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53A8" w14:textId="77777777" w:rsidR="005E6636" w:rsidRPr="00104C92" w:rsidRDefault="005E6636">
      <w:pPr>
        <w:spacing w:line="360" w:lineRule="auto"/>
        <w:jc w:val="center"/>
        <w:rPr>
          <w:sz w:val="24"/>
        </w:rPr>
      </w:pPr>
    </w:p>
    <w:p w14:paraId="11835A02" w14:textId="77777777" w:rsidR="005E6636" w:rsidRPr="00104C92" w:rsidRDefault="005E6636">
      <w:pPr>
        <w:spacing w:line="360" w:lineRule="auto"/>
        <w:jc w:val="center"/>
        <w:rPr>
          <w:sz w:val="24"/>
        </w:rPr>
      </w:pPr>
    </w:p>
    <w:p w14:paraId="7720A982" w14:textId="77777777" w:rsidR="005E6636" w:rsidRPr="00104C92" w:rsidRDefault="005E6636">
      <w:pPr>
        <w:spacing w:line="360" w:lineRule="auto"/>
        <w:jc w:val="center"/>
        <w:rPr>
          <w:sz w:val="24"/>
        </w:rPr>
      </w:pPr>
    </w:p>
    <w:p w14:paraId="3B13D591" w14:textId="77777777" w:rsidR="005E6636" w:rsidRPr="00104C92" w:rsidRDefault="005E6636">
      <w:pPr>
        <w:spacing w:line="360" w:lineRule="auto"/>
        <w:jc w:val="center"/>
        <w:rPr>
          <w:sz w:val="24"/>
        </w:rPr>
      </w:pPr>
    </w:p>
    <w:p w14:paraId="02F4E08A" w14:textId="77777777" w:rsidR="005E6636" w:rsidRPr="00104C92" w:rsidRDefault="005E6636">
      <w:pPr>
        <w:spacing w:line="360" w:lineRule="auto"/>
        <w:jc w:val="center"/>
        <w:rPr>
          <w:rFonts w:ascii="黑体" w:eastAsia="黑体" w:hAnsi="宋体"/>
          <w:sz w:val="30"/>
          <w:szCs w:val="30"/>
        </w:rPr>
      </w:pPr>
    </w:p>
    <w:p w14:paraId="0756BED7" w14:textId="77777777" w:rsidR="005E6636" w:rsidRPr="00104C92" w:rsidRDefault="0045265A">
      <w:pPr>
        <w:spacing w:line="360" w:lineRule="auto"/>
        <w:jc w:val="center"/>
        <w:rPr>
          <w:rFonts w:eastAsia="黑体"/>
          <w:spacing w:val="20"/>
          <w:sz w:val="44"/>
        </w:rPr>
      </w:pPr>
      <w:r w:rsidRPr="00104C92">
        <w:rPr>
          <w:rFonts w:eastAsia="黑体" w:hint="eastAsia"/>
          <w:spacing w:val="20"/>
          <w:sz w:val="44"/>
        </w:rPr>
        <w:t>标准制修订编制说明</w:t>
      </w:r>
    </w:p>
    <w:p w14:paraId="25E3F422" w14:textId="77777777" w:rsidR="005E6636" w:rsidRPr="00104C92" w:rsidRDefault="005E6636">
      <w:pPr>
        <w:spacing w:line="360" w:lineRule="auto"/>
        <w:jc w:val="center"/>
        <w:rPr>
          <w:rFonts w:eastAsia="黑体"/>
          <w:spacing w:val="20"/>
          <w:sz w:val="44"/>
        </w:rPr>
      </w:pPr>
    </w:p>
    <w:p w14:paraId="35198566" w14:textId="77777777" w:rsidR="005E6636" w:rsidRPr="00104C92" w:rsidRDefault="005E6636">
      <w:pPr>
        <w:spacing w:line="360" w:lineRule="auto"/>
        <w:jc w:val="center"/>
        <w:rPr>
          <w:rFonts w:eastAsia="黑体"/>
          <w:spacing w:val="20"/>
          <w:sz w:val="44"/>
        </w:rPr>
      </w:pPr>
    </w:p>
    <w:p w14:paraId="2F1F6878" w14:textId="77777777" w:rsidR="005E6636" w:rsidRPr="00104C92" w:rsidRDefault="005E6636">
      <w:pPr>
        <w:spacing w:line="360" w:lineRule="auto"/>
        <w:jc w:val="center"/>
        <w:rPr>
          <w:rFonts w:eastAsia="黑体"/>
          <w:spacing w:val="20"/>
          <w:sz w:val="44"/>
        </w:rPr>
      </w:pPr>
    </w:p>
    <w:p w14:paraId="62F78D95" w14:textId="77777777" w:rsidR="005E6636" w:rsidRPr="00104C92" w:rsidRDefault="005E6636">
      <w:pPr>
        <w:spacing w:line="360" w:lineRule="auto"/>
        <w:jc w:val="center"/>
        <w:rPr>
          <w:rFonts w:eastAsia="黑体"/>
          <w:spacing w:val="20"/>
          <w:sz w:val="44"/>
        </w:rPr>
      </w:pPr>
    </w:p>
    <w:p w14:paraId="4DFF8859" w14:textId="77777777" w:rsidR="005E6636" w:rsidRPr="00104C92" w:rsidRDefault="005E6636">
      <w:pPr>
        <w:spacing w:line="360" w:lineRule="auto"/>
        <w:jc w:val="center"/>
        <w:rPr>
          <w:rFonts w:eastAsia="黑体"/>
          <w:spacing w:val="20"/>
          <w:sz w:val="44"/>
        </w:rPr>
      </w:pPr>
    </w:p>
    <w:p w14:paraId="5F1EA030" w14:textId="77777777" w:rsidR="005E6636" w:rsidRPr="00104C92" w:rsidRDefault="005E6636">
      <w:pPr>
        <w:spacing w:line="360" w:lineRule="auto"/>
        <w:jc w:val="center"/>
        <w:rPr>
          <w:rFonts w:eastAsia="黑体"/>
          <w:spacing w:val="20"/>
          <w:sz w:val="44"/>
        </w:rPr>
      </w:pPr>
    </w:p>
    <w:p w14:paraId="34F433D2" w14:textId="77777777" w:rsidR="005E6636" w:rsidRPr="00104C92" w:rsidRDefault="005E6636">
      <w:pPr>
        <w:spacing w:line="360" w:lineRule="auto"/>
        <w:jc w:val="center"/>
        <w:rPr>
          <w:rFonts w:eastAsia="黑体"/>
          <w:spacing w:val="20"/>
          <w:sz w:val="44"/>
        </w:rPr>
      </w:pPr>
    </w:p>
    <w:p w14:paraId="1774C5B9" w14:textId="77777777" w:rsidR="005E6636" w:rsidRPr="00104C92" w:rsidRDefault="008326CE" w:rsidP="00B714A1">
      <w:pPr>
        <w:ind w:leftChars="300" w:left="2330" w:rightChars="175" w:right="368" w:hangingChars="500" w:hanging="1700"/>
        <w:rPr>
          <w:rFonts w:ascii="宋体" w:eastAsia="宋体" w:hAnsi="宋体"/>
          <w:b/>
          <w:sz w:val="30"/>
          <w:szCs w:val="30"/>
        </w:rPr>
      </w:pPr>
      <w:r w:rsidRPr="00104C92">
        <w:rPr>
          <w:rFonts w:ascii="宋体" w:eastAsia="宋体" w:hAnsi="宋体" w:hint="eastAsia"/>
          <w:spacing w:val="20"/>
          <w:sz w:val="30"/>
          <w:szCs w:val="30"/>
        </w:rPr>
        <w:t>文件</w:t>
      </w:r>
      <w:r w:rsidR="0045265A" w:rsidRPr="00104C92">
        <w:rPr>
          <w:rFonts w:ascii="宋体" w:eastAsia="宋体" w:hAnsi="宋体" w:hint="eastAsia"/>
          <w:spacing w:val="20"/>
          <w:sz w:val="30"/>
          <w:szCs w:val="30"/>
        </w:rPr>
        <w:t>名称：</w:t>
      </w:r>
      <w:r w:rsidR="0045265A" w:rsidRPr="00104C92">
        <w:rPr>
          <w:rFonts w:ascii="宋体" w:eastAsia="宋体" w:hAnsi="宋体" w:hint="eastAsia"/>
          <w:sz w:val="30"/>
          <w:szCs w:val="30"/>
        </w:rPr>
        <w:t>《金精矿化学分析方法  第</w:t>
      </w:r>
      <w:r w:rsidR="000349F7" w:rsidRPr="00104C92">
        <w:rPr>
          <w:rFonts w:ascii="宋体" w:eastAsia="宋体" w:hAnsi="宋体"/>
          <w:sz w:val="30"/>
          <w:szCs w:val="30"/>
        </w:rPr>
        <w:t>8</w:t>
      </w:r>
      <w:r w:rsidR="0045265A" w:rsidRPr="00104C92">
        <w:rPr>
          <w:rFonts w:ascii="宋体" w:eastAsia="宋体" w:hAnsi="宋体" w:hint="eastAsia"/>
          <w:sz w:val="30"/>
          <w:szCs w:val="30"/>
        </w:rPr>
        <w:t>部分：</w:t>
      </w:r>
      <w:r w:rsidR="000349F7" w:rsidRPr="00104C92">
        <w:rPr>
          <w:rFonts w:ascii="宋体" w:eastAsia="宋体" w:hAnsi="宋体" w:hint="eastAsia"/>
          <w:sz w:val="30"/>
          <w:szCs w:val="30"/>
        </w:rPr>
        <w:t>硫</w:t>
      </w:r>
      <w:r w:rsidR="0045265A" w:rsidRPr="00104C92">
        <w:rPr>
          <w:rFonts w:ascii="宋体" w:eastAsia="宋体" w:hAnsi="宋体" w:hint="eastAsia"/>
          <w:sz w:val="30"/>
          <w:szCs w:val="30"/>
        </w:rPr>
        <w:t>量的测定》</w:t>
      </w:r>
    </w:p>
    <w:p w14:paraId="75D21A27" w14:textId="77777777" w:rsidR="005E6636" w:rsidRPr="00104C92" w:rsidRDefault="008326CE">
      <w:pPr>
        <w:ind w:firstLineChars="200" w:firstLine="680"/>
        <w:rPr>
          <w:rFonts w:ascii="宋体" w:eastAsia="宋体" w:hAnsi="宋体"/>
          <w:spacing w:val="20"/>
          <w:sz w:val="30"/>
          <w:szCs w:val="30"/>
        </w:rPr>
      </w:pPr>
      <w:r w:rsidRPr="00104C92">
        <w:rPr>
          <w:rFonts w:ascii="宋体" w:eastAsia="宋体" w:hAnsi="宋体" w:hint="eastAsia"/>
          <w:spacing w:val="20"/>
          <w:sz w:val="30"/>
          <w:szCs w:val="30"/>
        </w:rPr>
        <w:t>文件</w:t>
      </w:r>
      <w:r w:rsidR="0045265A" w:rsidRPr="00104C92">
        <w:rPr>
          <w:rFonts w:ascii="宋体" w:eastAsia="宋体" w:hAnsi="宋体" w:hint="eastAsia"/>
          <w:spacing w:val="20"/>
          <w:sz w:val="30"/>
          <w:szCs w:val="30"/>
        </w:rPr>
        <w:t>编号：</w:t>
      </w:r>
      <w:r w:rsidR="0045265A" w:rsidRPr="00104C92">
        <w:rPr>
          <w:rFonts w:ascii="宋体" w:eastAsia="宋体" w:hAnsi="宋体"/>
          <w:spacing w:val="20"/>
          <w:sz w:val="30"/>
          <w:szCs w:val="30"/>
        </w:rPr>
        <w:t xml:space="preserve">GB/T </w:t>
      </w:r>
      <w:r w:rsidR="0045265A" w:rsidRPr="00104C92">
        <w:rPr>
          <w:rFonts w:ascii="宋体" w:eastAsia="宋体" w:hAnsi="宋体" w:hint="eastAsia"/>
          <w:spacing w:val="20"/>
          <w:sz w:val="30"/>
          <w:szCs w:val="30"/>
        </w:rPr>
        <w:t>773</w:t>
      </w:r>
      <w:r w:rsidR="0045265A" w:rsidRPr="00104C92">
        <w:rPr>
          <w:rFonts w:ascii="宋体" w:eastAsia="宋体" w:hAnsi="宋体"/>
          <w:spacing w:val="20"/>
          <w:sz w:val="30"/>
          <w:szCs w:val="30"/>
        </w:rPr>
        <w:t>9.</w:t>
      </w:r>
      <w:r w:rsidR="000349F7" w:rsidRPr="00104C92">
        <w:rPr>
          <w:rFonts w:ascii="宋体" w:eastAsia="宋体" w:hAnsi="宋体"/>
          <w:spacing w:val="20"/>
          <w:sz w:val="30"/>
          <w:szCs w:val="30"/>
        </w:rPr>
        <w:t>8</w:t>
      </w:r>
      <w:r w:rsidR="0045265A" w:rsidRPr="00104C92">
        <w:rPr>
          <w:rFonts w:ascii="宋体" w:eastAsia="宋体" w:hAnsi="宋体"/>
          <w:spacing w:val="20"/>
          <w:sz w:val="30"/>
          <w:szCs w:val="30"/>
        </w:rPr>
        <w:t>—20</w:t>
      </w:r>
      <w:r w:rsidR="000D2DF3" w:rsidRPr="00104C92">
        <w:rPr>
          <w:rFonts w:ascii="宋体" w:eastAsia="宋体" w:hAnsi="宋体" w:hint="eastAsia"/>
          <w:spacing w:val="20"/>
          <w:sz w:val="30"/>
          <w:szCs w:val="30"/>
        </w:rPr>
        <w:t>2</w:t>
      </w:r>
      <w:r w:rsidRPr="00104C92">
        <w:rPr>
          <w:rFonts w:ascii="宋体" w:eastAsia="宋体" w:hAnsi="宋体" w:hint="eastAsia"/>
          <w:spacing w:val="20"/>
          <w:sz w:val="30"/>
          <w:szCs w:val="30"/>
        </w:rPr>
        <w:t>×</w:t>
      </w:r>
    </w:p>
    <w:p w14:paraId="1842431B" w14:textId="77777777" w:rsidR="005E6636" w:rsidRPr="00104C92" w:rsidRDefault="008326CE">
      <w:pPr>
        <w:spacing w:line="360" w:lineRule="auto"/>
        <w:ind w:firstLineChars="200" w:firstLine="680"/>
        <w:rPr>
          <w:rFonts w:ascii="宋体" w:eastAsia="宋体" w:hAnsi="宋体"/>
          <w:spacing w:val="20"/>
          <w:sz w:val="30"/>
          <w:szCs w:val="30"/>
        </w:rPr>
      </w:pPr>
      <w:r w:rsidRPr="00104C92">
        <w:rPr>
          <w:rFonts w:ascii="宋体" w:eastAsia="宋体" w:hAnsi="宋体" w:hint="eastAsia"/>
          <w:spacing w:val="20"/>
          <w:sz w:val="30"/>
          <w:szCs w:val="30"/>
        </w:rPr>
        <w:t>文件类</w:t>
      </w:r>
      <w:r w:rsidR="0045265A" w:rsidRPr="00104C92">
        <w:rPr>
          <w:rFonts w:ascii="宋体" w:eastAsia="宋体" w:hAnsi="宋体" w:hint="eastAsia"/>
          <w:spacing w:val="20"/>
          <w:sz w:val="30"/>
          <w:szCs w:val="30"/>
        </w:rPr>
        <w:t>别：推荐性国家标准</w:t>
      </w:r>
    </w:p>
    <w:p w14:paraId="41151CE1" w14:textId="77777777" w:rsidR="005E6636" w:rsidRPr="00104C92" w:rsidRDefault="0045265A">
      <w:pPr>
        <w:spacing w:line="360" w:lineRule="auto"/>
        <w:ind w:firstLineChars="200" w:firstLine="680"/>
        <w:rPr>
          <w:rFonts w:ascii="宋体" w:eastAsia="宋体" w:hAnsi="宋体"/>
          <w:spacing w:val="20"/>
          <w:sz w:val="30"/>
          <w:szCs w:val="30"/>
        </w:rPr>
      </w:pPr>
      <w:r w:rsidRPr="00104C92">
        <w:rPr>
          <w:rFonts w:ascii="宋体" w:eastAsia="宋体" w:hAnsi="宋体" w:hint="eastAsia"/>
          <w:spacing w:val="20"/>
          <w:sz w:val="30"/>
          <w:szCs w:val="30"/>
        </w:rPr>
        <w:t>制定或修订：修订</w:t>
      </w:r>
    </w:p>
    <w:p w14:paraId="6201B4CF" w14:textId="77777777" w:rsidR="005E6636" w:rsidRPr="00104C92" w:rsidRDefault="0045265A">
      <w:pPr>
        <w:spacing w:line="360" w:lineRule="auto"/>
        <w:ind w:firstLineChars="200" w:firstLine="680"/>
        <w:rPr>
          <w:rFonts w:ascii="宋体" w:eastAsia="宋体" w:hAnsi="宋体"/>
          <w:spacing w:val="20"/>
          <w:sz w:val="30"/>
          <w:szCs w:val="30"/>
        </w:rPr>
      </w:pPr>
      <w:r w:rsidRPr="00104C92">
        <w:rPr>
          <w:rFonts w:ascii="宋体" w:eastAsia="宋体" w:hAnsi="宋体" w:hint="eastAsia"/>
          <w:spacing w:val="20"/>
          <w:sz w:val="30"/>
          <w:szCs w:val="30"/>
        </w:rPr>
        <w:t>计划号：</w:t>
      </w:r>
      <w:r w:rsidR="00EF4563" w:rsidRPr="00104C92">
        <w:rPr>
          <w:rFonts w:ascii="宋体" w:eastAsia="宋体" w:hAnsi="宋体"/>
          <w:spacing w:val="20"/>
          <w:sz w:val="30"/>
          <w:szCs w:val="30"/>
        </w:rPr>
        <w:t>20200875-T-469</w:t>
      </w:r>
    </w:p>
    <w:p w14:paraId="76825791" w14:textId="6F06CDDB" w:rsidR="005E6636" w:rsidRPr="00104C92" w:rsidRDefault="0045265A">
      <w:pPr>
        <w:spacing w:line="360" w:lineRule="auto"/>
        <w:ind w:firstLineChars="200" w:firstLine="680"/>
        <w:rPr>
          <w:rFonts w:ascii="宋体" w:eastAsia="宋体" w:hAnsi="宋体"/>
          <w:spacing w:val="20"/>
          <w:sz w:val="30"/>
          <w:szCs w:val="30"/>
        </w:rPr>
      </w:pPr>
      <w:r w:rsidRPr="00104C92">
        <w:rPr>
          <w:rFonts w:ascii="宋体" w:eastAsia="宋体" w:hAnsi="宋体" w:hint="eastAsia"/>
          <w:spacing w:val="20"/>
          <w:sz w:val="30"/>
          <w:szCs w:val="30"/>
        </w:rPr>
        <w:t>起止时间：</w:t>
      </w:r>
      <w:r w:rsidR="00EF4563" w:rsidRPr="00104C92">
        <w:rPr>
          <w:rFonts w:ascii="宋体" w:eastAsia="宋体" w:hAnsi="宋体"/>
          <w:spacing w:val="20"/>
          <w:sz w:val="30"/>
          <w:szCs w:val="30"/>
        </w:rPr>
        <w:t>2020</w:t>
      </w:r>
      <w:r w:rsidR="00EF4563" w:rsidRPr="00104C92">
        <w:rPr>
          <w:rFonts w:ascii="宋体" w:eastAsia="宋体" w:hAnsi="宋体" w:hint="eastAsia"/>
          <w:spacing w:val="20"/>
          <w:sz w:val="30"/>
          <w:szCs w:val="30"/>
        </w:rPr>
        <w:t>年3月6日-</w:t>
      </w:r>
      <w:r w:rsidR="00EF4563" w:rsidRPr="00104C92">
        <w:rPr>
          <w:rFonts w:ascii="宋体" w:eastAsia="宋体" w:hAnsi="宋体"/>
          <w:spacing w:val="20"/>
          <w:sz w:val="30"/>
          <w:szCs w:val="30"/>
        </w:rPr>
        <w:t>2021</w:t>
      </w:r>
      <w:r w:rsidR="00EF4563" w:rsidRPr="00104C92">
        <w:rPr>
          <w:rFonts w:ascii="宋体" w:eastAsia="宋体" w:hAnsi="宋体" w:hint="eastAsia"/>
          <w:spacing w:val="20"/>
          <w:sz w:val="30"/>
          <w:szCs w:val="30"/>
        </w:rPr>
        <w:t>年</w:t>
      </w:r>
      <w:r w:rsidR="004C1591" w:rsidRPr="00104C92">
        <w:rPr>
          <w:rFonts w:ascii="宋体" w:eastAsia="宋体" w:hAnsi="宋体"/>
          <w:spacing w:val="20"/>
          <w:sz w:val="30"/>
          <w:szCs w:val="30"/>
        </w:rPr>
        <w:t xml:space="preserve">  </w:t>
      </w:r>
      <w:r w:rsidR="00EF4563" w:rsidRPr="00104C92">
        <w:rPr>
          <w:rFonts w:ascii="宋体" w:eastAsia="宋体" w:hAnsi="宋体" w:hint="eastAsia"/>
          <w:spacing w:val="20"/>
          <w:sz w:val="30"/>
          <w:szCs w:val="30"/>
        </w:rPr>
        <w:t>月</w:t>
      </w:r>
      <w:r w:rsidR="006E131B" w:rsidRPr="00104C92">
        <w:rPr>
          <w:rFonts w:ascii="宋体" w:eastAsia="宋体" w:hAnsi="宋体" w:hint="eastAsia"/>
          <w:spacing w:val="20"/>
          <w:sz w:val="30"/>
          <w:szCs w:val="30"/>
        </w:rPr>
        <w:t xml:space="preserve"> </w:t>
      </w:r>
      <w:r w:rsidR="006E131B" w:rsidRPr="00104C92">
        <w:rPr>
          <w:rFonts w:ascii="宋体" w:eastAsia="宋体" w:hAnsi="宋体"/>
          <w:spacing w:val="20"/>
          <w:sz w:val="30"/>
          <w:szCs w:val="30"/>
        </w:rPr>
        <w:t xml:space="preserve"> </w:t>
      </w:r>
      <w:r w:rsidR="006E131B" w:rsidRPr="00104C92">
        <w:rPr>
          <w:rFonts w:ascii="宋体" w:eastAsia="宋体" w:hAnsi="宋体" w:hint="eastAsia"/>
          <w:spacing w:val="20"/>
          <w:sz w:val="30"/>
          <w:szCs w:val="30"/>
        </w:rPr>
        <w:t>日</w:t>
      </w:r>
    </w:p>
    <w:p w14:paraId="016644E0" w14:textId="77777777" w:rsidR="005E6636" w:rsidRPr="00104C92" w:rsidRDefault="00060CFF">
      <w:pPr>
        <w:spacing w:line="360" w:lineRule="auto"/>
        <w:ind w:firstLineChars="200" w:firstLine="680"/>
        <w:rPr>
          <w:rFonts w:ascii="宋体" w:hAnsi="宋体"/>
          <w:spacing w:val="20"/>
          <w:sz w:val="30"/>
          <w:szCs w:val="30"/>
        </w:rPr>
      </w:pPr>
      <w:r w:rsidRPr="00104C92">
        <w:rPr>
          <w:rFonts w:ascii="宋体" w:eastAsia="宋体" w:hAnsi="宋体" w:hint="eastAsia"/>
          <w:spacing w:val="20"/>
          <w:sz w:val="30"/>
          <w:szCs w:val="30"/>
        </w:rPr>
        <w:t>牵头</w:t>
      </w:r>
      <w:r w:rsidR="0045265A" w:rsidRPr="00104C92">
        <w:rPr>
          <w:rFonts w:ascii="宋体" w:eastAsia="宋体" w:hAnsi="宋体" w:hint="eastAsia"/>
          <w:spacing w:val="20"/>
          <w:sz w:val="30"/>
          <w:szCs w:val="30"/>
        </w:rPr>
        <w:t>起草单位：长春黄金研究院有限公司</w:t>
      </w:r>
    </w:p>
    <w:p w14:paraId="4B6CE7C4" w14:textId="77777777" w:rsidR="005E6636" w:rsidRPr="00104C92" w:rsidRDefault="005E6636">
      <w:pPr>
        <w:jc w:val="center"/>
        <w:rPr>
          <w:rFonts w:ascii="仿宋" w:eastAsia="仿宋" w:hAnsi="仿宋" w:cs="Times New Roman"/>
          <w:b/>
          <w:sz w:val="28"/>
          <w:szCs w:val="28"/>
        </w:rPr>
        <w:sectPr w:rsidR="005E6636" w:rsidRPr="00104C92">
          <w:pgSz w:w="11906" w:h="16838"/>
          <w:pgMar w:top="1440" w:right="1800" w:bottom="1440" w:left="1800" w:header="851" w:footer="992" w:gutter="0"/>
          <w:cols w:space="425"/>
          <w:docGrid w:type="lines" w:linePitch="312"/>
        </w:sectPr>
      </w:pPr>
    </w:p>
    <w:p w14:paraId="2C04325B" w14:textId="77777777" w:rsidR="000B210B" w:rsidRPr="00104C92" w:rsidRDefault="0045265A" w:rsidP="00B714A1">
      <w:pPr>
        <w:spacing w:beforeLines="100" w:before="312" w:afterLines="100" w:after="312" w:line="360" w:lineRule="auto"/>
        <w:outlineLvl w:val="0"/>
        <w:rPr>
          <w:rFonts w:ascii="黑体" w:eastAsia="黑体" w:hAnsi="黑体" w:cs="Times New Roman"/>
          <w:sz w:val="24"/>
          <w:szCs w:val="24"/>
        </w:rPr>
      </w:pPr>
      <w:r w:rsidRPr="00104C92">
        <w:rPr>
          <w:rFonts w:ascii="黑体" w:eastAsia="黑体" w:hAnsi="黑体" w:cs="Times New Roman" w:hint="eastAsia"/>
          <w:sz w:val="24"/>
          <w:szCs w:val="24"/>
        </w:rPr>
        <w:lastRenderedPageBreak/>
        <w:t>一、</w:t>
      </w:r>
      <w:r w:rsidR="000B210B" w:rsidRPr="00104C92">
        <w:rPr>
          <w:rFonts w:ascii="黑体" w:eastAsia="黑体" w:hAnsi="黑体" w:cs="Times New Roman" w:hint="eastAsia"/>
          <w:sz w:val="24"/>
          <w:szCs w:val="24"/>
        </w:rPr>
        <w:t>工作简况</w:t>
      </w:r>
    </w:p>
    <w:p w14:paraId="380C9E6E" w14:textId="77777777" w:rsidR="005E6636" w:rsidRPr="00104C92" w:rsidRDefault="003E323F" w:rsidP="00B714A1">
      <w:pPr>
        <w:spacing w:beforeLines="50" w:before="156" w:afterLines="50" w:after="156" w:line="360" w:lineRule="auto"/>
        <w:outlineLvl w:val="1"/>
        <w:rPr>
          <w:rFonts w:ascii="黑体" w:eastAsia="黑体" w:hAnsi="黑体" w:cs="Times New Roman"/>
          <w:sz w:val="24"/>
          <w:szCs w:val="24"/>
        </w:rPr>
      </w:pPr>
      <w:r w:rsidRPr="00104C92">
        <w:rPr>
          <w:rFonts w:ascii="黑体" w:eastAsia="黑体" w:hAnsi="黑体" w:cs="Times New Roman"/>
          <w:sz w:val="24"/>
          <w:szCs w:val="24"/>
        </w:rPr>
        <w:t>1</w:t>
      </w:r>
      <w:r w:rsidRPr="00104C92">
        <w:rPr>
          <w:rFonts w:ascii="黑体" w:eastAsia="黑体" w:hAnsi="黑体" w:cs="Times New Roman" w:hint="eastAsia"/>
          <w:sz w:val="24"/>
          <w:szCs w:val="24"/>
        </w:rPr>
        <w:t>.</w:t>
      </w:r>
      <w:r w:rsidR="000B210B" w:rsidRPr="00104C92">
        <w:rPr>
          <w:rFonts w:ascii="黑体" w:eastAsia="黑体" w:hAnsi="黑体" w:cs="Times New Roman" w:hint="eastAsia"/>
          <w:sz w:val="24"/>
          <w:szCs w:val="24"/>
        </w:rPr>
        <w:t>1</w:t>
      </w:r>
      <w:r w:rsidR="00EC5330" w:rsidRPr="00104C92">
        <w:rPr>
          <w:rFonts w:ascii="黑体" w:eastAsia="黑体" w:hAnsi="黑体" w:cs="Times New Roman" w:hint="eastAsia"/>
          <w:sz w:val="24"/>
          <w:szCs w:val="24"/>
        </w:rPr>
        <w:t xml:space="preserve"> </w:t>
      </w:r>
      <w:r w:rsidR="00EC5330" w:rsidRPr="00104C92">
        <w:rPr>
          <w:rFonts w:ascii="黑体" w:eastAsia="黑体" w:hAnsi="黑体" w:cs="Times New Roman"/>
          <w:sz w:val="24"/>
          <w:szCs w:val="24"/>
        </w:rPr>
        <w:t xml:space="preserve"> </w:t>
      </w:r>
      <w:r w:rsidR="0045265A" w:rsidRPr="00104C92">
        <w:rPr>
          <w:rFonts w:ascii="黑体" w:eastAsia="黑体" w:hAnsi="黑体" w:cs="Times New Roman"/>
          <w:sz w:val="24"/>
          <w:szCs w:val="24"/>
        </w:rPr>
        <w:t>任务来源</w:t>
      </w:r>
      <w:r w:rsidR="00851502" w:rsidRPr="00104C92">
        <w:rPr>
          <w:rFonts w:ascii="黑体" w:eastAsia="黑体" w:hAnsi="黑体" w:cs="Times New Roman" w:hint="eastAsia"/>
          <w:sz w:val="24"/>
          <w:szCs w:val="24"/>
        </w:rPr>
        <w:t>及分工</w:t>
      </w:r>
    </w:p>
    <w:p w14:paraId="5726C5D7" w14:textId="77777777" w:rsidR="0025712C" w:rsidRPr="00104C92" w:rsidRDefault="00055F6F" w:rsidP="005C08CA">
      <w:pPr>
        <w:spacing w:line="360" w:lineRule="auto"/>
        <w:ind w:firstLineChars="200" w:firstLine="480"/>
        <w:rPr>
          <w:rFonts w:ascii="宋体" w:eastAsia="宋体" w:hAnsi="宋体" w:cs="宋体"/>
          <w:sz w:val="24"/>
          <w:szCs w:val="24"/>
        </w:rPr>
      </w:pPr>
      <w:r w:rsidRPr="00104C92">
        <w:rPr>
          <w:rFonts w:ascii="宋体" w:eastAsia="宋体" w:hAnsi="宋体" w:cs="宋体"/>
          <w:sz w:val="24"/>
          <w:szCs w:val="24"/>
        </w:rPr>
        <w:t>20</w:t>
      </w:r>
      <w:r w:rsidR="00EF4563" w:rsidRPr="00104C92">
        <w:rPr>
          <w:rFonts w:ascii="宋体" w:eastAsia="宋体" w:hAnsi="宋体" w:cs="宋体"/>
          <w:sz w:val="24"/>
          <w:szCs w:val="24"/>
        </w:rPr>
        <w:t>20</w:t>
      </w:r>
      <w:r w:rsidRPr="00104C92">
        <w:rPr>
          <w:rFonts w:ascii="宋体" w:eastAsia="宋体" w:hAnsi="宋体" w:cs="宋体" w:hint="eastAsia"/>
          <w:sz w:val="24"/>
          <w:szCs w:val="24"/>
        </w:rPr>
        <w:t>年</w:t>
      </w:r>
      <w:r w:rsidR="00EF4563" w:rsidRPr="00104C92">
        <w:rPr>
          <w:rFonts w:ascii="宋体" w:eastAsia="宋体" w:hAnsi="宋体" w:cs="宋体"/>
          <w:sz w:val="24"/>
          <w:szCs w:val="24"/>
        </w:rPr>
        <w:t>3</w:t>
      </w:r>
      <w:r w:rsidRPr="00104C92">
        <w:rPr>
          <w:rFonts w:ascii="宋体" w:eastAsia="宋体" w:hAnsi="宋体" w:cs="宋体" w:hint="eastAsia"/>
          <w:sz w:val="24"/>
          <w:szCs w:val="24"/>
        </w:rPr>
        <w:t>月</w:t>
      </w:r>
      <w:r w:rsidR="00EF4563" w:rsidRPr="00104C92">
        <w:rPr>
          <w:rFonts w:ascii="宋体" w:eastAsia="宋体" w:hAnsi="宋体" w:cs="宋体"/>
          <w:sz w:val="24"/>
          <w:szCs w:val="24"/>
        </w:rPr>
        <w:t>6</w:t>
      </w:r>
      <w:r w:rsidRPr="00104C92">
        <w:rPr>
          <w:rFonts w:ascii="宋体" w:eastAsia="宋体" w:hAnsi="宋体" w:cs="宋体" w:hint="eastAsia"/>
          <w:sz w:val="24"/>
          <w:szCs w:val="24"/>
        </w:rPr>
        <w:t>日，</w:t>
      </w:r>
      <w:r w:rsidR="00D112ED" w:rsidRPr="00104C92">
        <w:rPr>
          <w:rFonts w:ascii="宋体" w:eastAsia="宋体" w:hAnsi="宋体" w:cs="宋体" w:hint="eastAsia"/>
          <w:sz w:val="24"/>
          <w:szCs w:val="24"/>
        </w:rPr>
        <w:t>国家标准化管理委员会公示《关于下达2020年推荐性国家标准计划（修订）的通知》（国标委发〔2020〕6号），</w:t>
      </w:r>
      <w:r w:rsidR="00C963EF" w:rsidRPr="00104C92">
        <w:rPr>
          <w:rFonts w:ascii="宋体" w:eastAsia="宋体" w:hAnsi="宋体" w:cs="宋体" w:hint="eastAsia"/>
          <w:sz w:val="24"/>
          <w:szCs w:val="24"/>
        </w:rPr>
        <w:t>立项</w:t>
      </w:r>
      <w:r w:rsidR="0045265A" w:rsidRPr="00104C92">
        <w:rPr>
          <w:rFonts w:ascii="宋体" w:eastAsia="宋体" w:hAnsi="宋体" w:cs="宋体" w:hint="eastAsia"/>
          <w:sz w:val="24"/>
          <w:szCs w:val="24"/>
        </w:rPr>
        <w:t>《金精矿化学分析方法</w:t>
      </w:r>
      <w:r w:rsidR="008A399B" w:rsidRPr="00104C92">
        <w:rPr>
          <w:rFonts w:ascii="宋体" w:eastAsia="宋体" w:hAnsi="宋体" w:cs="宋体" w:hint="eastAsia"/>
          <w:sz w:val="24"/>
          <w:szCs w:val="24"/>
        </w:rPr>
        <w:t xml:space="preserve"> </w:t>
      </w:r>
      <w:r w:rsidR="008A399B" w:rsidRPr="00104C92">
        <w:rPr>
          <w:rFonts w:ascii="宋体" w:eastAsia="宋体" w:hAnsi="宋体" w:cs="宋体"/>
          <w:sz w:val="24"/>
          <w:szCs w:val="24"/>
        </w:rPr>
        <w:t xml:space="preserve"> </w:t>
      </w:r>
      <w:r w:rsidR="000349F7" w:rsidRPr="00104C92">
        <w:rPr>
          <w:rFonts w:ascii="宋体" w:eastAsia="宋体" w:hAnsi="宋体" w:cs="宋体" w:hint="eastAsia"/>
          <w:sz w:val="24"/>
          <w:szCs w:val="24"/>
        </w:rPr>
        <w:t>第8部分</w:t>
      </w:r>
      <w:r w:rsidR="0045265A" w:rsidRPr="00104C92">
        <w:rPr>
          <w:rFonts w:ascii="宋体" w:eastAsia="宋体" w:hAnsi="宋体" w:cs="宋体" w:hint="eastAsia"/>
          <w:sz w:val="24"/>
          <w:szCs w:val="24"/>
        </w:rPr>
        <w:t>：</w:t>
      </w:r>
      <w:r w:rsidR="000349F7" w:rsidRPr="00104C92">
        <w:rPr>
          <w:rFonts w:ascii="宋体" w:eastAsia="宋体" w:hAnsi="宋体" w:cs="宋体" w:hint="eastAsia"/>
          <w:sz w:val="24"/>
          <w:szCs w:val="24"/>
        </w:rPr>
        <w:t>硫</w:t>
      </w:r>
      <w:r w:rsidR="0045265A" w:rsidRPr="00104C92">
        <w:rPr>
          <w:rFonts w:ascii="宋体" w:eastAsia="宋体" w:hAnsi="宋体" w:cs="宋体" w:hint="eastAsia"/>
          <w:sz w:val="24"/>
          <w:szCs w:val="24"/>
        </w:rPr>
        <w:t>量的测定》</w:t>
      </w:r>
      <w:r w:rsidR="00D80FBA" w:rsidRPr="00104C92">
        <w:rPr>
          <w:rFonts w:ascii="宋体" w:eastAsia="宋体" w:hAnsi="宋体" w:cs="宋体" w:hint="eastAsia"/>
          <w:sz w:val="24"/>
          <w:szCs w:val="24"/>
        </w:rPr>
        <w:t>推荐性国家标准项目，计划号</w:t>
      </w:r>
      <w:r w:rsidR="00EF4563" w:rsidRPr="00104C92">
        <w:rPr>
          <w:rFonts w:ascii="宋体" w:eastAsia="宋体" w:hAnsi="宋体" w:cs="宋体"/>
          <w:sz w:val="24"/>
          <w:szCs w:val="24"/>
        </w:rPr>
        <w:t>20200875-T-469</w:t>
      </w:r>
      <w:r w:rsidR="000B210B" w:rsidRPr="00104C92">
        <w:rPr>
          <w:rFonts w:ascii="宋体" w:eastAsia="宋体" w:hAnsi="宋体" w:cs="宋体" w:hint="eastAsia"/>
          <w:sz w:val="24"/>
          <w:szCs w:val="24"/>
        </w:rPr>
        <w:t>，技术归口单位全国黄金标准化技术委员会。</w:t>
      </w:r>
    </w:p>
    <w:p w14:paraId="0580A7D2" w14:textId="77777777" w:rsidR="000B210B" w:rsidRPr="00104C92" w:rsidRDefault="0025712C" w:rsidP="005C08CA">
      <w:pPr>
        <w:spacing w:line="360" w:lineRule="auto"/>
        <w:ind w:firstLineChars="200" w:firstLine="480"/>
        <w:rPr>
          <w:rFonts w:ascii="宋体" w:eastAsia="宋体" w:hAnsi="宋体" w:cs="宋体"/>
          <w:sz w:val="24"/>
          <w:szCs w:val="24"/>
        </w:rPr>
      </w:pPr>
      <w:r w:rsidRPr="00104C92">
        <w:rPr>
          <w:rFonts w:ascii="宋体" w:hAnsi="宋体" w:hint="eastAsia"/>
          <w:sz w:val="24"/>
        </w:rPr>
        <w:t>全国黄金标准化技术委员会组织长春黄金研究院有限公司牵头成立了</w:t>
      </w:r>
      <w:bookmarkStart w:id="0" w:name="_Hlk5111676"/>
      <w:r w:rsidRPr="00104C92">
        <w:rPr>
          <w:rFonts w:ascii="宋体" w:hAnsi="宋体" w:hint="eastAsia"/>
          <w:sz w:val="24"/>
        </w:rPr>
        <w:t>《</w:t>
      </w:r>
      <w:r w:rsidRPr="00104C92">
        <w:rPr>
          <w:rFonts w:ascii="宋体" w:eastAsia="宋体" w:hAnsi="宋体" w:cs="宋体" w:hint="eastAsia"/>
          <w:sz w:val="24"/>
          <w:szCs w:val="24"/>
        </w:rPr>
        <w:t xml:space="preserve">金精矿化学分析方法 </w:t>
      </w:r>
      <w:r w:rsidRPr="00104C92">
        <w:rPr>
          <w:rFonts w:ascii="宋体" w:eastAsia="宋体" w:hAnsi="宋体" w:cs="宋体"/>
          <w:sz w:val="24"/>
          <w:szCs w:val="24"/>
        </w:rPr>
        <w:t xml:space="preserve"> </w:t>
      </w:r>
      <w:r w:rsidR="000349F7" w:rsidRPr="00104C92">
        <w:rPr>
          <w:rFonts w:ascii="宋体" w:eastAsia="宋体" w:hAnsi="宋体" w:cs="宋体" w:hint="eastAsia"/>
          <w:sz w:val="24"/>
          <w:szCs w:val="24"/>
        </w:rPr>
        <w:t>第8部分</w:t>
      </w:r>
      <w:r w:rsidRPr="00104C92">
        <w:rPr>
          <w:rFonts w:ascii="宋体" w:eastAsia="宋体" w:hAnsi="宋体" w:cs="宋体" w:hint="eastAsia"/>
          <w:sz w:val="24"/>
          <w:szCs w:val="24"/>
        </w:rPr>
        <w:t>：</w:t>
      </w:r>
      <w:r w:rsidR="000349F7" w:rsidRPr="00104C92">
        <w:rPr>
          <w:rFonts w:ascii="宋体" w:eastAsia="宋体" w:hAnsi="宋体" w:cs="宋体" w:hint="eastAsia"/>
          <w:sz w:val="24"/>
          <w:szCs w:val="24"/>
        </w:rPr>
        <w:t>硫</w:t>
      </w:r>
      <w:r w:rsidRPr="00104C92">
        <w:rPr>
          <w:rFonts w:ascii="宋体" w:eastAsia="宋体" w:hAnsi="宋体" w:cs="宋体" w:hint="eastAsia"/>
          <w:sz w:val="24"/>
          <w:szCs w:val="24"/>
        </w:rPr>
        <w:t>量的测定</w:t>
      </w:r>
      <w:r w:rsidRPr="00104C92">
        <w:rPr>
          <w:rFonts w:ascii="宋体" w:hAnsi="宋体" w:hint="eastAsia"/>
          <w:sz w:val="24"/>
        </w:rPr>
        <w:t>》</w:t>
      </w:r>
      <w:bookmarkEnd w:id="0"/>
      <w:r w:rsidRPr="00104C92">
        <w:rPr>
          <w:rFonts w:ascii="宋体" w:hAnsi="宋体" w:hint="eastAsia"/>
          <w:sz w:val="24"/>
        </w:rPr>
        <w:t>国家标准项目起草工作组，工作组对项目工作进行计划安排。</w:t>
      </w:r>
      <w:r w:rsidR="00FB6908" w:rsidRPr="00104C92">
        <w:rPr>
          <w:rFonts w:ascii="宋体" w:eastAsia="宋体" w:hAnsi="宋体" w:cs="宋体" w:hint="eastAsia"/>
          <w:sz w:val="24"/>
          <w:szCs w:val="24"/>
        </w:rPr>
        <w:t>起草单位、</w:t>
      </w:r>
      <w:r w:rsidR="008326CE" w:rsidRPr="00104C92">
        <w:rPr>
          <w:rFonts w:ascii="宋体" w:eastAsia="宋体" w:hAnsi="宋体" w:cs="宋体" w:hint="eastAsia"/>
          <w:sz w:val="24"/>
          <w:szCs w:val="24"/>
        </w:rPr>
        <w:t>主要</w:t>
      </w:r>
      <w:r w:rsidR="00FB6908" w:rsidRPr="00104C92">
        <w:rPr>
          <w:rFonts w:ascii="宋体" w:eastAsia="宋体" w:hAnsi="宋体" w:cs="宋体" w:hint="eastAsia"/>
          <w:sz w:val="24"/>
          <w:szCs w:val="24"/>
        </w:rPr>
        <w:t>起草人及主要工作见表1：</w:t>
      </w:r>
    </w:p>
    <w:p w14:paraId="33B2C72E" w14:textId="77777777" w:rsidR="000660C4" w:rsidRPr="00104C92" w:rsidRDefault="000660C4" w:rsidP="00112D31">
      <w:pPr>
        <w:spacing w:line="48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00FB6908" w:rsidRPr="00104C92">
        <w:rPr>
          <w:rFonts w:ascii="黑体" w:eastAsia="黑体" w:hAnsi="黑体" w:cs="宋体" w:hint="eastAsia"/>
          <w:b/>
          <w:sz w:val="24"/>
          <w:szCs w:val="24"/>
        </w:rPr>
        <w:t>1</w:t>
      </w:r>
      <w:r w:rsidR="009D1299" w:rsidRPr="00104C92">
        <w:rPr>
          <w:rFonts w:ascii="黑体" w:eastAsia="黑体" w:hAnsi="黑体" w:cs="宋体" w:hint="eastAsia"/>
          <w:b/>
          <w:sz w:val="24"/>
          <w:szCs w:val="24"/>
        </w:rPr>
        <w:t xml:space="preserve">  </w:t>
      </w:r>
      <w:r w:rsidR="0081717B" w:rsidRPr="00104C92">
        <w:rPr>
          <w:rFonts w:ascii="黑体" w:eastAsia="黑体" w:hAnsi="黑体" w:cs="宋体" w:hint="eastAsia"/>
          <w:b/>
          <w:sz w:val="24"/>
          <w:szCs w:val="24"/>
        </w:rPr>
        <w:t>任务安排</w:t>
      </w:r>
    </w:p>
    <w:tbl>
      <w:tblPr>
        <w:tblStyle w:val="af1"/>
        <w:tblW w:w="4828" w:type="pct"/>
        <w:tblInd w:w="108" w:type="dxa"/>
        <w:tblLook w:val="04A0" w:firstRow="1" w:lastRow="0" w:firstColumn="1" w:lastColumn="0" w:noHBand="0" w:noVBand="1"/>
      </w:tblPr>
      <w:tblGrid>
        <w:gridCol w:w="790"/>
        <w:gridCol w:w="3038"/>
        <w:gridCol w:w="1985"/>
        <w:gridCol w:w="2416"/>
      </w:tblGrid>
      <w:tr w:rsidR="00104C92" w:rsidRPr="00104C92" w14:paraId="680FA5AD" w14:textId="77777777" w:rsidTr="00833B4D">
        <w:tc>
          <w:tcPr>
            <w:tcW w:w="480" w:type="pct"/>
            <w:vAlign w:val="center"/>
          </w:tcPr>
          <w:p w14:paraId="6C9009C6" w14:textId="77777777" w:rsidR="0000456E" w:rsidRPr="00104C92" w:rsidRDefault="0000456E">
            <w:pPr>
              <w:jc w:val="center"/>
              <w:rPr>
                <w:rFonts w:ascii="宋体" w:eastAsia="宋体" w:hAnsi="宋体" w:cs="宋体"/>
                <w:szCs w:val="21"/>
              </w:rPr>
            </w:pPr>
            <w:bookmarkStart w:id="1" w:name="_Hlk47251464"/>
            <w:r w:rsidRPr="00104C92">
              <w:rPr>
                <w:rFonts w:ascii="宋体" w:eastAsia="宋体" w:hAnsi="宋体" w:hint="eastAsia"/>
                <w:szCs w:val="21"/>
              </w:rPr>
              <w:t>项目</w:t>
            </w:r>
          </w:p>
        </w:tc>
        <w:tc>
          <w:tcPr>
            <w:tcW w:w="1846" w:type="pct"/>
            <w:vAlign w:val="center"/>
          </w:tcPr>
          <w:p w14:paraId="6CD3D781" w14:textId="77777777" w:rsidR="0000456E" w:rsidRPr="00104C92" w:rsidRDefault="0000456E">
            <w:pPr>
              <w:jc w:val="center"/>
              <w:rPr>
                <w:rFonts w:ascii="宋体" w:eastAsia="宋体" w:hAnsi="宋体" w:cs="宋体"/>
                <w:szCs w:val="21"/>
              </w:rPr>
            </w:pPr>
            <w:r w:rsidRPr="00104C92">
              <w:rPr>
                <w:rFonts w:ascii="宋体" w:eastAsia="宋体" w:hAnsi="宋体" w:hint="eastAsia"/>
                <w:szCs w:val="21"/>
              </w:rPr>
              <w:t>单位名称</w:t>
            </w:r>
          </w:p>
        </w:tc>
        <w:tc>
          <w:tcPr>
            <w:tcW w:w="1206" w:type="pct"/>
            <w:vAlign w:val="center"/>
          </w:tcPr>
          <w:p w14:paraId="15FF6355" w14:textId="77777777" w:rsidR="0000456E" w:rsidRPr="00104C92" w:rsidRDefault="0000456E">
            <w:pPr>
              <w:jc w:val="center"/>
              <w:rPr>
                <w:rFonts w:ascii="宋体" w:eastAsia="宋体" w:hAnsi="宋体"/>
                <w:szCs w:val="21"/>
              </w:rPr>
            </w:pPr>
            <w:r w:rsidRPr="00104C92">
              <w:rPr>
                <w:rFonts w:ascii="宋体" w:eastAsia="宋体" w:hAnsi="宋体" w:hint="eastAsia"/>
              </w:rPr>
              <w:t>主要起草人</w:t>
            </w:r>
          </w:p>
        </w:tc>
        <w:tc>
          <w:tcPr>
            <w:tcW w:w="1468" w:type="pct"/>
            <w:vAlign w:val="center"/>
          </w:tcPr>
          <w:p w14:paraId="019263E9" w14:textId="77777777" w:rsidR="0000456E" w:rsidRPr="00104C92" w:rsidRDefault="0000456E">
            <w:pPr>
              <w:jc w:val="center"/>
              <w:rPr>
                <w:rFonts w:ascii="宋体" w:eastAsia="宋体" w:hAnsi="宋体" w:cs="宋体"/>
                <w:szCs w:val="21"/>
              </w:rPr>
            </w:pPr>
            <w:r w:rsidRPr="00104C92">
              <w:rPr>
                <w:rFonts w:ascii="宋体" w:eastAsia="宋体" w:hAnsi="宋体" w:hint="eastAsia"/>
                <w:szCs w:val="21"/>
              </w:rPr>
              <w:t>主要工作</w:t>
            </w:r>
          </w:p>
        </w:tc>
      </w:tr>
      <w:tr w:rsidR="00104C92" w:rsidRPr="00104C92" w14:paraId="5841780D" w14:textId="77777777" w:rsidTr="00B017FD">
        <w:trPr>
          <w:trHeight w:val="607"/>
        </w:trPr>
        <w:tc>
          <w:tcPr>
            <w:tcW w:w="480" w:type="pct"/>
            <w:vMerge w:val="restart"/>
            <w:vAlign w:val="center"/>
          </w:tcPr>
          <w:p w14:paraId="3B53DB5B" w14:textId="77777777" w:rsidR="0000456E" w:rsidRPr="00104C92" w:rsidRDefault="0000456E" w:rsidP="000660C4">
            <w:pPr>
              <w:rPr>
                <w:rFonts w:ascii="宋体" w:eastAsia="宋体" w:hAnsi="宋体"/>
              </w:rPr>
            </w:pPr>
            <w:r w:rsidRPr="00104C92">
              <w:rPr>
                <w:rFonts w:ascii="宋体" w:eastAsia="宋体" w:hAnsi="宋体" w:hint="eastAsia"/>
              </w:rPr>
              <w:t>主起草单位</w:t>
            </w:r>
          </w:p>
        </w:tc>
        <w:tc>
          <w:tcPr>
            <w:tcW w:w="1846" w:type="pct"/>
            <w:vMerge w:val="restart"/>
            <w:vAlign w:val="center"/>
          </w:tcPr>
          <w:p w14:paraId="1B12FA84" w14:textId="77777777" w:rsidR="0000456E" w:rsidRPr="00104C92" w:rsidRDefault="0000456E" w:rsidP="008D4123">
            <w:pPr>
              <w:ind w:firstLineChars="100" w:firstLine="210"/>
              <w:rPr>
                <w:rFonts w:ascii="宋体" w:eastAsia="宋体" w:hAnsi="宋体"/>
              </w:rPr>
            </w:pPr>
            <w:r w:rsidRPr="00104C92">
              <w:rPr>
                <w:rFonts w:ascii="宋体" w:eastAsia="宋体" w:hAnsi="宋体" w:hint="eastAsia"/>
              </w:rPr>
              <w:t>长春黄金研究院有限公司</w:t>
            </w:r>
          </w:p>
        </w:tc>
        <w:tc>
          <w:tcPr>
            <w:tcW w:w="1206" w:type="pct"/>
            <w:vMerge w:val="restart"/>
          </w:tcPr>
          <w:p w14:paraId="4221663B" w14:textId="77777777" w:rsidR="0000456E" w:rsidRPr="00104C92" w:rsidRDefault="0000456E" w:rsidP="008D4123">
            <w:pPr>
              <w:ind w:firstLineChars="100" w:firstLine="210"/>
              <w:jc w:val="left"/>
              <w:rPr>
                <w:rFonts w:ascii="宋体" w:eastAsia="宋体" w:hAnsi="宋体"/>
              </w:rPr>
            </w:pPr>
          </w:p>
        </w:tc>
        <w:tc>
          <w:tcPr>
            <w:tcW w:w="1468" w:type="pct"/>
            <w:vAlign w:val="center"/>
          </w:tcPr>
          <w:p w14:paraId="165BBBD4" w14:textId="77777777" w:rsidR="0000456E" w:rsidRPr="00104C92" w:rsidRDefault="0000456E" w:rsidP="00CB05C3">
            <w:pPr>
              <w:ind w:firstLineChars="100" w:firstLine="210"/>
              <w:rPr>
                <w:rFonts w:ascii="宋体" w:eastAsia="宋体" w:hAnsi="宋体"/>
              </w:rPr>
            </w:pPr>
            <w:r w:rsidRPr="00104C92">
              <w:rPr>
                <w:rFonts w:ascii="宋体" w:eastAsia="宋体" w:hAnsi="宋体" w:hint="eastAsia"/>
              </w:rPr>
              <w:t>负责标准验证单位的协调、标准方案的审定，与标委会的沟通</w:t>
            </w:r>
          </w:p>
        </w:tc>
      </w:tr>
      <w:tr w:rsidR="00104C92" w:rsidRPr="00104C92" w14:paraId="6FD50EF9" w14:textId="77777777" w:rsidTr="00B017FD">
        <w:trPr>
          <w:trHeight w:val="710"/>
        </w:trPr>
        <w:tc>
          <w:tcPr>
            <w:tcW w:w="480" w:type="pct"/>
            <w:vMerge/>
            <w:vAlign w:val="center"/>
          </w:tcPr>
          <w:p w14:paraId="62A761DD" w14:textId="77777777" w:rsidR="0000456E" w:rsidRPr="00104C92" w:rsidRDefault="0000456E" w:rsidP="000660C4">
            <w:pPr>
              <w:rPr>
                <w:rFonts w:ascii="宋体" w:eastAsia="宋体" w:hAnsi="宋体"/>
              </w:rPr>
            </w:pPr>
          </w:p>
        </w:tc>
        <w:tc>
          <w:tcPr>
            <w:tcW w:w="1846" w:type="pct"/>
            <w:vMerge/>
            <w:vAlign w:val="center"/>
          </w:tcPr>
          <w:p w14:paraId="4A623EA4" w14:textId="77777777" w:rsidR="0000456E" w:rsidRPr="00104C92" w:rsidRDefault="0000456E" w:rsidP="008D4123">
            <w:pPr>
              <w:ind w:firstLineChars="100" w:firstLine="210"/>
              <w:rPr>
                <w:rFonts w:ascii="宋体" w:eastAsia="宋体" w:hAnsi="宋体"/>
              </w:rPr>
            </w:pPr>
          </w:p>
        </w:tc>
        <w:tc>
          <w:tcPr>
            <w:tcW w:w="1206" w:type="pct"/>
            <w:vMerge/>
          </w:tcPr>
          <w:p w14:paraId="3609EDE0" w14:textId="77777777" w:rsidR="0000456E" w:rsidRPr="00104C92" w:rsidRDefault="0000456E" w:rsidP="008D4123">
            <w:pPr>
              <w:ind w:firstLineChars="100" w:firstLine="210"/>
              <w:jc w:val="left"/>
              <w:rPr>
                <w:rFonts w:ascii="宋体" w:eastAsia="宋体" w:hAnsi="宋体"/>
              </w:rPr>
            </w:pPr>
          </w:p>
        </w:tc>
        <w:tc>
          <w:tcPr>
            <w:tcW w:w="1468" w:type="pct"/>
            <w:vAlign w:val="center"/>
          </w:tcPr>
          <w:p w14:paraId="35F76B1D" w14:textId="77777777" w:rsidR="0000456E" w:rsidRPr="00104C92" w:rsidRDefault="0000456E" w:rsidP="00CB05C3">
            <w:pPr>
              <w:ind w:firstLineChars="100" w:firstLine="210"/>
              <w:rPr>
                <w:rFonts w:ascii="宋体" w:eastAsia="宋体" w:hAnsi="宋体"/>
              </w:rPr>
            </w:pPr>
            <w:r w:rsidRPr="00104C92">
              <w:rPr>
                <w:rFonts w:ascii="宋体" w:eastAsia="宋体" w:hAnsi="宋体" w:hint="eastAsia"/>
              </w:rPr>
              <w:t>负责试验方案的设计、文本的编写、审核</w:t>
            </w:r>
          </w:p>
        </w:tc>
      </w:tr>
      <w:tr w:rsidR="00104C92" w:rsidRPr="00104C92" w14:paraId="07758E06" w14:textId="77777777" w:rsidTr="00B017FD">
        <w:tc>
          <w:tcPr>
            <w:tcW w:w="480" w:type="pct"/>
            <w:vMerge/>
            <w:vAlign w:val="center"/>
          </w:tcPr>
          <w:p w14:paraId="5BAC65AF" w14:textId="77777777" w:rsidR="0000456E" w:rsidRPr="00104C92" w:rsidRDefault="0000456E" w:rsidP="000660C4">
            <w:pPr>
              <w:rPr>
                <w:rFonts w:ascii="宋体" w:eastAsia="宋体" w:hAnsi="宋体"/>
              </w:rPr>
            </w:pPr>
          </w:p>
        </w:tc>
        <w:tc>
          <w:tcPr>
            <w:tcW w:w="1846" w:type="pct"/>
            <w:vMerge/>
            <w:vAlign w:val="center"/>
          </w:tcPr>
          <w:p w14:paraId="7FC5D4E5" w14:textId="77777777" w:rsidR="0000456E" w:rsidRPr="00104C92" w:rsidRDefault="0000456E" w:rsidP="008D4123">
            <w:pPr>
              <w:ind w:firstLineChars="100" w:firstLine="210"/>
              <w:rPr>
                <w:rFonts w:ascii="宋体" w:eastAsia="宋体" w:hAnsi="宋体"/>
              </w:rPr>
            </w:pPr>
          </w:p>
        </w:tc>
        <w:tc>
          <w:tcPr>
            <w:tcW w:w="1206" w:type="pct"/>
            <w:vMerge/>
          </w:tcPr>
          <w:p w14:paraId="63854BBA" w14:textId="77777777" w:rsidR="0000456E" w:rsidRPr="00104C92" w:rsidRDefault="0000456E" w:rsidP="008D4123">
            <w:pPr>
              <w:ind w:firstLineChars="100" w:firstLine="210"/>
              <w:jc w:val="left"/>
              <w:rPr>
                <w:rFonts w:ascii="宋体" w:eastAsia="宋体" w:hAnsi="宋体"/>
              </w:rPr>
            </w:pPr>
          </w:p>
        </w:tc>
        <w:tc>
          <w:tcPr>
            <w:tcW w:w="1468" w:type="pct"/>
            <w:vAlign w:val="center"/>
          </w:tcPr>
          <w:p w14:paraId="0BB70633" w14:textId="77777777" w:rsidR="0000456E" w:rsidRPr="00104C92" w:rsidRDefault="0000456E" w:rsidP="00CB05C3">
            <w:pPr>
              <w:ind w:firstLineChars="100" w:firstLine="210"/>
              <w:rPr>
                <w:rFonts w:ascii="宋体" w:eastAsia="宋体" w:hAnsi="宋体"/>
              </w:rPr>
            </w:pPr>
            <w:r w:rsidRPr="00104C92">
              <w:rPr>
                <w:rFonts w:ascii="宋体" w:eastAsia="宋体" w:hAnsi="宋体" w:hint="eastAsia"/>
              </w:rPr>
              <w:t>负责试验工作、报告编写、数理统计</w:t>
            </w:r>
          </w:p>
        </w:tc>
      </w:tr>
      <w:tr w:rsidR="00104C92" w:rsidRPr="00104C92" w14:paraId="2BFDB6EC" w14:textId="77777777" w:rsidTr="00B017FD">
        <w:tc>
          <w:tcPr>
            <w:tcW w:w="480" w:type="pct"/>
            <w:vAlign w:val="center"/>
          </w:tcPr>
          <w:p w14:paraId="43D63833" w14:textId="77777777" w:rsidR="0000456E" w:rsidRPr="00104C92" w:rsidRDefault="0000456E" w:rsidP="000660C4">
            <w:pPr>
              <w:rPr>
                <w:rFonts w:ascii="宋体" w:eastAsia="宋体" w:hAnsi="宋体"/>
              </w:rPr>
            </w:pPr>
            <w:r w:rsidRPr="00104C92">
              <w:rPr>
                <w:rFonts w:ascii="宋体" w:eastAsia="宋体" w:hAnsi="宋体" w:hint="eastAsia"/>
              </w:rPr>
              <w:t>第一验证单位</w:t>
            </w:r>
          </w:p>
        </w:tc>
        <w:tc>
          <w:tcPr>
            <w:tcW w:w="1846" w:type="pct"/>
            <w:vAlign w:val="center"/>
          </w:tcPr>
          <w:p w14:paraId="0C36C2F7" w14:textId="77777777" w:rsidR="0000456E" w:rsidRPr="00104C92" w:rsidRDefault="00E3753F" w:rsidP="008D4123">
            <w:pPr>
              <w:ind w:firstLineChars="100" w:firstLine="210"/>
              <w:rPr>
                <w:rFonts w:ascii="宋体" w:eastAsia="宋体" w:hAnsi="宋体"/>
              </w:rPr>
            </w:pPr>
            <w:r w:rsidRPr="00104C92">
              <w:rPr>
                <w:rFonts w:ascii="宋体" w:eastAsia="宋体" w:hAnsi="宋体" w:hint="eastAsia"/>
              </w:rPr>
              <w:t>紫金矿业集团股份有限公司</w:t>
            </w:r>
          </w:p>
        </w:tc>
        <w:tc>
          <w:tcPr>
            <w:tcW w:w="1206" w:type="pct"/>
          </w:tcPr>
          <w:p w14:paraId="2BE22751" w14:textId="77777777" w:rsidR="0000456E" w:rsidRPr="00104C92" w:rsidRDefault="0000456E" w:rsidP="008D4123">
            <w:pPr>
              <w:ind w:firstLineChars="100" w:firstLine="210"/>
              <w:rPr>
                <w:rFonts w:ascii="宋体" w:eastAsia="宋体" w:hAnsi="宋体"/>
              </w:rPr>
            </w:pPr>
          </w:p>
        </w:tc>
        <w:tc>
          <w:tcPr>
            <w:tcW w:w="1468" w:type="pct"/>
            <w:vAlign w:val="center"/>
          </w:tcPr>
          <w:p w14:paraId="1E0B2100" w14:textId="77777777" w:rsidR="0000456E" w:rsidRPr="00104C92" w:rsidRDefault="0000456E" w:rsidP="008D4123">
            <w:pPr>
              <w:ind w:firstLineChars="100" w:firstLine="210"/>
              <w:rPr>
                <w:rFonts w:ascii="宋体" w:eastAsia="宋体" w:hAnsi="宋体"/>
              </w:rPr>
            </w:pPr>
            <w:r w:rsidRPr="00104C92">
              <w:rPr>
                <w:rFonts w:ascii="宋体" w:eastAsia="宋体" w:hAnsi="宋体" w:hint="eastAsia"/>
              </w:rPr>
              <w:t>负责标准中方法一、方法二</w:t>
            </w:r>
            <w:r w:rsidR="00E3753F" w:rsidRPr="00104C92">
              <w:rPr>
                <w:rFonts w:ascii="宋体" w:eastAsia="宋体" w:hAnsi="宋体" w:hint="eastAsia"/>
              </w:rPr>
              <w:t>和方法三</w:t>
            </w:r>
            <w:r w:rsidRPr="00104C92">
              <w:rPr>
                <w:rFonts w:ascii="宋体" w:eastAsia="宋体" w:hAnsi="宋体" w:hint="eastAsia"/>
              </w:rPr>
              <w:t>的第一验证工作、一验报告的编写</w:t>
            </w:r>
          </w:p>
        </w:tc>
      </w:tr>
      <w:tr w:rsidR="00104C92" w:rsidRPr="00104C92" w14:paraId="241867E8" w14:textId="77777777" w:rsidTr="00B017FD">
        <w:tc>
          <w:tcPr>
            <w:tcW w:w="480" w:type="pct"/>
            <w:vAlign w:val="center"/>
          </w:tcPr>
          <w:p w14:paraId="3F5F3EDF" w14:textId="77777777" w:rsidR="0000456E" w:rsidRPr="00104C92" w:rsidRDefault="0000456E" w:rsidP="000660C4">
            <w:pPr>
              <w:rPr>
                <w:rFonts w:ascii="宋体" w:eastAsia="宋体" w:hAnsi="宋体"/>
              </w:rPr>
            </w:pPr>
            <w:r w:rsidRPr="00104C92">
              <w:rPr>
                <w:rFonts w:ascii="宋体" w:eastAsia="宋体" w:hAnsi="宋体" w:hint="eastAsia"/>
              </w:rPr>
              <w:t>第二验证单位</w:t>
            </w:r>
          </w:p>
        </w:tc>
        <w:tc>
          <w:tcPr>
            <w:tcW w:w="1846" w:type="pct"/>
            <w:vAlign w:val="center"/>
          </w:tcPr>
          <w:p w14:paraId="43FBC143" w14:textId="77777777" w:rsidR="0000456E" w:rsidRPr="00104C92" w:rsidRDefault="00E3753F" w:rsidP="008D4123">
            <w:pPr>
              <w:ind w:firstLineChars="100" w:firstLine="210"/>
              <w:rPr>
                <w:rFonts w:ascii="宋体" w:eastAsia="宋体" w:hAnsi="宋体"/>
              </w:rPr>
            </w:pPr>
            <w:r w:rsidRPr="00104C92">
              <w:rPr>
                <w:rFonts w:ascii="宋体" w:eastAsia="宋体" w:hAnsi="宋体" w:hint="eastAsia"/>
              </w:rPr>
              <w:t>长春国检（济源）检测科技有限公司、</w:t>
            </w:r>
            <w:r w:rsidR="0000456E" w:rsidRPr="00104C92">
              <w:rPr>
                <w:rFonts w:ascii="宋体" w:eastAsia="宋体" w:hAnsi="宋体" w:hint="eastAsia"/>
              </w:rPr>
              <w:t>深圳市金质金银珠宝检验研究中心有限公司、北矿检测技术有限公司、河南中原黄金冶炼厂有限责任公司、</w:t>
            </w:r>
            <w:r w:rsidRPr="00104C92">
              <w:rPr>
                <w:rFonts w:ascii="宋体" w:eastAsia="宋体" w:hAnsi="宋体" w:hint="eastAsia"/>
              </w:rPr>
              <w:t>山东黄金集团有限公司、云南黄金矿业集团股份有限公司、山东恒邦冶炼股份有限公司、洛宁紫金黄金冶炼有限公司</w:t>
            </w:r>
          </w:p>
        </w:tc>
        <w:tc>
          <w:tcPr>
            <w:tcW w:w="1206" w:type="pct"/>
          </w:tcPr>
          <w:p w14:paraId="2C31EF6C" w14:textId="77777777" w:rsidR="0000456E" w:rsidRPr="00104C92" w:rsidRDefault="0000456E" w:rsidP="008D4123">
            <w:pPr>
              <w:ind w:firstLineChars="100" w:firstLine="210"/>
              <w:rPr>
                <w:rFonts w:ascii="宋体" w:eastAsia="宋体" w:hAnsi="宋体"/>
              </w:rPr>
            </w:pPr>
          </w:p>
        </w:tc>
        <w:tc>
          <w:tcPr>
            <w:tcW w:w="1468" w:type="pct"/>
          </w:tcPr>
          <w:p w14:paraId="12BAD209" w14:textId="77777777" w:rsidR="0000456E" w:rsidRPr="00104C92" w:rsidRDefault="0000456E" w:rsidP="008D4123">
            <w:pPr>
              <w:ind w:firstLineChars="100" w:firstLine="210"/>
              <w:rPr>
                <w:rFonts w:ascii="宋体" w:eastAsia="宋体" w:hAnsi="宋体"/>
              </w:rPr>
            </w:pPr>
            <w:r w:rsidRPr="00104C92">
              <w:rPr>
                <w:rFonts w:ascii="宋体" w:eastAsia="宋体" w:hAnsi="宋体" w:hint="eastAsia"/>
              </w:rPr>
              <w:t>负责精密度试验的验证工作、提交试验报告及精密度结果</w:t>
            </w:r>
          </w:p>
        </w:tc>
      </w:tr>
    </w:tbl>
    <w:bookmarkEnd w:id="1"/>
    <w:p w14:paraId="5756F171" w14:textId="77777777" w:rsidR="005E6636" w:rsidRPr="00104C92" w:rsidRDefault="003E323F" w:rsidP="00B714A1">
      <w:pPr>
        <w:spacing w:beforeLines="100" w:before="312" w:afterLines="50" w:after="156" w:line="360" w:lineRule="auto"/>
        <w:outlineLvl w:val="1"/>
        <w:rPr>
          <w:rFonts w:ascii="黑体" w:eastAsia="黑体" w:hAnsi="黑体" w:cs="Times New Roman"/>
          <w:sz w:val="24"/>
          <w:szCs w:val="24"/>
        </w:rPr>
      </w:pPr>
      <w:r w:rsidRPr="00104C92">
        <w:rPr>
          <w:rFonts w:ascii="黑体" w:eastAsia="黑体" w:hAnsi="黑体" w:cs="Times New Roman"/>
          <w:sz w:val="24"/>
          <w:szCs w:val="24"/>
        </w:rPr>
        <w:t>1</w:t>
      </w:r>
      <w:r w:rsidRPr="00104C92">
        <w:rPr>
          <w:rFonts w:ascii="黑体" w:eastAsia="黑体" w:hAnsi="黑体" w:cs="Times New Roman" w:hint="eastAsia"/>
          <w:sz w:val="24"/>
          <w:szCs w:val="24"/>
        </w:rPr>
        <w:t>.</w:t>
      </w:r>
      <w:r w:rsidR="009E29C6" w:rsidRPr="00104C92">
        <w:rPr>
          <w:rFonts w:ascii="黑体" w:eastAsia="黑体" w:hAnsi="黑体" w:cs="Times New Roman"/>
          <w:sz w:val="24"/>
          <w:szCs w:val="24"/>
        </w:rPr>
        <w:t>2</w:t>
      </w:r>
      <w:r w:rsidR="00EC5330" w:rsidRPr="00104C92">
        <w:rPr>
          <w:rFonts w:ascii="黑体" w:eastAsia="黑体" w:hAnsi="黑体" w:cs="Times New Roman" w:hint="eastAsia"/>
          <w:sz w:val="24"/>
          <w:szCs w:val="24"/>
        </w:rPr>
        <w:t xml:space="preserve"> </w:t>
      </w:r>
      <w:r w:rsidR="00EC5330" w:rsidRPr="00104C92">
        <w:rPr>
          <w:rFonts w:ascii="黑体" w:eastAsia="黑体" w:hAnsi="黑体" w:cs="Times New Roman"/>
          <w:sz w:val="24"/>
          <w:szCs w:val="24"/>
        </w:rPr>
        <w:t xml:space="preserve"> </w:t>
      </w:r>
      <w:r w:rsidR="00201B88" w:rsidRPr="00104C92">
        <w:rPr>
          <w:rFonts w:ascii="黑体" w:eastAsia="黑体" w:hAnsi="黑体" w:cs="Times New Roman" w:hint="eastAsia"/>
          <w:sz w:val="24"/>
          <w:szCs w:val="24"/>
        </w:rPr>
        <w:t>主要工作</w:t>
      </w:r>
      <w:r w:rsidR="000B210B" w:rsidRPr="00104C92">
        <w:rPr>
          <w:rFonts w:ascii="黑体" w:eastAsia="黑体" w:hAnsi="黑体" w:cs="Times New Roman" w:hint="eastAsia"/>
          <w:sz w:val="24"/>
          <w:szCs w:val="24"/>
        </w:rPr>
        <w:t>过程</w:t>
      </w:r>
    </w:p>
    <w:p w14:paraId="3D7964CD" w14:textId="77777777" w:rsidR="00AD2CCB" w:rsidRPr="00104C9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1）</w:t>
      </w:r>
      <w:r w:rsidR="00555A3C" w:rsidRPr="00104C92">
        <w:rPr>
          <w:rFonts w:ascii="宋体" w:eastAsia="宋体" w:hAnsi="宋体" w:cs="Times New Roman" w:hint="eastAsia"/>
          <w:b/>
          <w:sz w:val="24"/>
          <w:szCs w:val="24"/>
        </w:rPr>
        <w:t>预</w:t>
      </w:r>
      <w:r w:rsidRPr="00104C92">
        <w:rPr>
          <w:rFonts w:ascii="宋体" w:eastAsia="宋体" w:hAnsi="宋体" w:cs="Times New Roman" w:hint="eastAsia"/>
          <w:b/>
          <w:sz w:val="24"/>
          <w:szCs w:val="24"/>
        </w:rPr>
        <w:t>阶段（2</w:t>
      </w:r>
      <w:r w:rsidRPr="00104C92">
        <w:rPr>
          <w:rFonts w:ascii="宋体" w:eastAsia="宋体" w:hAnsi="宋体" w:cs="Times New Roman"/>
          <w:b/>
          <w:sz w:val="24"/>
          <w:szCs w:val="24"/>
        </w:rPr>
        <w:t>0</w:t>
      </w:r>
      <w:r w:rsidR="00EF4563" w:rsidRPr="00104C92">
        <w:rPr>
          <w:rFonts w:ascii="宋体" w:eastAsia="宋体" w:hAnsi="宋体" w:cs="Times New Roman"/>
          <w:b/>
          <w:sz w:val="24"/>
          <w:szCs w:val="24"/>
        </w:rPr>
        <w:t>20</w:t>
      </w:r>
      <w:r w:rsidRPr="00104C92">
        <w:rPr>
          <w:rFonts w:ascii="宋体" w:eastAsia="宋体" w:hAnsi="宋体" w:cs="Times New Roman" w:hint="eastAsia"/>
          <w:b/>
          <w:sz w:val="24"/>
          <w:szCs w:val="24"/>
        </w:rPr>
        <w:t>年</w:t>
      </w:r>
      <w:r w:rsidR="00EF4563" w:rsidRPr="00104C92">
        <w:rPr>
          <w:rFonts w:ascii="宋体" w:eastAsia="宋体" w:hAnsi="宋体" w:cs="Times New Roman"/>
          <w:b/>
          <w:sz w:val="24"/>
          <w:szCs w:val="24"/>
        </w:rPr>
        <w:t>3</w:t>
      </w:r>
      <w:r w:rsidRPr="00104C92">
        <w:rPr>
          <w:rFonts w:ascii="宋体" w:eastAsia="宋体" w:hAnsi="宋体" w:cs="Times New Roman" w:hint="eastAsia"/>
          <w:b/>
          <w:sz w:val="24"/>
          <w:szCs w:val="24"/>
        </w:rPr>
        <w:t>月</w:t>
      </w:r>
      <w:r w:rsidR="00F70C23" w:rsidRPr="00104C92">
        <w:rPr>
          <w:rFonts w:ascii="宋体" w:eastAsia="宋体" w:hAnsi="宋体" w:cs="Times New Roman" w:hint="eastAsia"/>
          <w:b/>
          <w:sz w:val="24"/>
          <w:szCs w:val="24"/>
        </w:rPr>
        <w:t>-</w:t>
      </w:r>
      <w:r w:rsidR="00501BFF" w:rsidRPr="00104C92">
        <w:rPr>
          <w:rFonts w:ascii="宋体" w:eastAsia="宋体" w:hAnsi="宋体" w:cs="Times New Roman" w:hint="eastAsia"/>
          <w:b/>
          <w:sz w:val="24"/>
          <w:szCs w:val="24"/>
        </w:rPr>
        <w:t>20</w:t>
      </w:r>
      <w:r w:rsidR="00EF4563" w:rsidRPr="00104C92">
        <w:rPr>
          <w:rFonts w:ascii="宋体" w:eastAsia="宋体" w:hAnsi="宋体" w:cs="Times New Roman"/>
          <w:b/>
          <w:sz w:val="24"/>
          <w:szCs w:val="24"/>
        </w:rPr>
        <w:t>20</w:t>
      </w:r>
      <w:r w:rsidR="00501BFF" w:rsidRPr="00104C92">
        <w:rPr>
          <w:rFonts w:ascii="宋体" w:eastAsia="宋体" w:hAnsi="宋体" w:cs="Times New Roman" w:hint="eastAsia"/>
          <w:b/>
          <w:sz w:val="24"/>
          <w:szCs w:val="24"/>
        </w:rPr>
        <w:t>年</w:t>
      </w:r>
      <w:r w:rsidR="00EF4563" w:rsidRPr="00104C92">
        <w:rPr>
          <w:rFonts w:ascii="宋体" w:eastAsia="宋体" w:hAnsi="宋体" w:cs="Times New Roman"/>
          <w:b/>
          <w:sz w:val="24"/>
          <w:szCs w:val="24"/>
        </w:rPr>
        <w:t>4</w:t>
      </w:r>
      <w:r w:rsidR="00501BFF" w:rsidRPr="00104C92">
        <w:rPr>
          <w:rFonts w:ascii="宋体" w:eastAsia="宋体" w:hAnsi="宋体" w:cs="Times New Roman" w:hint="eastAsia"/>
          <w:b/>
          <w:sz w:val="24"/>
          <w:szCs w:val="24"/>
        </w:rPr>
        <w:t>月</w:t>
      </w:r>
      <w:r w:rsidRPr="00104C92">
        <w:rPr>
          <w:rFonts w:ascii="宋体" w:eastAsia="宋体" w:hAnsi="宋体" w:cs="Times New Roman" w:hint="eastAsia"/>
          <w:b/>
          <w:sz w:val="24"/>
          <w:szCs w:val="24"/>
        </w:rPr>
        <w:t>）</w:t>
      </w:r>
    </w:p>
    <w:p w14:paraId="751CE3C3" w14:textId="77777777" w:rsidR="008871D2" w:rsidRPr="00104C92" w:rsidRDefault="002868E2" w:rsidP="005C08CA">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lastRenderedPageBreak/>
        <w:t>由</w:t>
      </w:r>
      <w:r w:rsidRPr="00104C92">
        <w:rPr>
          <w:rFonts w:ascii="宋体" w:eastAsia="宋体" w:hAnsi="宋体" w:hint="eastAsia"/>
          <w:sz w:val="24"/>
        </w:rPr>
        <w:t>全国黄金标准化技术委员会组织</w:t>
      </w:r>
      <w:r w:rsidRPr="00104C92">
        <w:rPr>
          <w:rFonts w:ascii="宋体" w:eastAsia="宋体" w:hAnsi="宋体" w:cs="Times New Roman" w:hint="eastAsia"/>
          <w:kern w:val="0"/>
          <w:sz w:val="24"/>
          <w:szCs w:val="24"/>
        </w:rPr>
        <w:t>长春黄金研究院有限公司</w:t>
      </w:r>
      <w:r w:rsidRPr="00104C92">
        <w:rPr>
          <w:rFonts w:ascii="宋体" w:eastAsia="宋体" w:hAnsi="宋体" w:cs="Times New Roman"/>
          <w:kern w:val="0"/>
          <w:sz w:val="24"/>
          <w:szCs w:val="24"/>
        </w:rPr>
        <w:t>成立了</w:t>
      </w:r>
      <w:bookmarkStart w:id="2" w:name="_Hlk19693654"/>
      <w:r w:rsidRPr="00104C92">
        <w:rPr>
          <w:rFonts w:ascii="宋体" w:eastAsia="宋体" w:hAnsi="宋体" w:cs="Times New Roman"/>
          <w:kern w:val="0"/>
          <w:sz w:val="24"/>
          <w:szCs w:val="24"/>
        </w:rPr>
        <w:t>项目</w:t>
      </w:r>
      <w:r w:rsidRPr="00104C92">
        <w:rPr>
          <w:rFonts w:ascii="宋体" w:eastAsia="宋体" w:hAnsi="宋体" w:cs="Times New Roman" w:hint="eastAsia"/>
          <w:kern w:val="0"/>
          <w:sz w:val="24"/>
          <w:szCs w:val="24"/>
        </w:rPr>
        <w:t>预研工作组</w:t>
      </w:r>
      <w:bookmarkEnd w:id="2"/>
      <w:r w:rsidR="00AD2CCB" w:rsidRPr="00104C92">
        <w:rPr>
          <w:rFonts w:ascii="宋体" w:eastAsia="宋体" w:hAnsi="宋体" w:cs="Times New Roman"/>
          <w:kern w:val="0"/>
          <w:sz w:val="24"/>
          <w:szCs w:val="24"/>
        </w:rPr>
        <w:t>，</w:t>
      </w:r>
      <w:r w:rsidR="00AD2CCB" w:rsidRPr="00104C92">
        <w:rPr>
          <w:rFonts w:ascii="宋体" w:eastAsia="宋体" w:hAnsi="宋体" w:cs="Times New Roman" w:hint="eastAsia"/>
          <w:kern w:val="0"/>
          <w:sz w:val="24"/>
          <w:szCs w:val="24"/>
        </w:rPr>
        <w:t>开展《金精矿化学分析方法</w:t>
      </w:r>
      <w:r w:rsidR="000A580F" w:rsidRPr="00104C92">
        <w:rPr>
          <w:rFonts w:ascii="宋体" w:eastAsia="宋体" w:hAnsi="宋体" w:cs="Times New Roman" w:hint="eastAsia"/>
          <w:kern w:val="0"/>
          <w:sz w:val="24"/>
          <w:szCs w:val="24"/>
        </w:rPr>
        <w:t xml:space="preserve"> </w:t>
      </w:r>
      <w:r w:rsidR="000A580F" w:rsidRPr="00104C92">
        <w:rPr>
          <w:rFonts w:ascii="宋体" w:eastAsia="宋体" w:hAnsi="宋体" w:cs="Times New Roman"/>
          <w:kern w:val="0"/>
          <w:sz w:val="24"/>
          <w:szCs w:val="24"/>
        </w:rPr>
        <w:t xml:space="preserve"> </w:t>
      </w:r>
      <w:r w:rsidR="000349F7" w:rsidRPr="00104C92">
        <w:rPr>
          <w:rFonts w:ascii="宋体" w:eastAsia="宋体" w:hAnsi="宋体" w:cs="Times New Roman"/>
          <w:kern w:val="0"/>
          <w:sz w:val="24"/>
          <w:szCs w:val="24"/>
        </w:rPr>
        <w:t>第8部分</w:t>
      </w:r>
      <w:r w:rsidR="00AD2CCB" w:rsidRPr="00104C92">
        <w:rPr>
          <w:rFonts w:ascii="宋体" w:eastAsia="宋体" w:hAnsi="宋体" w:cs="Times New Roman" w:hint="eastAsia"/>
          <w:kern w:val="0"/>
          <w:sz w:val="24"/>
          <w:szCs w:val="24"/>
        </w:rPr>
        <w:t>：</w:t>
      </w:r>
      <w:r w:rsidR="000349F7" w:rsidRPr="00104C92">
        <w:rPr>
          <w:rFonts w:ascii="宋体" w:eastAsia="宋体" w:hAnsi="宋体" w:cs="Times New Roman" w:hint="eastAsia"/>
          <w:kern w:val="0"/>
          <w:sz w:val="24"/>
          <w:szCs w:val="24"/>
        </w:rPr>
        <w:t>硫</w:t>
      </w:r>
      <w:r w:rsidR="00AD2CCB" w:rsidRPr="00104C92">
        <w:rPr>
          <w:rFonts w:ascii="宋体" w:eastAsia="宋体" w:hAnsi="宋体" w:cs="Times New Roman"/>
          <w:kern w:val="0"/>
          <w:sz w:val="24"/>
          <w:szCs w:val="24"/>
        </w:rPr>
        <w:t>量的测定</w:t>
      </w:r>
      <w:r w:rsidR="00AD2CCB" w:rsidRPr="00104C92">
        <w:rPr>
          <w:rFonts w:ascii="宋体" w:eastAsia="宋体" w:hAnsi="宋体" w:cs="Times New Roman" w:hint="eastAsia"/>
          <w:kern w:val="0"/>
          <w:sz w:val="24"/>
          <w:szCs w:val="24"/>
        </w:rPr>
        <w:t>》修订</w:t>
      </w:r>
      <w:r w:rsidR="00AD2CCB" w:rsidRPr="00104C92">
        <w:rPr>
          <w:rFonts w:ascii="宋体" w:eastAsia="宋体" w:hAnsi="宋体" w:cs="Times New Roman"/>
          <w:kern w:val="0"/>
          <w:sz w:val="24"/>
          <w:szCs w:val="24"/>
        </w:rPr>
        <w:t>项目</w:t>
      </w:r>
      <w:r w:rsidR="00AD2CCB" w:rsidRPr="00104C92">
        <w:rPr>
          <w:rFonts w:ascii="宋体" w:eastAsia="宋体" w:hAnsi="宋体" w:cs="Times New Roman" w:hint="eastAsia"/>
          <w:kern w:val="0"/>
          <w:sz w:val="24"/>
          <w:szCs w:val="24"/>
        </w:rPr>
        <w:t>预阶段工作，开始着手于相关资料的收集和文献检索，对国内外标准及相关文献进行检索，通过查阅和检索的各类资料表明，目前还没有有关金精矿化学分析方法的国际系列标准。国内标准也已经实施了</w:t>
      </w:r>
      <w:r w:rsidR="00782D00" w:rsidRPr="00104C92">
        <w:rPr>
          <w:rFonts w:ascii="宋体" w:eastAsia="宋体" w:hAnsi="宋体" w:cs="Times New Roman" w:hint="eastAsia"/>
          <w:kern w:val="0"/>
          <w:sz w:val="24"/>
          <w:szCs w:val="24"/>
        </w:rPr>
        <w:t>十</w:t>
      </w:r>
      <w:r w:rsidR="00AD2CCB" w:rsidRPr="00104C92">
        <w:rPr>
          <w:rFonts w:ascii="宋体" w:eastAsia="宋体" w:hAnsi="宋体" w:cs="Times New Roman" w:hint="eastAsia"/>
          <w:kern w:val="0"/>
          <w:sz w:val="24"/>
          <w:szCs w:val="24"/>
        </w:rPr>
        <w:t>余年，需要进行修订。</w:t>
      </w:r>
    </w:p>
    <w:p w14:paraId="705AA121" w14:textId="77777777" w:rsidR="00AD2CCB" w:rsidRPr="00104C92" w:rsidRDefault="00AD2CCB" w:rsidP="005C08CA">
      <w:pPr>
        <w:spacing w:line="360" w:lineRule="auto"/>
        <w:ind w:firstLineChars="200" w:firstLine="480"/>
        <w:rPr>
          <w:rFonts w:ascii="宋体" w:eastAsia="宋体" w:hAnsi="宋体"/>
          <w:kern w:val="0"/>
          <w:sz w:val="24"/>
        </w:rPr>
      </w:pPr>
      <w:r w:rsidRPr="00104C92">
        <w:rPr>
          <w:rFonts w:ascii="宋体" w:eastAsia="宋体" w:hAnsi="宋体" w:cs="Times New Roman"/>
          <w:kern w:val="0"/>
          <w:sz w:val="24"/>
          <w:szCs w:val="24"/>
        </w:rPr>
        <w:t>通过对所有文献资料的收集整理和借鉴，经</w:t>
      </w:r>
      <w:r w:rsidR="00E93BF6" w:rsidRPr="00104C92">
        <w:rPr>
          <w:rFonts w:ascii="宋体" w:eastAsia="宋体" w:hAnsi="宋体" w:cs="Times New Roman" w:hint="eastAsia"/>
          <w:sz w:val="24"/>
          <w:szCs w:val="24"/>
        </w:rPr>
        <w:t>工作</w:t>
      </w:r>
      <w:r w:rsidRPr="00104C92">
        <w:rPr>
          <w:rFonts w:ascii="宋体" w:eastAsia="宋体" w:hAnsi="宋体" w:cs="Times New Roman"/>
          <w:sz w:val="24"/>
          <w:szCs w:val="24"/>
        </w:rPr>
        <w:t>组讨论，初步形成《金精矿化学分析方法</w:t>
      </w:r>
      <w:r w:rsidR="000A580F" w:rsidRPr="00104C92">
        <w:rPr>
          <w:rFonts w:ascii="宋体" w:eastAsia="宋体" w:hAnsi="宋体" w:cs="Times New Roman" w:hint="eastAsia"/>
          <w:sz w:val="24"/>
          <w:szCs w:val="24"/>
        </w:rPr>
        <w:t xml:space="preserve"> </w:t>
      </w:r>
      <w:r w:rsidR="000A580F" w:rsidRPr="00104C92">
        <w:rPr>
          <w:rFonts w:ascii="宋体" w:eastAsia="宋体" w:hAnsi="宋体" w:cs="Times New Roman"/>
          <w:sz w:val="24"/>
          <w:szCs w:val="24"/>
        </w:rPr>
        <w:t xml:space="preserve"> </w:t>
      </w:r>
      <w:r w:rsidR="000349F7" w:rsidRPr="00104C92">
        <w:rPr>
          <w:rFonts w:ascii="宋体" w:eastAsia="宋体" w:hAnsi="宋体" w:cs="Times New Roman"/>
          <w:kern w:val="0"/>
          <w:sz w:val="24"/>
          <w:szCs w:val="24"/>
        </w:rPr>
        <w:t>第8部分</w:t>
      </w:r>
      <w:r w:rsidRPr="00104C92">
        <w:rPr>
          <w:rFonts w:ascii="宋体" w:eastAsia="宋体" w:hAnsi="宋体" w:cs="Times New Roman" w:hint="eastAsia"/>
          <w:kern w:val="0"/>
          <w:sz w:val="24"/>
          <w:szCs w:val="24"/>
        </w:rPr>
        <w:t>：</w:t>
      </w:r>
      <w:r w:rsidR="000349F7" w:rsidRPr="00104C92">
        <w:rPr>
          <w:rFonts w:ascii="宋体" w:eastAsia="宋体" w:hAnsi="宋体" w:cs="Times New Roman" w:hint="eastAsia"/>
          <w:kern w:val="0"/>
          <w:sz w:val="24"/>
          <w:szCs w:val="24"/>
        </w:rPr>
        <w:t>硫</w:t>
      </w:r>
      <w:r w:rsidRPr="00104C92">
        <w:rPr>
          <w:rFonts w:ascii="宋体" w:eastAsia="宋体" w:hAnsi="宋体" w:cs="Times New Roman"/>
          <w:kern w:val="0"/>
          <w:sz w:val="24"/>
          <w:szCs w:val="24"/>
        </w:rPr>
        <w:t>量的测定</w:t>
      </w:r>
      <w:r w:rsidRPr="00104C92">
        <w:rPr>
          <w:rFonts w:ascii="宋体" w:eastAsia="宋体" w:hAnsi="宋体" w:cs="Times New Roman"/>
          <w:sz w:val="24"/>
          <w:szCs w:val="24"/>
        </w:rPr>
        <w:t>》</w:t>
      </w:r>
      <w:r w:rsidRPr="00104C92">
        <w:rPr>
          <w:rFonts w:ascii="宋体" w:eastAsia="宋体" w:hAnsi="宋体" w:cs="Times New Roman" w:hint="eastAsia"/>
          <w:kern w:val="0"/>
          <w:sz w:val="24"/>
          <w:szCs w:val="24"/>
        </w:rPr>
        <w:t>的</w:t>
      </w:r>
      <w:r w:rsidRPr="00104C92">
        <w:rPr>
          <w:rFonts w:ascii="宋体" w:eastAsia="宋体" w:hAnsi="宋体" w:cs="Times New Roman"/>
          <w:sz w:val="24"/>
          <w:szCs w:val="24"/>
        </w:rPr>
        <w:t>技术标准草案</w:t>
      </w:r>
      <w:r w:rsidRPr="00104C92">
        <w:rPr>
          <w:rFonts w:ascii="宋体" w:eastAsia="宋体" w:hAnsi="宋体" w:cs="Times New Roman" w:hint="eastAsia"/>
          <w:sz w:val="24"/>
          <w:szCs w:val="24"/>
        </w:rPr>
        <w:t>，同时制定了标准的</w:t>
      </w:r>
      <w:r w:rsidR="00B603ED" w:rsidRPr="00104C92">
        <w:rPr>
          <w:rFonts w:ascii="宋体" w:eastAsia="宋体" w:hAnsi="宋体" w:cs="Times New Roman" w:hint="eastAsia"/>
          <w:sz w:val="24"/>
          <w:szCs w:val="24"/>
        </w:rPr>
        <w:t>试验</w:t>
      </w:r>
      <w:r w:rsidRPr="00104C92">
        <w:rPr>
          <w:rFonts w:ascii="宋体" w:eastAsia="宋体" w:hAnsi="宋体" w:cs="Times New Roman" w:hint="eastAsia"/>
          <w:sz w:val="24"/>
          <w:szCs w:val="24"/>
        </w:rPr>
        <w:t>方案。</w:t>
      </w:r>
      <w:r w:rsidRPr="00104C92">
        <w:rPr>
          <w:rFonts w:ascii="宋体" w:eastAsia="宋体" w:hAnsi="宋体" w:hint="eastAsia"/>
          <w:kern w:val="0"/>
          <w:sz w:val="24"/>
        </w:rPr>
        <w:t>根据要求，由</w:t>
      </w:r>
      <w:bookmarkStart w:id="3" w:name="_Hlk19693674"/>
      <w:r w:rsidR="00E93BF6" w:rsidRPr="00104C92">
        <w:rPr>
          <w:rFonts w:ascii="宋体" w:eastAsia="宋体" w:hAnsi="宋体" w:cs="Times New Roman" w:hint="eastAsia"/>
          <w:kern w:val="0"/>
          <w:sz w:val="24"/>
          <w:szCs w:val="24"/>
        </w:rPr>
        <w:t>长春黄金研究院有限公司</w:t>
      </w:r>
      <w:bookmarkEnd w:id="3"/>
      <w:r w:rsidRPr="00104C92">
        <w:rPr>
          <w:rFonts w:ascii="宋体" w:eastAsia="宋体" w:hAnsi="宋体" w:hint="eastAsia"/>
          <w:kern w:val="0"/>
          <w:sz w:val="24"/>
        </w:rPr>
        <w:t>依据设计的初步</w:t>
      </w:r>
      <w:r w:rsidR="00B603ED" w:rsidRPr="00104C92">
        <w:rPr>
          <w:rFonts w:ascii="宋体" w:eastAsia="宋体" w:hAnsi="宋体" w:hint="eastAsia"/>
          <w:kern w:val="0"/>
          <w:sz w:val="24"/>
        </w:rPr>
        <w:t>试验</w:t>
      </w:r>
      <w:r w:rsidRPr="00104C92">
        <w:rPr>
          <w:rFonts w:ascii="宋体" w:eastAsia="宋体" w:hAnsi="宋体" w:hint="eastAsia"/>
          <w:kern w:val="0"/>
          <w:sz w:val="24"/>
        </w:rPr>
        <w:t>方案，提出</w:t>
      </w:r>
      <w:r w:rsidR="00B603ED" w:rsidRPr="00104C92">
        <w:rPr>
          <w:rFonts w:ascii="宋体" w:eastAsia="宋体" w:hAnsi="宋体" w:hint="eastAsia"/>
          <w:kern w:val="0"/>
          <w:sz w:val="24"/>
        </w:rPr>
        <w:t>试验</w:t>
      </w:r>
      <w:r w:rsidRPr="00104C92">
        <w:rPr>
          <w:rFonts w:ascii="宋体" w:eastAsia="宋体" w:hAnsi="宋体" w:hint="eastAsia"/>
          <w:kern w:val="0"/>
          <w:sz w:val="24"/>
        </w:rPr>
        <w:t>所需的金精矿样品，然后由标准样品制备组进行样品制备。提交的样品制备计划注明：样品的个数、每个样品需要的重量、各个样品中</w:t>
      </w:r>
      <w:r w:rsidR="000349F7" w:rsidRPr="00104C92">
        <w:rPr>
          <w:rFonts w:ascii="宋体" w:eastAsia="宋体" w:hAnsi="宋体" w:hint="eastAsia"/>
          <w:kern w:val="0"/>
          <w:sz w:val="24"/>
        </w:rPr>
        <w:t>硫</w:t>
      </w:r>
      <w:r w:rsidRPr="00104C92">
        <w:rPr>
          <w:rFonts w:ascii="宋体" w:eastAsia="宋体" w:hAnsi="宋体" w:hint="eastAsia"/>
          <w:kern w:val="0"/>
          <w:sz w:val="24"/>
        </w:rPr>
        <w:t>的含量范围及样品制备的</w:t>
      </w:r>
      <w:r w:rsidRPr="00104C92">
        <w:rPr>
          <w:rFonts w:ascii="宋体" w:eastAsia="宋体" w:hAnsi="宋体" w:cs="Times New Roman" w:hint="eastAsia"/>
          <w:sz w:val="24"/>
          <w:szCs w:val="24"/>
        </w:rPr>
        <w:t>完成</w:t>
      </w:r>
      <w:r w:rsidRPr="00104C92">
        <w:rPr>
          <w:rFonts w:ascii="宋体" w:eastAsia="宋体" w:hAnsi="宋体" w:hint="eastAsia"/>
          <w:kern w:val="0"/>
          <w:sz w:val="24"/>
        </w:rPr>
        <w:t>时间等。</w:t>
      </w:r>
    </w:p>
    <w:p w14:paraId="5FE46167" w14:textId="77777777" w:rsidR="00AD2CCB" w:rsidRPr="00104C9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2）起草阶段（2</w:t>
      </w:r>
      <w:r w:rsidRPr="00104C92">
        <w:rPr>
          <w:rFonts w:ascii="宋体" w:eastAsia="宋体" w:hAnsi="宋体" w:cs="Times New Roman"/>
          <w:b/>
          <w:sz w:val="24"/>
          <w:szCs w:val="24"/>
        </w:rPr>
        <w:t>0</w:t>
      </w:r>
      <w:r w:rsidR="00EF4563" w:rsidRPr="00104C92">
        <w:rPr>
          <w:rFonts w:ascii="宋体" w:eastAsia="宋体" w:hAnsi="宋体" w:cs="Times New Roman"/>
          <w:b/>
          <w:sz w:val="24"/>
          <w:szCs w:val="24"/>
        </w:rPr>
        <w:t>20</w:t>
      </w:r>
      <w:r w:rsidRPr="00104C92">
        <w:rPr>
          <w:rFonts w:ascii="宋体" w:eastAsia="宋体" w:hAnsi="宋体" w:cs="Times New Roman" w:hint="eastAsia"/>
          <w:b/>
          <w:sz w:val="24"/>
          <w:szCs w:val="24"/>
        </w:rPr>
        <w:t>年</w:t>
      </w:r>
      <w:r w:rsidR="00501BFF" w:rsidRPr="00104C92">
        <w:rPr>
          <w:rFonts w:ascii="宋体" w:eastAsia="宋体" w:hAnsi="宋体" w:cs="Times New Roman" w:hint="eastAsia"/>
          <w:b/>
          <w:sz w:val="24"/>
          <w:szCs w:val="24"/>
        </w:rPr>
        <w:t>4</w:t>
      </w:r>
      <w:r w:rsidRPr="00104C92">
        <w:rPr>
          <w:rFonts w:ascii="宋体" w:eastAsia="宋体" w:hAnsi="宋体" w:cs="Times New Roman" w:hint="eastAsia"/>
          <w:b/>
          <w:sz w:val="24"/>
          <w:szCs w:val="24"/>
        </w:rPr>
        <w:t>月-</w:t>
      </w:r>
      <w:r w:rsidR="0094151F" w:rsidRPr="00104C92">
        <w:rPr>
          <w:rFonts w:ascii="宋体" w:eastAsia="宋体" w:hAnsi="宋体" w:cs="Times New Roman"/>
          <w:b/>
          <w:sz w:val="24"/>
          <w:szCs w:val="24"/>
        </w:rPr>
        <w:t>20</w:t>
      </w:r>
      <w:r w:rsidR="00EF4563" w:rsidRPr="00104C92">
        <w:rPr>
          <w:rFonts w:ascii="宋体" w:eastAsia="宋体" w:hAnsi="宋体" w:cs="Times New Roman"/>
          <w:b/>
          <w:sz w:val="24"/>
          <w:szCs w:val="24"/>
        </w:rPr>
        <w:t>21</w:t>
      </w:r>
      <w:r w:rsidRPr="00104C92">
        <w:rPr>
          <w:rFonts w:ascii="宋体" w:eastAsia="宋体" w:hAnsi="宋体" w:cs="Times New Roman" w:hint="eastAsia"/>
          <w:b/>
          <w:sz w:val="24"/>
          <w:szCs w:val="24"/>
        </w:rPr>
        <w:t>年</w:t>
      </w:r>
      <w:r w:rsidR="00E055C6" w:rsidRPr="00104C92">
        <w:rPr>
          <w:rFonts w:ascii="宋体" w:eastAsia="宋体" w:hAnsi="宋体" w:cs="Times New Roman" w:hint="eastAsia"/>
          <w:b/>
          <w:sz w:val="24"/>
          <w:szCs w:val="24"/>
        </w:rPr>
        <w:t>7</w:t>
      </w:r>
      <w:r w:rsidRPr="00104C92">
        <w:rPr>
          <w:rFonts w:ascii="宋体" w:eastAsia="宋体" w:hAnsi="宋体" w:cs="Times New Roman" w:hint="eastAsia"/>
          <w:b/>
          <w:sz w:val="24"/>
          <w:szCs w:val="24"/>
        </w:rPr>
        <w:t>月）</w:t>
      </w:r>
    </w:p>
    <w:p w14:paraId="57799458" w14:textId="77777777" w:rsidR="00AD2CCB" w:rsidRPr="00104C92" w:rsidRDefault="00490CD1" w:rsidP="005C08CA">
      <w:pPr>
        <w:spacing w:line="360" w:lineRule="auto"/>
        <w:ind w:firstLineChars="200" w:firstLine="480"/>
        <w:rPr>
          <w:rFonts w:ascii="宋体" w:eastAsia="宋体" w:hAnsi="宋体" w:cs="Times New Roman"/>
          <w:kern w:val="0"/>
          <w:sz w:val="24"/>
          <w:szCs w:val="24"/>
        </w:rPr>
      </w:pPr>
      <w:bookmarkStart w:id="4" w:name="_Hlk19693686"/>
      <w:r w:rsidRPr="00104C92">
        <w:rPr>
          <w:rFonts w:ascii="宋体" w:eastAsia="宋体" w:hAnsi="宋体" w:cs="Times New Roman" w:hint="eastAsia"/>
          <w:kern w:val="0"/>
          <w:sz w:val="24"/>
          <w:szCs w:val="24"/>
        </w:rPr>
        <w:t>工作</w:t>
      </w:r>
      <w:r w:rsidR="00AD2CCB" w:rsidRPr="00104C92">
        <w:rPr>
          <w:rFonts w:ascii="宋体" w:eastAsia="宋体" w:hAnsi="宋体" w:cs="Times New Roman"/>
          <w:kern w:val="0"/>
          <w:sz w:val="24"/>
          <w:szCs w:val="24"/>
        </w:rPr>
        <w:t>组</w:t>
      </w:r>
      <w:bookmarkEnd w:id="4"/>
      <w:r w:rsidR="00AD2CCB" w:rsidRPr="00104C92">
        <w:rPr>
          <w:rFonts w:ascii="宋体" w:eastAsia="宋体" w:hAnsi="宋体" w:cs="Times New Roman" w:hint="eastAsia"/>
          <w:kern w:val="0"/>
          <w:sz w:val="24"/>
          <w:szCs w:val="24"/>
        </w:rPr>
        <w:t>经过调研，</w:t>
      </w:r>
      <w:r w:rsidR="00AD2CCB" w:rsidRPr="00104C92">
        <w:rPr>
          <w:rFonts w:ascii="宋体" w:eastAsia="宋体" w:hAnsi="宋体" w:cs="Times New Roman"/>
          <w:kern w:val="0"/>
          <w:sz w:val="24"/>
          <w:szCs w:val="24"/>
        </w:rPr>
        <w:t>认真总结和整理</w:t>
      </w:r>
      <w:r w:rsidR="00AD2CCB" w:rsidRPr="00104C92">
        <w:rPr>
          <w:rFonts w:ascii="宋体" w:eastAsia="宋体" w:hAnsi="宋体" w:cs="Times New Roman" w:hint="eastAsia"/>
          <w:kern w:val="0"/>
          <w:sz w:val="24"/>
          <w:szCs w:val="24"/>
        </w:rPr>
        <w:t>各检测公司以及黄金</w:t>
      </w:r>
      <w:r w:rsidR="00AD2CCB" w:rsidRPr="00104C92">
        <w:rPr>
          <w:rFonts w:ascii="宋体" w:eastAsia="宋体" w:hAnsi="宋体" w:cs="Times New Roman" w:hint="eastAsia"/>
          <w:sz w:val="24"/>
          <w:szCs w:val="24"/>
        </w:rPr>
        <w:t>生产</w:t>
      </w:r>
      <w:r w:rsidR="00AD2CCB" w:rsidRPr="00104C92">
        <w:rPr>
          <w:rFonts w:ascii="宋体" w:eastAsia="宋体" w:hAnsi="宋体" w:cs="Times New Roman" w:hint="eastAsia"/>
          <w:kern w:val="0"/>
          <w:sz w:val="24"/>
          <w:szCs w:val="24"/>
        </w:rPr>
        <w:t>单位</w:t>
      </w:r>
      <w:r w:rsidR="00AD2CCB" w:rsidRPr="00104C92">
        <w:rPr>
          <w:rFonts w:ascii="宋体" w:eastAsia="宋体" w:hAnsi="宋体" w:cs="Times New Roman"/>
          <w:kern w:val="0"/>
          <w:sz w:val="24"/>
          <w:szCs w:val="24"/>
        </w:rPr>
        <w:t>的建议和意见，根据所汇总的建议和意见对现有</w:t>
      </w:r>
      <w:r w:rsidR="00B603ED" w:rsidRPr="00104C92">
        <w:rPr>
          <w:rFonts w:ascii="宋体" w:eastAsia="宋体" w:hAnsi="宋体" w:cs="Times New Roman"/>
          <w:kern w:val="0"/>
          <w:sz w:val="24"/>
          <w:szCs w:val="24"/>
        </w:rPr>
        <w:t>试验</w:t>
      </w:r>
      <w:r w:rsidR="00AD2CCB" w:rsidRPr="00104C92">
        <w:rPr>
          <w:rFonts w:ascii="宋体" w:eastAsia="宋体" w:hAnsi="宋体" w:cs="Times New Roman"/>
          <w:kern w:val="0"/>
          <w:sz w:val="24"/>
          <w:szCs w:val="24"/>
        </w:rPr>
        <w:t>方案在原</w:t>
      </w:r>
      <w:r w:rsidR="00782D00" w:rsidRPr="00104C92">
        <w:rPr>
          <w:rFonts w:ascii="宋体" w:eastAsia="宋体" w:hAnsi="宋体" w:cs="Times New Roman" w:hint="eastAsia"/>
          <w:kern w:val="0"/>
          <w:sz w:val="24"/>
          <w:szCs w:val="24"/>
        </w:rPr>
        <w:t>有</w:t>
      </w:r>
      <w:r w:rsidR="00AD2CCB" w:rsidRPr="00104C92">
        <w:rPr>
          <w:rFonts w:ascii="宋体" w:eastAsia="宋体" w:hAnsi="宋体" w:cs="Times New Roman"/>
          <w:kern w:val="0"/>
          <w:sz w:val="24"/>
          <w:szCs w:val="24"/>
        </w:rPr>
        <w:t>的基础上作出了适当的修改、调整及补充，最终形成了一套更为完善的</w:t>
      </w:r>
      <w:r w:rsidR="00B603ED" w:rsidRPr="00104C92">
        <w:rPr>
          <w:rFonts w:ascii="宋体" w:eastAsia="宋体" w:hAnsi="宋体" w:cs="Times New Roman"/>
          <w:kern w:val="0"/>
          <w:sz w:val="24"/>
          <w:szCs w:val="24"/>
        </w:rPr>
        <w:t>试验</w:t>
      </w:r>
      <w:r w:rsidR="00AD2CCB" w:rsidRPr="00104C92">
        <w:rPr>
          <w:rFonts w:ascii="宋体" w:eastAsia="宋体" w:hAnsi="宋体" w:cs="Times New Roman"/>
          <w:kern w:val="0"/>
          <w:sz w:val="24"/>
          <w:szCs w:val="24"/>
        </w:rPr>
        <w:t>方案。</w:t>
      </w:r>
    </w:p>
    <w:p w14:paraId="6E3CCB55" w14:textId="77777777" w:rsidR="00AD2CCB" w:rsidRPr="00104C92" w:rsidRDefault="00AD2CCB" w:rsidP="005C08CA">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20</w:t>
      </w:r>
      <w:r w:rsidR="00EF4563" w:rsidRPr="00104C92">
        <w:rPr>
          <w:rFonts w:ascii="宋体" w:eastAsia="宋体" w:hAnsi="宋体" w:cs="Times New Roman"/>
          <w:kern w:val="0"/>
          <w:sz w:val="24"/>
          <w:szCs w:val="24"/>
        </w:rPr>
        <w:t>21</w:t>
      </w:r>
      <w:r w:rsidRPr="00104C92">
        <w:rPr>
          <w:rFonts w:ascii="宋体" w:eastAsia="宋体" w:hAnsi="宋体" w:cs="Times New Roman" w:hint="eastAsia"/>
          <w:kern w:val="0"/>
          <w:sz w:val="24"/>
          <w:szCs w:val="24"/>
        </w:rPr>
        <w:t>年</w:t>
      </w:r>
      <w:r w:rsidR="00EF4563" w:rsidRPr="00104C92">
        <w:rPr>
          <w:rFonts w:ascii="宋体" w:eastAsia="宋体" w:hAnsi="宋体" w:cs="Times New Roman"/>
          <w:kern w:val="0"/>
          <w:sz w:val="24"/>
          <w:szCs w:val="24"/>
        </w:rPr>
        <w:t>6</w:t>
      </w:r>
      <w:r w:rsidRPr="00104C92">
        <w:rPr>
          <w:rFonts w:ascii="宋体" w:eastAsia="宋体" w:hAnsi="宋体" w:cs="Times New Roman" w:hint="eastAsia"/>
          <w:kern w:val="0"/>
          <w:sz w:val="24"/>
          <w:szCs w:val="24"/>
        </w:rPr>
        <w:t>月</w:t>
      </w:r>
      <w:r w:rsidR="002B2CA4" w:rsidRPr="00104C92">
        <w:rPr>
          <w:rFonts w:ascii="宋体" w:eastAsia="宋体" w:hAnsi="宋体" w:cs="Times New Roman" w:hint="eastAsia"/>
          <w:kern w:val="0"/>
          <w:sz w:val="24"/>
          <w:szCs w:val="24"/>
        </w:rPr>
        <w:t>，</w:t>
      </w:r>
      <w:r w:rsidR="00320E1B" w:rsidRPr="00104C92">
        <w:rPr>
          <w:rFonts w:ascii="宋体" w:eastAsia="宋体" w:hAnsi="宋体" w:cs="Times New Roman"/>
          <w:kern w:val="0"/>
          <w:sz w:val="24"/>
          <w:szCs w:val="24"/>
        </w:rPr>
        <w:t>工作组</w:t>
      </w:r>
      <w:r w:rsidRPr="00104C92">
        <w:rPr>
          <w:rFonts w:ascii="宋体" w:eastAsia="宋体" w:hAnsi="宋体" w:cs="Times New Roman"/>
          <w:kern w:val="0"/>
          <w:sz w:val="24"/>
          <w:szCs w:val="24"/>
        </w:rPr>
        <w:t>对前期</w:t>
      </w:r>
      <w:r w:rsidR="00B603ED" w:rsidRPr="00104C92">
        <w:rPr>
          <w:rFonts w:ascii="宋体" w:eastAsia="宋体" w:hAnsi="宋体" w:cs="Times New Roman"/>
          <w:kern w:val="0"/>
          <w:sz w:val="24"/>
          <w:szCs w:val="24"/>
        </w:rPr>
        <w:t>试验</w:t>
      </w:r>
      <w:r w:rsidRPr="00104C92">
        <w:rPr>
          <w:rFonts w:ascii="宋体" w:eastAsia="宋体" w:hAnsi="宋体" w:cs="Times New Roman"/>
          <w:kern w:val="0"/>
          <w:sz w:val="24"/>
          <w:szCs w:val="24"/>
        </w:rPr>
        <w:t>结果进一步整理、反复检查及修改</w:t>
      </w:r>
      <w:r w:rsidR="00E224B2" w:rsidRPr="00104C92">
        <w:rPr>
          <w:rFonts w:ascii="宋体" w:eastAsia="宋体" w:hAnsi="宋体" w:cs="Times New Roman" w:hint="eastAsia"/>
          <w:kern w:val="0"/>
          <w:sz w:val="24"/>
          <w:szCs w:val="24"/>
        </w:rPr>
        <w:t>完成了</w:t>
      </w:r>
      <w:r w:rsidR="00555A3C" w:rsidRPr="00104C92">
        <w:rPr>
          <w:rFonts w:ascii="宋体" w:eastAsia="宋体" w:hAnsi="宋体" w:cs="Times New Roman" w:hint="eastAsia"/>
          <w:kern w:val="0"/>
          <w:sz w:val="24"/>
          <w:szCs w:val="24"/>
        </w:rPr>
        <w:t>项目</w:t>
      </w:r>
      <w:r w:rsidR="00B603ED" w:rsidRPr="00104C92">
        <w:rPr>
          <w:rFonts w:ascii="宋体" w:eastAsia="宋体" w:hAnsi="宋体" w:cs="Times New Roman"/>
          <w:kern w:val="0"/>
          <w:sz w:val="24"/>
          <w:szCs w:val="24"/>
        </w:rPr>
        <w:t>试验</w:t>
      </w:r>
      <w:r w:rsidRPr="00104C92">
        <w:rPr>
          <w:rFonts w:ascii="宋体" w:eastAsia="宋体" w:hAnsi="宋体" w:cs="Times New Roman"/>
          <w:kern w:val="0"/>
          <w:sz w:val="24"/>
          <w:szCs w:val="24"/>
        </w:rPr>
        <w:t>报告</w:t>
      </w:r>
      <w:r w:rsidR="004A2936" w:rsidRPr="00104C92">
        <w:rPr>
          <w:rFonts w:ascii="宋体" w:eastAsia="宋体" w:hAnsi="宋体" w:cs="Times New Roman" w:hint="eastAsia"/>
          <w:kern w:val="0"/>
          <w:sz w:val="24"/>
          <w:szCs w:val="24"/>
        </w:rPr>
        <w:t>，</w:t>
      </w:r>
      <w:bookmarkStart w:id="5" w:name="_Hlk20302855"/>
      <w:r w:rsidR="00295965" w:rsidRPr="00104C92">
        <w:rPr>
          <w:rFonts w:ascii="宋体" w:eastAsia="宋体" w:hAnsi="宋体" w:cs="Times New Roman" w:hint="eastAsia"/>
          <w:kern w:val="0"/>
          <w:sz w:val="24"/>
          <w:szCs w:val="24"/>
        </w:rPr>
        <w:t>验证数据来自</w:t>
      </w:r>
      <w:r w:rsidR="00E3753F" w:rsidRPr="00104C92">
        <w:rPr>
          <w:rFonts w:ascii="宋体" w:eastAsia="宋体" w:hAnsi="宋体" w:cs="Times New Roman"/>
          <w:kern w:val="0"/>
          <w:sz w:val="24"/>
          <w:szCs w:val="24"/>
        </w:rPr>
        <w:t>9</w:t>
      </w:r>
      <w:r w:rsidR="00295965" w:rsidRPr="00104C92">
        <w:rPr>
          <w:rFonts w:ascii="宋体" w:eastAsia="宋体" w:hAnsi="宋体" w:cs="Times New Roman" w:hint="eastAsia"/>
          <w:kern w:val="0"/>
          <w:sz w:val="24"/>
          <w:szCs w:val="24"/>
        </w:rPr>
        <w:t>家起草单位，</w:t>
      </w:r>
      <w:r w:rsidRPr="00104C92">
        <w:rPr>
          <w:rFonts w:ascii="宋体" w:eastAsia="宋体" w:hAnsi="宋体" w:cs="Times New Roman"/>
          <w:kern w:val="0"/>
          <w:sz w:val="24"/>
          <w:szCs w:val="24"/>
        </w:rPr>
        <w:t>一</w:t>
      </w:r>
      <w:bookmarkEnd w:id="5"/>
      <w:r w:rsidRPr="00104C92">
        <w:rPr>
          <w:rFonts w:ascii="宋体" w:eastAsia="宋体" w:hAnsi="宋体" w:cs="Times New Roman"/>
          <w:kern w:val="0"/>
          <w:sz w:val="24"/>
          <w:szCs w:val="24"/>
        </w:rPr>
        <w:t>验报告包含了所有的条件试验</w:t>
      </w:r>
      <w:r w:rsidRPr="00104C92">
        <w:rPr>
          <w:rFonts w:ascii="宋体" w:eastAsia="宋体" w:hAnsi="宋体" w:cs="Times New Roman" w:hint="eastAsia"/>
          <w:kern w:val="0"/>
          <w:sz w:val="24"/>
          <w:szCs w:val="24"/>
        </w:rPr>
        <w:t>、精密度</w:t>
      </w:r>
      <w:r w:rsidRPr="00104C92">
        <w:rPr>
          <w:rFonts w:ascii="宋体" w:eastAsia="宋体" w:hAnsi="宋体" w:cs="Times New Roman"/>
          <w:kern w:val="0"/>
          <w:sz w:val="24"/>
          <w:szCs w:val="24"/>
        </w:rPr>
        <w:t>试验</w:t>
      </w:r>
      <w:r w:rsidRPr="00104C92">
        <w:rPr>
          <w:rFonts w:ascii="宋体" w:eastAsia="宋体" w:hAnsi="宋体" w:cs="Times New Roman" w:hint="eastAsia"/>
          <w:kern w:val="0"/>
          <w:sz w:val="24"/>
          <w:szCs w:val="24"/>
        </w:rPr>
        <w:t>和准确度试验</w:t>
      </w:r>
      <w:r w:rsidRPr="00104C92">
        <w:rPr>
          <w:rFonts w:ascii="宋体" w:eastAsia="宋体" w:hAnsi="宋体" w:cs="Times New Roman"/>
          <w:kern w:val="0"/>
          <w:sz w:val="24"/>
          <w:szCs w:val="24"/>
        </w:rPr>
        <w:t>，二验仅包含</w:t>
      </w:r>
      <w:r w:rsidRPr="00104C92">
        <w:rPr>
          <w:rFonts w:ascii="宋体" w:eastAsia="宋体" w:hAnsi="宋体" w:cs="Times New Roman" w:hint="eastAsia"/>
          <w:kern w:val="0"/>
          <w:sz w:val="24"/>
          <w:szCs w:val="24"/>
        </w:rPr>
        <w:t>精密度</w:t>
      </w:r>
      <w:r w:rsidRPr="00104C92">
        <w:rPr>
          <w:rFonts w:ascii="宋体" w:eastAsia="宋体" w:hAnsi="宋体" w:cs="Times New Roman"/>
          <w:kern w:val="0"/>
          <w:sz w:val="24"/>
          <w:szCs w:val="24"/>
        </w:rPr>
        <w:t>试验。</w:t>
      </w:r>
    </w:p>
    <w:p w14:paraId="2D517424" w14:textId="77777777" w:rsidR="00AD2CCB" w:rsidRPr="00104C92" w:rsidRDefault="00AD2CCB" w:rsidP="005C08CA">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20</w:t>
      </w:r>
      <w:r w:rsidR="00EF4563" w:rsidRPr="00104C92">
        <w:rPr>
          <w:rFonts w:ascii="宋体" w:eastAsia="宋体" w:hAnsi="宋体" w:cs="Times New Roman"/>
          <w:kern w:val="0"/>
          <w:sz w:val="24"/>
          <w:szCs w:val="24"/>
        </w:rPr>
        <w:t>21</w:t>
      </w:r>
      <w:r w:rsidRPr="00104C92">
        <w:rPr>
          <w:rFonts w:ascii="宋体" w:eastAsia="宋体" w:hAnsi="宋体" w:cs="Times New Roman" w:hint="eastAsia"/>
          <w:kern w:val="0"/>
          <w:sz w:val="24"/>
          <w:szCs w:val="24"/>
        </w:rPr>
        <w:t>年</w:t>
      </w:r>
      <w:r w:rsidR="00EF4563" w:rsidRPr="00104C92">
        <w:rPr>
          <w:rFonts w:ascii="宋体" w:eastAsia="宋体" w:hAnsi="宋体" w:cs="Times New Roman"/>
          <w:kern w:val="0"/>
          <w:sz w:val="24"/>
          <w:szCs w:val="24"/>
        </w:rPr>
        <w:t>7</w:t>
      </w:r>
      <w:r w:rsidRPr="00104C92">
        <w:rPr>
          <w:rFonts w:ascii="宋体" w:eastAsia="宋体" w:hAnsi="宋体" w:cs="Times New Roman" w:hint="eastAsia"/>
          <w:kern w:val="0"/>
          <w:sz w:val="24"/>
          <w:szCs w:val="24"/>
        </w:rPr>
        <w:t>月</w:t>
      </w:r>
      <w:r w:rsidR="002B2CA4" w:rsidRPr="00104C92">
        <w:rPr>
          <w:rFonts w:ascii="宋体" w:eastAsia="宋体" w:hAnsi="宋体" w:cs="Times New Roman" w:hint="eastAsia"/>
          <w:kern w:val="0"/>
          <w:sz w:val="24"/>
          <w:szCs w:val="24"/>
        </w:rPr>
        <w:t>，</w:t>
      </w:r>
      <w:r w:rsidRPr="00104C92">
        <w:rPr>
          <w:rFonts w:ascii="宋体" w:eastAsia="宋体" w:hAnsi="宋体" w:cs="Times New Roman"/>
          <w:kern w:val="0"/>
          <w:sz w:val="24"/>
          <w:szCs w:val="24"/>
        </w:rPr>
        <w:t>承担</w:t>
      </w:r>
      <w:r w:rsidR="00555A3C" w:rsidRPr="00104C92">
        <w:rPr>
          <w:rFonts w:ascii="宋体" w:eastAsia="宋体" w:hAnsi="宋体" w:cs="Times New Roman" w:hint="eastAsia"/>
          <w:sz w:val="24"/>
          <w:szCs w:val="24"/>
        </w:rPr>
        <w:t>项目</w:t>
      </w:r>
      <w:r w:rsidRPr="00104C92">
        <w:rPr>
          <w:rFonts w:ascii="宋体" w:eastAsia="宋体" w:hAnsi="宋体" w:cs="Times New Roman"/>
          <w:kern w:val="0"/>
          <w:sz w:val="24"/>
          <w:szCs w:val="24"/>
        </w:rPr>
        <w:t>验证任务的各</w:t>
      </w:r>
      <w:r w:rsidRPr="00104C92">
        <w:rPr>
          <w:rFonts w:ascii="宋体" w:eastAsia="宋体" w:hAnsi="宋体" w:cs="Times New Roman" w:hint="eastAsia"/>
          <w:kern w:val="0"/>
          <w:sz w:val="24"/>
          <w:szCs w:val="24"/>
        </w:rPr>
        <w:t>验证</w:t>
      </w:r>
      <w:r w:rsidRPr="00104C92">
        <w:rPr>
          <w:rFonts w:ascii="宋体" w:eastAsia="宋体" w:hAnsi="宋体" w:cs="Times New Roman"/>
          <w:kern w:val="0"/>
          <w:sz w:val="24"/>
          <w:szCs w:val="24"/>
        </w:rPr>
        <w:t>单位陆续向长春黄金研究院</w:t>
      </w:r>
      <w:r w:rsidRPr="00104C92">
        <w:rPr>
          <w:rFonts w:ascii="宋体" w:eastAsia="宋体" w:hAnsi="宋体" w:cs="Times New Roman" w:hint="eastAsia"/>
          <w:kern w:val="0"/>
          <w:sz w:val="24"/>
          <w:szCs w:val="24"/>
        </w:rPr>
        <w:t>有限公司</w:t>
      </w:r>
      <w:r w:rsidRPr="00104C92">
        <w:rPr>
          <w:rFonts w:ascii="宋体" w:eastAsia="宋体" w:hAnsi="宋体" w:cs="Times New Roman"/>
          <w:kern w:val="0"/>
          <w:sz w:val="24"/>
          <w:szCs w:val="24"/>
        </w:rPr>
        <w:t>返回了相应的验证数据，通过对所有验证数据的初步核查，数据量及数据结果本身与预期期望基本相符。部分起草单位在提交验证数据时，在数据后面附上在验证过程中发现的新问题、解决办法及其</w:t>
      </w:r>
      <w:r w:rsidR="008326CE" w:rsidRPr="00104C92">
        <w:rPr>
          <w:rFonts w:ascii="宋体" w:eastAsia="宋体" w:hAnsi="宋体" w:cs="Times New Roman" w:hint="eastAsia"/>
          <w:kern w:val="0"/>
          <w:sz w:val="24"/>
          <w:szCs w:val="24"/>
        </w:rPr>
        <w:t>他</w:t>
      </w:r>
      <w:r w:rsidRPr="00104C92">
        <w:rPr>
          <w:rFonts w:ascii="宋体" w:eastAsia="宋体" w:hAnsi="宋体" w:cs="Times New Roman"/>
          <w:kern w:val="0"/>
          <w:sz w:val="24"/>
          <w:szCs w:val="24"/>
        </w:rPr>
        <w:t>许多中肯的建议和意见，</w:t>
      </w:r>
      <w:r w:rsidR="00320E1B" w:rsidRPr="00104C92">
        <w:rPr>
          <w:rFonts w:ascii="宋体" w:eastAsia="宋体" w:hAnsi="宋体" w:cs="Times New Roman"/>
          <w:kern w:val="0"/>
          <w:sz w:val="24"/>
          <w:szCs w:val="24"/>
        </w:rPr>
        <w:t>工作组</w:t>
      </w:r>
      <w:r w:rsidRPr="00104C92">
        <w:rPr>
          <w:rFonts w:ascii="宋体" w:eastAsia="宋体" w:hAnsi="宋体" w:cs="Times New Roman"/>
          <w:kern w:val="0"/>
          <w:sz w:val="24"/>
          <w:szCs w:val="24"/>
        </w:rPr>
        <w:t>对此非常重视，立刻组织人员对其进行了整理和讨论。对于各起草单位提出的问题、建议和意见，</w:t>
      </w:r>
      <w:r w:rsidR="00320E1B" w:rsidRPr="00104C92">
        <w:rPr>
          <w:rFonts w:ascii="宋体" w:eastAsia="宋体" w:hAnsi="宋体" w:cs="Times New Roman"/>
          <w:kern w:val="0"/>
          <w:sz w:val="24"/>
          <w:szCs w:val="24"/>
        </w:rPr>
        <w:t>工作组</w:t>
      </w:r>
      <w:r w:rsidRPr="00104C92">
        <w:rPr>
          <w:rFonts w:ascii="宋体" w:eastAsia="宋体" w:hAnsi="宋体" w:cs="Times New Roman"/>
          <w:kern w:val="0"/>
          <w:sz w:val="24"/>
          <w:szCs w:val="24"/>
        </w:rPr>
        <w:t>基本给予采纳。</w:t>
      </w:r>
    </w:p>
    <w:p w14:paraId="28E15116" w14:textId="77777777" w:rsidR="000168A9" w:rsidRPr="00104C92" w:rsidRDefault="00AD2CCB" w:rsidP="005C08CA">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sz w:val="24"/>
          <w:szCs w:val="24"/>
        </w:rPr>
        <w:t>验证数据来自</w:t>
      </w:r>
      <w:r w:rsidR="00E3753F" w:rsidRPr="00104C92">
        <w:rPr>
          <w:rFonts w:ascii="宋体" w:eastAsia="宋体" w:hAnsi="宋体" w:cs="Times New Roman"/>
          <w:sz w:val="24"/>
          <w:szCs w:val="24"/>
        </w:rPr>
        <w:t>9</w:t>
      </w:r>
      <w:r w:rsidRPr="00104C92">
        <w:rPr>
          <w:rFonts w:ascii="宋体" w:eastAsia="宋体" w:hAnsi="宋体" w:cs="Times New Roman"/>
          <w:sz w:val="24"/>
          <w:szCs w:val="24"/>
        </w:rPr>
        <w:t>家起草单位（如前述），</w:t>
      </w:r>
      <w:r w:rsidRPr="00104C92">
        <w:rPr>
          <w:rFonts w:ascii="宋体" w:eastAsia="宋体" w:hAnsi="宋体" w:cs="Times New Roman" w:hint="eastAsia"/>
          <w:sz w:val="24"/>
          <w:szCs w:val="24"/>
        </w:rPr>
        <w:t>该部分的</w:t>
      </w:r>
      <w:r w:rsidR="00E3753F" w:rsidRPr="00104C92">
        <w:rPr>
          <w:rFonts w:ascii="宋体" w:eastAsia="宋体" w:hAnsi="宋体" w:cs="Times New Roman" w:hint="eastAsia"/>
          <w:sz w:val="24"/>
          <w:szCs w:val="24"/>
        </w:rPr>
        <w:t>三</w:t>
      </w:r>
      <w:r w:rsidRPr="00104C92">
        <w:rPr>
          <w:rFonts w:ascii="宋体" w:eastAsia="宋体" w:hAnsi="宋体" w:cs="Times New Roman" w:hint="eastAsia"/>
          <w:sz w:val="24"/>
          <w:szCs w:val="24"/>
        </w:rPr>
        <w:t>个方法，</w:t>
      </w:r>
      <w:r w:rsidR="00E3753F" w:rsidRPr="00104C92">
        <w:rPr>
          <w:rFonts w:ascii="宋体" w:eastAsia="宋体" w:hAnsi="宋体" w:cs="Times New Roman" w:hint="eastAsia"/>
          <w:kern w:val="0"/>
          <w:sz w:val="24"/>
          <w:szCs w:val="24"/>
        </w:rPr>
        <w:t>重量法</w:t>
      </w:r>
      <w:r w:rsidR="000168A9" w:rsidRPr="00104C92">
        <w:rPr>
          <w:rFonts w:ascii="宋体" w:eastAsia="宋体" w:hAnsi="宋体" w:cs="Times New Roman" w:hint="eastAsia"/>
          <w:kern w:val="0"/>
          <w:sz w:val="24"/>
          <w:szCs w:val="24"/>
        </w:rPr>
        <w:t>选取了</w:t>
      </w:r>
      <w:r w:rsidR="00C25506" w:rsidRPr="00104C92">
        <w:rPr>
          <w:rFonts w:ascii="宋体" w:eastAsia="宋体" w:hAnsi="宋体" w:cs="Times New Roman" w:hint="eastAsia"/>
          <w:kern w:val="0"/>
          <w:sz w:val="24"/>
          <w:szCs w:val="24"/>
        </w:rPr>
        <w:t>5</w:t>
      </w:r>
      <w:r w:rsidR="000168A9" w:rsidRPr="00104C92">
        <w:rPr>
          <w:rFonts w:ascii="宋体" w:eastAsia="宋体" w:hAnsi="宋体" w:cs="Times New Roman" w:hint="eastAsia"/>
          <w:kern w:val="0"/>
          <w:sz w:val="24"/>
          <w:szCs w:val="24"/>
        </w:rPr>
        <w:t>个水平参与试验，大致含量范围</w:t>
      </w:r>
      <w:r w:rsidR="000349F7" w:rsidRPr="00104C92">
        <w:rPr>
          <w:rFonts w:ascii="宋体" w:eastAsia="宋体" w:hAnsi="宋体" w:cs="Times New Roman" w:hint="eastAsia"/>
          <w:kern w:val="0"/>
          <w:sz w:val="24"/>
          <w:szCs w:val="24"/>
        </w:rPr>
        <w:t>硫</w:t>
      </w:r>
      <w:r w:rsidR="000168A9" w:rsidRPr="00104C92">
        <w:rPr>
          <w:rFonts w:ascii="宋体" w:eastAsia="宋体" w:hAnsi="宋体" w:cs="Times New Roman" w:hint="eastAsia"/>
          <w:kern w:val="0"/>
          <w:sz w:val="24"/>
          <w:szCs w:val="24"/>
        </w:rPr>
        <w:t>为：</w:t>
      </w:r>
      <w:r w:rsidR="00E3753F" w:rsidRPr="00104C92">
        <w:rPr>
          <w:rFonts w:ascii="宋体" w:eastAsia="宋体" w:hAnsi="宋体" w:cs="Times New Roman"/>
          <w:kern w:val="0"/>
          <w:sz w:val="24"/>
          <w:szCs w:val="24"/>
        </w:rPr>
        <w:t>5.00</w:t>
      </w:r>
      <w:r w:rsidR="00D859D6" w:rsidRPr="00104C92">
        <w:rPr>
          <w:rFonts w:ascii="宋体" w:eastAsia="宋体" w:hAnsi="宋体" w:cs="Times New Roman" w:hint="eastAsia"/>
          <w:kern w:val="0"/>
          <w:sz w:val="24"/>
          <w:szCs w:val="24"/>
        </w:rPr>
        <w:t>％</w:t>
      </w:r>
      <w:r w:rsidR="00E3562C" w:rsidRPr="00104C92">
        <w:rPr>
          <w:rFonts w:ascii="宋体" w:eastAsia="宋体" w:hAnsi="宋体" w:cs="Times New Roman" w:hint="eastAsia"/>
          <w:kern w:val="0"/>
          <w:sz w:val="24"/>
          <w:szCs w:val="24"/>
        </w:rPr>
        <w:t>～</w:t>
      </w:r>
      <w:r w:rsidR="00E3753F" w:rsidRPr="00104C92">
        <w:rPr>
          <w:rFonts w:ascii="宋体" w:eastAsia="宋体" w:hAnsi="宋体" w:cs="Times New Roman"/>
          <w:kern w:val="0"/>
          <w:sz w:val="24"/>
          <w:szCs w:val="24"/>
        </w:rPr>
        <w:t>50.00</w:t>
      </w:r>
      <w:r w:rsidR="00D859D6" w:rsidRPr="00104C92">
        <w:rPr>
          <w:rFonts w:ascii="宋体" w:eastAsia="宋体" w:hAnsi="宋体" w:cs="Times New Roman" w:hint="eastAsia"/>
          <w:kern w:val="0"/>
          <w:sz w:val="24"/>
          <w:szCs w:val="24"/>
        </w:rPr>
        <w:t>％</w:t>
      </w:r>
      <w:r w:rsidR="00507A82" w:rsidRPr="00104C92">
        <w:rPr>
          <w:rFonts w:ascii="宋体" w:eastAsia="宋体" w:hAnsi="宋体" w:cs="Times New Roman" w:hint="eastAsia"/>
          <w:kern w:val="0"/>
          <w:sz w:val="24"/>
          <w:szCs w:val="24"/>
        </w:rPr>
        <w:t>；</w:t>
      </w:r>
      <w:r w:rsidR="00E3753F" w:rsidRPr="00104C92">
        <w:rPr>
          <w:rFonts w:ascii="宋体" w:eastAsia="宋体" w:hAnsi="宋体" w:cs="Times New Roman" w:hint="eastAsia"/>
          <w:kern w:val="0"/>
          <w:sz w:val="24"/>
          <w:szCs w:val="24"/>
        </w:rPr>
        <w:t>燃烧法</w:t>
      </w:r>
      <w:r w:rsidR="000168A9" w:rsidRPr="00104C92">
        <w:rPr>
          <w:rFonts w:ascii="宋体" w:eastAsia="宋体" w:hAnsi="宋体" w:cs="Times New Roman" w:hint="eastAsia"/>
          <w:kern w:val="0"/>
          <w:sz w:val="24"/>
          <w:szCs w:val="24"/>
        </w:rPr>
        <w:t>选取了</w:t>
      </w:r>
      <w:r w:rsidR="00507A82" w:rsidRPr="00104C92">
        <w:rPr>
          <w:rFonts w:ascii="宋体" w:eastAsia="宋体" w:hAnsi="宋体" w:cs="Times New Roman"/>
          <w:kern w:val="0"/>
          <w:sz w:val="24"/>
          <w:szCs w:val="24"/>
        </w:rPr>
        <w:t>5</w:t>
      </w:r>
      <w:r w:rsidR="000168A9" w:rsidRPr="00104C92">
        <w:rPr>
          <w:rFonts w:ascii="宋体" w:eastAsia="宋体" w:hAnsi="宋体" w:cs="Times New Roman" w:hint="eastAsia"/>
          <w:kern w:val="0"/>
          <w:sz w:val="24"/>
          <w:szCs w:val="24"/>
        </w:rPr>
        <w:t>个水平参与试验，大致含量范围</w:t>
      </w:r>
      <w:r w:rsidR="000349F7" w:rsidRPr="00104C92">
        <w:rPr>
          <w:rFonts w:ascii="宋体" w:eastAsia="宋体" w:hAnsi="宋体" w:cs="Times New Roman" w:hint="eastAsia"/>
          <w:kern w:val="0"/>
          <w:sz w:val="24"/>
          <w:szCs w:val="24"/>
        </w:rPr>
        <w:t>硫</w:t>
      </w:r>
      <w:r w:rsidR="000168A9" w:rsidRPr="00104C92">
        <w:rPr>
          <w:rFonts w:ascii="宋体" w:eastAsia="宋体" w:hAnsi="宋体" w:cs="Times New Roman" w:hint="eastAsia"/>
          <w:kern w:val="0"/>
          <w:sz w:val="24"/>
          <w:szCs w:val="24"/>
        </w:rPr>
        <w:t>为：</w:t>
      </w:r>
      <w:r w:rsidR="00507A82" w:rsidRPr="00104C92">
        <w:rPr>
          <w:rFonts w:ascii="宋体" w:eastAsia="宋体" w:hAnsi="宋体" w:cs="Times New Roman" w:hint="eastAsia"/>
          <w:kern w:val="0"/>
          <w:sz w:val="24"/>
          <w:szCs w:val="24"/>
        </w:rPr>
        <w:t>5.00％</w:t>
      </w:r>
      <w:r w:rsidR="00E3562C" w:rsidRPr="00104C92">
        <w:rPr>
          <w:rFonts w:ascii="宋体" w:eastAsia="宋体" w:hAnsi="宋体" w:cs="Times New Roman" w:hint="eastAsia"/>
          <w:kern w:val="0"/>
          <w:sz w:val="24"/>
          <w:szCs w:val="24"/>
        </w:rPr>
        <w:t>～</w:t>
      </w:r>
      <w:r w:rsidR="00507A82" w:rsidRPr="00104C92">
        <w:rPr>
          <w:rFonts w:ascii="宋体" w:eastAsia="宋体" w:hAnsi="宋体" w:cs="Times New Roman" w:hint="eastAsia"/>
          <w:kern w:val="0"/>
          <w:sz w:val="24"/>
          <w:szCs w:val="24"/>
        </w:rPr>
        <w:t>50.00％；有效硫方法选取了5个水平参与试验，大致含量范围硫为：5.00％</w:t>
      </w:r>
      <w:r w:rsidR="00E3562C" w:rsidRPr="00104C92">
        <w:rPr>
          <w:rFonts w:ascii="宋体" w:eastAsia="宋体" w:hAnsi="宋体" w:cs="Times New Roman" w:hint="eastAsia"/>
          <w:kern w:val="0"/>
          <w:sz w:val="24"/>
          <w:szCs w:val="24"/>
        </w:rPr>
        <w:t>～</w:t>
      </w:r>
      <w:r w:rsidR="00507A82" w:rsidRPr="00104C92">
        <w:rPr>
          <w:rFonts w:ascii="宋体" w:eastAsia="宋体" w:hAnsi="宋体" w:cs="Times New Roman" w:hint="eastAsia"/>
          <w:kern w:val="0"/>
          <w:sz w:val="24"/>
          <w:szCs w:val="24"/>
        </w:rPr>
        <w:t>50.00％。</w:t>
      </w:r>
      <w:r w:rsidR="000168A9" w:rsidRPr="00104C92">
        <w:rPr>
          <w:rFonts w:ascii="宋体" w:eastAsia="宋体" w:hAnsi="宋体" w:cs="Times New Roman" w:hint="eastAsia"/>
          <w:kern w:val="0"/>
          <w:sz w:val="24"/>
          <w:szCs w:val="24"/>
        </w:rPr>
        <w:t>每家起草单位为每个水平提供</w:t>
      </w:r>
      <w:r w:rsidR="00507A82" w:rsidRPr="00104C92">
        <w:rPr>
          <w:rFonts w:ascii="宋体" w:eastAsia="宋体" w:hAnsi="宋体" w:cs="Times New Roman"/>
          <w:kern w:val="0"/>
          <w:sz w:val="24"/>
          <w:szCs w:val="24"/>
        </w:rPr>
        <w:t>4</w:t>
      </w:r>
      <w:r w:rsidR="000168A9" w:rsidRPr="00104C92">
        <w:rPr>
          <w:rFonts w:ascii="宋体" w:eastAsia="宋体" w:hAnsi="宋体" w:cs="Times New Roman" w:hint="eastAsia"/>
          <w:kern w:val="0"/>
          <w:sz w:val="24"/>
          <w:szCs w:val="24"/>
        </w:rPr>
        <w:t>个平行测试数据。</w:t>
      </w:r>
    </w:p>
    <w:p w14:paraId="66F081D2" w14:textId="77777777" w:rsidR="00AD2CCB" w:rsidRPr="00104C92" w:rsidRDefault="00AD2CCB" w:rsidP="005C08CA">
      <w:pPr>
        <w:spacing w:line="360" w:lineRule="auto"/>
        <w:ind w:firstLineChars="200" w:firstLine="480"/>
        <w:rPr>
          <w:rFonts w:ascii="宋体" w:eastAsia="宋体" w:hAnsi="宋体" w:cs="Times New Roman"/>
          <w:sz w:val="24"/>
          <w:szCs w:val="24"/>
        </w:rPr>
      </w:pPr>
      <w:r w:rsidRPr="00104C92">
        <w:rPr>
          <w:rFonts w:ascii="宋体" w:eastAsia="宋体" w:hAnsi="宋体" w:cs="Times New Roman"/>
          <w:sz w:val="24"/>
          <w:szCs w:val="24"/>
        </w:rPr>
        <w:lastRenderedPageBreak/>
        <w:t>数据统计结果经数据统计小组反复检验无误后，由</w:t>
      </w:r>
      <w:r w:rsidR="00320E1B" w:rsidRPr="00104C92">
        <w:rPr>
          <w:rFonts w:ascii="宋体" w:eastAsia="宋体" w:hAnsi="宋体" w:cs="Times New Roman"/>
          <w:sz w:val="24"/>
          <w:szCs w:val="24"/>
        </w:rPr>
        <w:t>工作组</w:t>
      </w:r>
      <w:r w:rsidRPr="00104C92">
        <w:rPr>
          <w:rFonts w:ascii="宋体" w:eastAsia="宋体" w:hAnsi="宋体" w:cs="Times New Roman"/>
          <w:sz w:val="24"/>
          <w:szCs w:val="24"/>
        </w:rPr>
        <w:t>统一编写成正式的</w:t>
      </w:r>
      <w:r w:rsidRPr="00104C92">
        <w:rPr>
          <w:rFonts w:ascii="宋体" w:eastAsia="宋体" w:hAnsi="宋体" w:cs="Times New Roman"/>
          <w:kern w:val="0"/>
          <w:sz w:val="24"/>
          <w:szCs w:val="24"/>
        </w:rPr>
        <w:t>《金精矿化学分析方法</w:t>
      </w:r>
      <w:r w:rsidR="000A580F" w:rsidRPr="00104C92">
        <w:rPr>
          <w:rFonts w:ascii="宋体" w:eastAsia="宋体" w:hAnsi="宋体" w:cs="Times New Roman" w:hint="eastAsia"/>
          <w:kern w:val="0"/>
          <w:sz w:val="24"/>
          <w:szCs w:val="24"/>
        </w:rPr>
        <w:t xml:space="preserve"> </w:t>
      </w:r>
      <w:r w:rsidR="000A580F" w:rsidRPr="00104C92">
        <w:rPr>
          <w:rFonts w:ascii="宋体" w:eastAsia="宋体" w:hAnsi="宋体" w:cs="Times New Roman"/>
          <w:kern w:val="0"/>
          <w:sz w:val="24"/>
          <w:szCs w:val="24"/>
        </w:rPr>
        <w:t xml:space="preserve"> </w:t>
      </w:r>
      <w:r w:rsidR="000349F7" w:rsidRPr="00104C92">
        <w:rPr>
          <w:rFonts w:ascii="宋体" w:eastAsia="宋体" w:hAnsi="宋体" w:cs="Times New Roman"/>
          <w:kern w:val="0"/>
          <w:sz w:val="24"/>
          <w:szCs w:val="24"/>
        </w:rPr>
        <w:t>第8部分</w:t>
      </w:r>
      <w:r w:rsidRPr="00104C92">
        <w:rPr>
          <w:rFonts w:ascii="宋体" w:eastAsia="宋体" w:hAnsi="宋体" w:cs="Times New Roman"/>
          <w:kern w:val="0"/>
          <w:sz w:val="24"/>
          <w:szCs w:val="24"/>
        </w:rPr>
        <w:t>：</w:t>
      </w:r>
      <w:r w:rsidR="000349F7" w:rsidRPr="00104C92">
        <w:rPr>
          <w:rFonts w:ascii="宋体" w:eastAsia="宋体" w:hAnsi="宋体" w:cs="Times New Roman"/>
          <w:kern w:val="0"/>
          <w:sz w:val="24"/>
          <w:szCs w:val="24"/>
        </w:rPr>
        <w:t>硫</w:t>
      </w:r>
      <w:r w:rsidRPr="00104C92">
        <w:rPr>
          <w:rFonts w:ascii="宋体" w:eastAsia="宋体" w:hAnsi="宋体" w:cs="Times New Roman"/>
          <w:kern w:val="0"/>
          <w:sz w:val="24"/>
          <w:szCs w:val="24"/>
        </w:rPr>
        <w:t>量的测定》</w:t>
      </w:r>
      <w:r w:rsidRPr="00104C92">
        <w:rPr>
          <w:rFonts w:ascii="宋体" w:eastAsia="宋体" w:hAnsi="宋体" w:cs="Times New Roman" w:hint="eastAsia"/>
          <w:sz w:val="24"/>
          <w:szCs w:val="24"/>
        </w:rPr>
        <w:t>数据统计报告。</w:t>
      </w:r>
    </w:p>
    <w:p w14:paraId="22DA025B" w14:textId="0DE360B9" w:rsidR="000D18AE" w:rsidRPr="00104C92" w:rsidRDefault="000D18AE" w:rsidP="000D18AE">
      <w:pPr>
        <w:spacing w:line="360" w:lineRule="auto"/>
        <w:ind w:firstLineChars="200" w:firstLine="480"/>
        <w:rPr>
          <w:rFonts w:ascii="宋体" w:hAnsi="宋体" w:cs="宋体"/>
          <w:sz w:val="24"/>
          <w:szCs w:val="24"/>
        </w:rPr>
      </w:pPr>
      <w:r w:rsidRPr="00104C92">
        <w:rPr>
          <w:rFonts w:ascii="宋体" w:hAnsi="宋体" w:cs="宋体" w:hint="eastAsia"/>
          <w:sz w:val="24"/>
          <w:szCs w:val="24"/>
        </w:rPr>
        <w:t>2021年7月，全国黄金标准化技术委员会在内蒙古包头召开了《金精矿化学分析方法  第8部分：硫量的测定》国家标准初审会，与会专家审查组听取了项目组对标准制定情况汇报，对该标准初稿制定原则、适用范围、试验方法、标准文本格式进行了审查，并对各标准的文字结构、相关技术内容进行了讨论和审议。</w:t>
      </w:r>
    </w:p>
    <w:p w14:paraId="33B14469" w14:textId="20992059" w:rsidR="00543F28" w:rsidRPr="00104C92" w:rsidRDefault="000D18AE" w:rsidP="000D18AE">
      <w:pPr>
        <w:spacing w:line="360" w:lineRule="auto"/>
        <w:ind w:firstLineChars="200" w:firstLine="480"/>
        <w:rPr>
          <w:rFonts w:ascii="宋体" w:hAnsi="宋体" w:cs="宋体"/>
          <w:sz w:val="24"/>
          <w:szCs w:val="24"/>
        </w:rPr>
      </w:pPr>
      <w:r w:rsidRPr="00104C92">
        <w:rPr>
          <w:rFonts w:ascii="宋体" w:hAnsi="宋体" w:cs="宋体" w:hint="eastAsia"/>
          <w:sz w:val="24"/>
          <w:szCs w:val="24"/>
        </w:rPr>
        <w:t>项目组认真讨论和研究专家提出的意见和建议后，最后依据采纳的意见对初稿进行修改完善，形成标准征求意见稿。</w:t>
      </w:r>
    </w:p>
    <w:p w14:paraId="329A31EF" w14:textId="77777777" w:rsidR="00AD2CCB" w:rsidRPr="00104C92" w:rsidRDefault="00AD2CCB" w:rsidP="00B714A1">
      <w:pPr>
        <w:spacing w:beforeLines="100" w:before="312" w:afterLines="100" w:after="312" w:line="360" w:lineRule="auto"/>
        <w:outlineLvl w:val="0"/>
        <w:rPr>
          <w:rFonts w:ascii="黑体" w:eastAsia="黑体" w:hAnsi="黑体" w:cs="Times New Roman"/>
          <w:sz w:val="24"/>
          <w:szCs w:val="24"/>
        </w:rPr>
      </w:pPr>
      <w:r w:rsidRPr="00104C92">
        <w:rPr>
          <w:rFonts w:ascii="黑体" w:eastAsia="黑体" w:hAnsi="黑体" w:cs="Times New Roman" w:hint="eastAsia"/>
          <w:sz w:val="24"/>
          <w:szCs w:val="24"/>
        </w:rPr>
        <w:t>二</w:t>
      </w:r>
      <w:r w:rsidRPr="00104C92">
        <w:rPr>
          <w:rFonts w:ascii="黑体" w:eastAsia="黑体" w:hAnsi="黑体" w:cs="Times New Roman"/>
          <w:sz w:val="24"/>
          <w:szCs w:val="24"/>
        </w:rPr>
        <w:t>、标准编制</w:t>
      </w:r>
      <w:r w:rsidRPr="00104C92">
        <w:rPr>
          <w:rFonts w:ascii="黑体" w:eastAsia="黑体" w:hAnsi="黑体" w:cs="Times New Roman" w:hint="eastAsia"/>
          <w:sz w:val="24"/>
          <w:szCs w:val="24"/>
        </w:rPr>
        <w:t>的主要</w:t>
      </w:r>
      <w:r w:rsidRPr="00104C92">
        <w:rPr>
          <w:rFonts w:ascii="黑体" w:eastAsia="黑体" w:hAnsi="黑体" w:cs="Times New Roman"/>
          <w:sz w:val="24"/>
          <w:szCs w:val="24"/>
        </w:rPr>
        <w:t>原则</w:t>
      </w:r>
      <w:r w:rsidRPr="00104C92">
        <w:rPr>
          <w:rFonts w:ascii="黑体" w:eastAsia="黑体" w:hAnsi="黑体" w:cs="Times New Roman" w:hint="eastAsia"/>
          <w:sz w:val="24"/>
          <w:szCs w:val="24"/>
        </w:rPr>
        <w:t>和内容</w:t>
      </w:r>
    </w:p>
    <w:p w14:paraId="607A63BB" w14:textId="77777777" w:rsidR="00E7163A" w:rsidRPr="00104C92" w:rsidRDefault="003E323F" w:rsidP="00B714A1">
      <w:pPr>
        <w:spacing w:beforeLines="50" w:before="156" w:afterLines="50" w:after="156" w:line="360" w:lineRule="auto"/>
        <w:outlineLvl w:val="1"/>
        <w:rPr>
          <w:rFonts w:ascii="黑体" w:eastAsia="黑体" w:hAnsi="黑体" w:cs="Times New Roman"/>
          <w:sz w:val="24"/>
          <w:szCs w:val="24"/>
        </w:rPr>
      </w:pPr>
      <w:r w:rsidRPr="00104C92">
        <w:rPr>
          <w:rFonts w:ascii="黑体" w:eastAsia="黑体" w:hAnsi="黑体" w:cs="Times New Roman"/>
          <w:sz w:val="24"/>
          <w:szCs w:val="24"/>
        </w:rPr>
        <w:t>2</w:t>
      </w:r>
      <w:r w:rsidRPr="00104C92">
        <w:rPr>
          <w:rFonts w:ascii="黑体" w:eastAsia="黑体" w:hAnsi="黑体" w:cs="Times New Roman" w:hint="eastAsia"/>
          <w:sz w:val="24"/>
          <w:szCs w:val="24"/>
        </w:rPr>
        <w:t>.</w:t>
      </w:r>
      <w:r w:rsidR="00AD2CCB" w:rsidRPr="00104C92">
        <w:rPr>
          <w:rFonts w:ascii="黑体" w:eastAsia="黑体" w:hAnsi="黑体" w:cs="Times New Roman" w:hint="eastAsia"/>
          <w:sz w:val="24"/>
          <w:szCs w:val="24"/>
        </w:rPr>
        <w:t>1</w:t>
      </w:r>
      <w:r w:rsidR="00BA562C" w:rsidRPr="00104C92">
        <w:rPr>
          <w:rFonts w:ascii="黑体" w:eastAsia="黑体" w:hAnsi="黑体" w:cs="Times New Roman" w:hint="eastAsia"/>
          <w:sz w:val="24"/>
          <w:szCs w:val="24"/>
        </w:rPr>
        <w:t xml:space="preserve"> </w:t>
      </w:r>
      <w:r w:rsidR="00BA562C" w:rsidRPr="00104C92">
        <w:rPr>
          <w:rFonts w:ascii="黑体" w:eastAsia="黑体" w:hAnsi="黑体" w:cs="Times New Roman"/>
          <w:sz w:val="24"/>
          <w:szCs w:val="24"/>
        </w:rPr>
        <w:t xml:space="preserve"> </w:t>
      </w:r>
      <w:r w:rsidR="00AD2CCB" w:rsidRPr="00104C92">
        <w:rPr>
          <w:rFonts w:ascii="黑体" w:eastAsia="黑体" w:hAnsi="黑体" w:cs="Times New Roman" w:hint="eastAsia"/>
          <w:sz w:val="24"/>
          <w:szCs w:val="24"/>
        </w:rPr>
        <w:t>编制原则</w:t>
      </w:r>
    </w:p>
    <w:p w14:paraId="5250E8D4" w14:textId="77777777" w:rsidR="00AD2CCB" w:rsidRPr="00104C92" w:rsidRDefault="00AD2CCB" w:rsidP="00927621">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kern w:val="0"/>
          <w:sz w:val="24"/>
          <w:szCs w:val="24"/>
        </w:rPr>
        <w:t>按照</w:t>
      </w:r>
      <w:r w:rsidR="003F0C1D" w:rsidRPr="00104C92">
        <w:rPr>
          <w:rFonts w:ascii="宋体" w:eastAsia="宋体" w:hAnsi="宋体" w:cs="Times New Roman"/>
          <w:kern w:val="0"/>
          <w:sz w:val="24"/>
          <w:szCs w:val="24"/>
        </w:rPr>
        <w:t>GB/T 1.1</w:t>
      </w:r>
      <w:r w:rsidR="003F0C1D" w:rsidRPr="00104C92">
        <w:rPr>
          <w:rFonts w:ascii="宋体" w:eastAsia="宋体" w:hAnsi="宋体" w:cs="Times New Roman" w:hint="eastAsia"/>
          <w:kern w:val="0"/>
          <w:sz w:val="24"/>
          <w:szCs w:val="24"/>
        </w:rPr>
        <w:t>—</w:t>
      </w:r>
      <w:r w:rsidR="00AB6D4C" w:rsidRPr="00104C92">
        <w:rPr>
          <w:rFonts w:ascii="宋体" w:eastAsia="宋体" w:hAnsi="宋体" w:cs="Times New Roman"/>
          <w:kern w:val="0"/>
          <w:sz w:val="24"/>
          <w:szCs w:val="24"/>
        </w:rPr>
        <w:t>2020</w:t>
      </w:r>
      <w:r w:rsidR="003F0C1D" w:rsidRPr="00104C92">
        <w:rPr>
          <w:rFonts w:ascii="宋体" w:eastAsia="宋体" w:hAnsi="宋体" w:cs="Times New Roman" w:hint="eastAsia"/>
          <w:kern w:val="0"/>
          <w:sz w:val="24"/>
          <w:szCs w:val="24"/>
        </w:rPr>
        <w:t>和GB/T</w:t>
      </w:r>
      <w:r w:rsidR="003F0C1D" w:rsidRPr="00104C92">
        <w:rPr>
          <w:rFonts w:ascii="宋体" w:eastAsia="宋体" w:hAnsi="宋体" w:cs="Times New Roman"/>
          <w:kern w:val="0"/>
          <w:sz w:val="24"/>
          <w:szCs w:val="24"/>
        </w:rPr>
        <w:t xml:space="preserve"> 20001</w:t>
      </w:r>
      <w:r w:rsidR="003F0C1D" w:rsidRPr="00104C92">
        <w:rPr>
          <w:rFonts w:ascii="宋体" w:eastAsia="宋体" w:hAnsi="宋体" w:cs="Times New Roman" w:hint="eastAsia"/>
          <w:kern w:val="0"/>
          <w:sz w:val="24"/>
          <w:szCs w:val="24"/>
        </w:rPr>
        <w:t>.</w:t>
      </w:r>
      <w:r w:rsidR="00C72CE0" w:rsidRPr="00104C92">
        <w:rPr>
          <w:rFonts w:ascii="宋体" w:eastAsia="宋体" w:hAnsi="宋体" w:cs="Times New Roman"/>
          <w:kern w:val="0"/>
          <w:sz w:val="24"/>
          <w:szCs w:val="24"/>
        </w:rPr>
        <w:t>4</w:t>
      </w:r>
      <w:r w:rsidR="003F0C1D" w:rsidRPr="00104C92">
        <w:rPr>
          <w:rFonts w:ascii="宋体" w:eastAsia="宋体" w:hAnsi="宋体" w:cs="Times New Roman" w:hint="eastAsia"/>
          <w:kern w:val="0"/>
          <w:sz w:val="24"/>
          <w:szCs w:val="24"/>
        </w:rPr>
        <w:t>—2</w:t>
      </w:r>
      <w:r w:rsidR="003F0C1D" w:rsidRPr="00104C92">
        <w:rPr>
          <w:rFonts w:ascii="宋体" w:eastAsia="宋体" w:hAnsi="宋体" w:cs="Times New Roman"/>
          <w:kern w:val="0"/>
          <w:sz w:val="24"/>
          <w:szCs w:val="24"/>
        </w:rPr>
        <w:t>01</w:t>
      </w:r>
      <w:r w:rsidR="0035460B" w:rsidRPr="00104C92">
        <w:rPr>
          <w:rFonts w:ascii="宋体" w:eastAsia="宋体" w:hAnsi="宋体" w:cs="Times New Roman"/>
          <w:kern w:val="0"/>
          <w:sz w:val="24"/>
          <w:szCs w:val="24"/>
        </w:rPr>
        <w:t>5</w:t>
      </w:r>
      <w:r w:rsidR="003F0C1D" w:rsidRPr="00104C92">
        <w:rPr>
          <w:rFonts w:ascii="宋体" w:eastAsia="宋体" w:hAnsi="宋体" w:cs="Times New Roman" w:hint="eastAsia"/>
          <w:kern w:val="0"/>
          <w:sz w:val="24"/>
          <w:szCs w:val="24"/>
        </w:rPr>
        <w:t>的</w:t>
      </w:r>
      <w:r w:rsidRPr="00104C92">
        <w:rPr>
          <w:rFonts w:ascii="宋体" w:eastAsia="宋体" w:hAnsi="宋体" w:cs="Times New Roman"/>
          <w:kern w:val="0"/>
          <w:sz w:val="24"/>
          <w:szCs w:val="24"/>
        </w:rPr>
        <w:t>规定</w:t>
      </w:r>
      <w:r w:rsidR="003F0C1D" w:rsidRPr="00104C92">
        <w:rPr>
          <w:rFonts w:ascii="宋体" w:eastAsia="宋体" w:hAnsi="宋体" w:cs="Times New Roman" w:hint="eastAsia"/>
          <w:kern w:val="0"/>
          <w:sz w:val="24"/>
          <w:szCs w:val="24"/>
        </w:rPr>
        <w:t>开展</w:t>
      </w:r>
      <w:r w:rsidRPr="00104C92">
        <w:rPr>
          <w:rFonts w:ascii="宋体" w:eastAsia="宋体" w:hAnsi="宋体" w:cs="Times New Roman"/>
          <w:kern w:val="0"/>
          <w:sz w:val="24"/>
          <w:szCs w:val="24"/>
        </w:rPr>
        <w:t>本标准的</w:t>
      </w:r>
      <w:r w:rsidR="003C69CD" w:rsidRPr="00104C92">
        <w:rPr>
          <w:rFonts w:ascii="宋体" w:eastAsia="宋体" w:hAnsi="宋体" w:cs="Times New Roman" w:hint="eastAsia"/>
          <w:kern w:val="0"/>
          <w:sz w:val="24"/>
          <w:szCs w:val="24"/>
        </w:rPr>
        <w:t>修</w:t>
      </w:r>
      <w:r w:rsidRPr="00104C92">
        <w:rPr>
          <w:rFonts w:ascii="宋体" w:eastAsia="宋体" w:hAnsi="宋体" w:cs="Times New Roman"/>
          <w:kern w:val="0"/>
          <w:sz w:val="24"/>
          <w:szCs w:val="24"/>
        </w:rPr>
        <w:t>订工作。</w:t>
      </w:r>
    </w:p>
    <w:p w14:paraId="0500FC70" w14:textId="77777777" w:rsidR="00AD2CCB" w:rsidRPr="00104C92" w:rsidRDefault="0077505C" w:rsidP="00927621">
      <w:pPr>
        <w:spacing w:line="360" w:lineRule="auto"/>
        <w:ind w:firstLineChars="200" w:firstLine="480"/>
        <w:rPr>
          <w:rFonts w:ascii="宋体" w:eastAsia="宋体" w:hAnsi="宋体" w:cs="Times New Roman"/>
          <w:sz w:val="24"/>
          <w:szCs w:val="24"/>
        </w:rPr>
      </w:pPr>
      <w:r w:rsidRPr="00104C92">
        <w:rPr>
          <w:rFonts w:ascii="宋体" w:eastAsia="宋体" w:hAnsi="宋体" w:cs="Times New Roman"/>
          <w:sz w:val="24"/>
          <w:szCs w:val="24"/>
        </w:rPr>
        <w:t>本标准</w:t>
      </w:r>
      <w:r w:rsidRPr="00104C92">
        <w:rPr>
          <w:rFonts w:ascii="宋体" w:eastAsia="宋体" w:hAnsi="宋体" w:cs="Times New Roman" w:hint="eastAsia"/>
          <w:sz w:val="24"/>
          <w:szCs w:val="24"/>
        </w:rPr>
        <w:t>修订</w:t>
      </w:r>
      <w:r w:rsidR="00AD2CCB" w:rsidRPr="00104C92">
        <w:rPr>
          <w:rFonts w:ascii="宋体" w:eastAsia="宋体" w:hAnsi="宋体" w:cs="Times New Roman"/>
          <w:sz w:val="24"/>
          <w:szCs w:val="24"/>
        </w:rPr>
        <w:t>过程遵循的基本原则：</w:t>
      </w:r>
    </w:p>
    <w:p w14:paraId="11E10BFD" w14:textId="77777777" w:rsidR="00AD2CCB" w:rsidRPr="00104C92" w:rsidRDefault="00AD2CCB" w:rsidP="00927621">
      <w:pPr>
        <w:spacing w:line="360" w:lineRule="auto"/>
        <w:ind w:firstLineChars="200" w:firstLine="480"/>
        <w:rPr>
          <w:rFonts w:ascii="宋体" w:eastAsia="宋体" w:hAnsi="宋体" w:cs="Times New Roman"/>
          <w:sz w:val="24"/>
          <w:szCs w:val="24"/>
        </w:rPr>
      </w:pPr>
      <w:r w:rsidRPr="00104C92">
        <w:rPr>
          <w:rFonts w:ascii="宋体" w:eastAsia="宋体" w:hAnsi="宋体" w:cs="Times New Roman"/>
          <w:sz w:val="24"/>
          <w:szCs w:val="24"/>
        </w:rPr>
        <w:t>一致性原则</w:t>
      </w:r>
      <w:r w:rsidR="00862C03" w:rsidRPr="00104C92">
        <w:rPr>
          <w:rFonts w:ascii="宋体" w:eastAsia="宋体" w:hAnsi="宋体" w:cs="Times New Roman" w:hint="eastAsia"/>
          <w:sz w:val="24"/>
          <w:szCs w:val="24"/>
        </w:rPr>
        <w:t>。</w:t>
      </w:r>
      <w:r w:rsidRPr="00104C92">
        <w:rPr>
          <w:rFonts w:ascii="宋体" w:eastAsia="宋体" w:hAnsi="宋体" w:cs="Times New Roman"/>
          <w:sz w:val="24"/>
          <w:szCs w:val="24"/>
        </w:rPr>
        <w:t>制</w:t>
      </w:r>
      <w:r w:rsidR="003925E5" w:rsidRPr="00104C92">
        <w:rPr>
          <w:rFonts w:ascii="宋体" w:eastAsia="宋体" w:hAnsi="宋体" w:cs="Times New Roman" w:hint="eastAsia"/>
          <w:sz w:val="24"/>
          <w:szCs w:val="24"/>
        </w:rPr>
        <w:t>修订</w:t>
      </w:r>
      <w:r w:rsidRPr="00104C92">
        <w:rPr>
          <w:rFonts w:ascii="宋体" w:eastAsia="宋体" w:hAnsi="宋体" w:cs="Times New Roman"/>
          <w:sz w:val="24"/>
          <w:szCs w:val="24"/>
        </w:rPr>
        <w:t>国家标准应当贯彻国家的有关方针、政策、法律、法规，标准条款及内容应与现行相关法律法规、引用标准准则之规定保持一致，不可与之抵触；其格式、语言形式等应规范，不能标新立异。</w:t>
      </w:r>
    </w:p>
    <w:p w14:paraId="01959E57" w14:textId="77777777" w:rsidR="00AD2CCB" w:rsidRPr="00104C92" w:rsidRDefault="00AD2CCB" w:rsidP="00927621">
      <w:pPr>
        <w:spacing w:line="360" w:lineRule="auto"/>
        <w:ind w:firstLineChars="200" w:firstLine="480"/>
        <w:rPr>
          <w:rFonts w:ascii="宋体" w:eastAsia="宋体" w:hAnsi="宋体" w:cs="Times New Roman"/>
          <w:sz w:val="24"/>
          <w:szCs w:val="24"/>
        </w:rPr>
      </w:pPr>
      <w:r w:rsidRPr="00104C92">
        <w:rPr>
          <w:rFonts w:ascii="宋体" w:eastAsia="宋体" w:hAnsi="宋体" w:cs="Times New Roman"/>
          <w:sz w:val="24"/>
          <w:szCs w:val="24"/>
        </w:rPr>
        <w:t>科学适用原则</w:t>
      </w:r>
      <w:r w:rsidR="00593AB4" w:rsidRPr="00104C92">
        <w:rPr>
          <w:rFonts w:ascii="宋体" w:eastAsia="宋体" w:hAnsi="宋体" w:cs="Times New Roman" w:hint="eastAsia"/>
          <w:sz w:val="24"/>
          <w:szCs w:val="24"/>
        </w:rPr>
        <w:t>。</w:t>
      </w:r>
      <w:r w:rsidRPr="00104C92">
        <w:rPr>
          <w:rFonts w:ascii="宋体" w:eastAsia="宋体" w:hAnsi="宋体" w:cs="Times New Roman"/>
          <w:sz w:val="24"/>
          <w:szCs w:val="24"/>
        </w:rPr>
        <w:t>国家标准的制</w:t>
      </w:r>
      <w:r w:rsidR="003925E5" w:rsidRPr="00104C92">
        <w:rPr>
          <w:rFonts w:ascii="宋体" w:eastAsia="宋体" w:hAnsi="宋体" w:cs="Times New Roman" w:hint="eastAsia"/>
          <w:sz w:val="24"/>
          <w:szCs w:val="24"/>
        </w:rPr>
        <w:t>修订</w:t>
      </w:r>
      <w:r w:rsidRPr="00104C92">
        <w:rPr>
          <w:rFonts w:ascii="宋体" w:eastAsia="宋体" w:hAnsi="宋体" w:cs="Times New Roman"/>
          <w:sz w:val="24"/>
          <w:szCs w:val="24"/>
        </w:rPr>
        <w:t>过程中一切结论的获得均应有充分的科学论据给予支持，采用的方法、使用设备等应与当前社会</w:t>
      </w:r>
      <w:r w:rsidRPr="00104C92">
        <w:rPr>
          <w:rFonts w:ascii="Times New Roman" w:eastAsia="宋体" w:hAnsi="宋体" w:cs="Times New Roman"/>
          <w:kern w:val="0"/>
          <w:sz w:val="24"/>
          <w:szCs w:val="24"/>
        </w:rPr>
        <w:t>发展</w:t>
      </w:r>
      <w:r w:rsidRPr="00104C92">
        <w:rPr>
          <w:rFonts w:ascii="宋体" w:eastAsia="宋体" w:hAnsi="宋体" w:cs="Times New Roman"/>
          <w:sz w:val="24"/>
          <w:szCs w:val="24"/>
        </w:rPr>
        <w:t>相协调，制</w:t>
      </w:r>
      <w:r w:rsidR="00E6057F" w:rsidRPr="00104C92">
        <w:rPr>
          <w:rFonts w:ascii="宋体" w:eastAsia="宋体" w:hAnsi="宋体" w:cs="Times New Roman" w:hint="eastAsia"/>
          <w:sz w:val="24"/>
          <w:szCs w:val="24"/>
        </w:rPr>
        <w:t>修订</w:t>
      </w:r>
      <w:r w:rsidRPr="00104C92">
        <w:rPr>
          <w:rFonts w:ascii="宋体" w:eastAsia="宋体" w:hAnsi="宋体" w:cs="Times New Roman"/>
          <w:sz w:val="24"/>
          <w:szCs w:val="24"/>
        </w:rPr>
        <w:t>出的标准应有利于开发和利用国家资源、推广科学技术成果；有利于促进对外经济技术合作与对外贸易的发展；有利于保障人民的安全、身体健康，保护生态环境；有利于维护消费者的利益等，总之应做到“技术先进、经济合理、安全可靠、协调配套”的科学理念。</w:t>
      </w:r>
    </w:p>
    <w:p w14:paraId="63E81046" w14:textId="77777777" w:rsidR="00391460" w:rsidRPr="00104C92" w:rsidRDefault="00391460" w:rsidP="00B714A1">
      <w:pPr>
        <w:spacing w:beforeLines="50" w:before="156" w:afterLines="50" w:after="156" w:line="360" w:lineRule="auto"/>
        <w:outlineLvl w:val="1"/>
        <w:rPr>
          <w:rFonts w:ascii="黑体" w:eastAsia="黑体" w:hAnsi="黑体" w:cs="Times New Roman"/>
          <w:sz w:val="24"/>
          <w:szCs w:val="24"/>
        </w:rPr>
      </w:pPr>
      <w:r w:rsidRPr="00104C92">
        <w:rPr>
          <w:rFonts w:ascii="黑体" w:eastAsia="黑体" w:hAnsi="黑体" w:cs="Times New Roman" w:hint="eastAsia"/>
          <w:sz w:val="24"/>
          <w:szCs w:val="24"/>
        </w:rPr>
        <w:t>2.</w:t>
      </w:r>
      <w:r w:rsidRPr="00104C92">
        <w:rPr>
          <w:rFonts w:ascii="黑体" w:eastAsia="黑体" w:hAnsi="黑体" w:cs="Times New Roman"/>
          <w:sz w:val="24"/>
          <w:szCs w:val="24"/>
        </w:rPr>
        <w:t>2  新旧国家标准水平的对比</w:t>
      </w:r>
    </w:p>
    <w:p w14:paraId="58C52EC3" w14:textId="77777777" w:rsidR="00AD2CCB" w:rsidRPr="00104C92" w:rsidRDefault="00AD2CCB" w:rsidP="00927621">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sz w:val="24"/>
          <w:szCs w:val="24"/>
        </w:rPr>
        <w:t>《金</w:t>
      </w:r>
      <w:r w:rsidRPr="00104C92">
        <w:rPr>
          <w:rFonts w:ascii="宋体" w:eastAsia="宋体" w:hAnsi="宋体" w:cs="Times New Roman" w:hint="eastAsia"/>
          <w:sz w:val="24"/>
          <w:szCs w:val="24"/>
        </w:rPr>
        <w:t>精矿</w:t>
      </w:r>
      <w:r w:rsidRPr="00104C92">
        <w:rPr>
          <w:rFonts w:ascii="宋体" w:eastAsia="宋体" w:hAnsi="宋体" w:cs="Times New Roman"/>
          <w:sz w:val="24"/>
          <w:szCs w:val="24"/>
        </w:rPr>
        <w:t>化学分析方法</w:t>
      </w:r>
      <w:r w:rsidR="00B17A94" w:rsidRPr="00104C92">
        <w:rPr>
          <w:rFonts w:ascii="宋体" w:eastAsia="宋体" w:hAnsi="宋体" w:cs="Times New Roman" w:hint="eastAsia"/>
          <w:sz w:val="24"/>
          <w:szCs w:val="24"/>
        </w:rPr>
        <w:t xml:space="preserve"> </w:t>
      </w:r>
      <w:r w:rsidR="00B17A94" w:rsidRPr="00104C92">
        <w:rPr>
          <w:rFonts w:ascii="宋体" w:eastAsia="宋体" w:hAnsi="宋体" w:cs="Times New Roman"/>
          <w:sz w:val="24"/>
          <w:szCs w:val="24"/>
        </w:rPr>
        <w:t xml:space="preserve"> </w:t>
      </w:r>
      <w:r w:rsidR="000349F7" w:rsidRPr="00104C92">
        <w:rPr>
          <w:rFonts w:ascii="宋体" w:eastAsia="宋体" w:hAnsi="宋体" w:cs="Times New Roman" w:hint="eastAsia"/>
          <w:sz w:val="24"/>
          <w:szCs w:val="24"/>
        </w:rPr>
        <w:t>第8部分</w:t>
      </w:r>
      <w:r w:rsidRPr="00104C92">
        <w:rPr>
          <w:rFonts w:ascii="宋体" w:eastAsia="宋体" w:hAnsi="宋体" w:cs="Times New Roman" w:hint="eastAsia"/>
          <w:sz w:val="24"/>
          <w:szCs w:val="24"/>
        </w:rPr>
        <w:t>：</w:t>
      </w:r>
      <w:r w:rsidR="000349F7" w:rsidRPr="00104C92">
        <w:rPr>
          <w:rFonts w:ascii="宋体" w:eastAsia="宋体" w:hAnsi="宋体" w:cs="Times New Roman" w:hint="eastAsia"/>
          <w:kern w:val="0"/>
          <w:sz w:val="24"/>
          <w:szCs w:val="24"/>
        </w:rPr>
        <w:t>硫</w:t>
      </w:r>
      <w:r w:rsidRPr="00104C92">
        <w:rPr>
          <w:rFonts w:ascii="宋体" w:eastAsia="宋体" w:hAnsi="宋体" w:cs="Times New Roman"/>
          <w:kern w:val="0"/>
          <w:sz w:val="24"/>
          <w:szCs w:val="24"/>
        </w:rPr>
        <w:t>量的测定</w:t>
      </w:r>
      <w:r w:rsidRPr="00104C92">
        <w:rPr>
          <w:rFonts w:ascii="宋体" w:eastAsia="宋体" w:hAnsi="宋体" w:cs="Times New Roman"/>
          <w:sz w:val="24"/>
          <w:szCs w:val="24"/>
        </w:rPr>
        <w:t>》</w:t>
      </w:r>
      <w:r w:rsidRPr="00104C92">
        <w:rPr>
          <w:rFonts w:ascii="宋体" w:eastAsia="宋体" w:hAnsi="宋体" w:cs="Times New Roman"/>
          <w:kern w:val="0"/>
          <w:sz w:val="24"/>
          <w:szCs w:val="24"/>
        </w:rPr>
        <w:t>国家标准</w:t>
      </w:r>
      <w:r w:rsidRPr="00104C92">
        <w:rPr>
          <w:rFonts w:ascii="宋体" w:eastAsia="宋体" w:hAnsi="宋体" w:cs="Times New Roman"/>
          <w:sz w:val="24"/>
          <w:szCs w:val="24"/>
        </w:rPr>
        <w:t>各部分相</w:t>
      </w:r>
      <w:r w:rsidRPr="00104C92">
        <w:rPr>
          <w:rFonts w:ascii="宋体" w:eastAsia="宋体" w:hAnsi="宋体" w:cs="Times New Roman"/>
          <w:kern w:val="0"/>
          <w:sz w:val="24"/>
          <w:szCs w:val="24"/>
        </w:rPr>
        <w:t>关条款的主要技术内容作如下说明：</w:t>
      </w:r>
    </w:p>
    <w:p w14:paraId="1F9FD246" w14:textId="77777777" w:rsidR="00D9189A" w:rsidRPr="00104C92" w:rsidRDefault="00D9189A" w:rsidP="00927621">
      <w:pPr>
        <w:spacing w:line="360" w:lineRule="auto"/>
        <w:ind w:firstLineChars="200" w:firstLine="480"/>
        <w:rPr>
          <w:rFonts w:ascii="宋体" w:eastAsia="宋体" w:hAnsi="宋体" w:cs="Times New Roman"/>
          <w:sz w:val="24"/>
          <w:szCs w:val="24"/>
        </w:rPr>
      </w:pPr>
      <w:r w:rsidRPr="00104C92">
        <w:rPr>
          <w:rFonts w:ascii="宋体" w:eastAsia="宋体" w:hAnsi="宋体" w:cs="Times New Roman" w:hint="eastAsia"/>
          <w:sz w:val="24"/>
          <w:szCs w:val="24"/>
        </w:rPr>
        <w:t xml:space="preserve">本部分与GB/T </w:t>
      </w:r>
      <w:r w:rsidR="000349F7" w:rsidRPr="00104C92">
        <w:rPr>
          <w:rFonts w:ascii="宋体" w:eastAsia="宋体" w:hAnsi="宋体" w:cs="Times New Roman" w:hint="eastAsia"/>
          <w:sz w:val="24"/>
          <w:szCs w:val="24"/>
        </w:rPr>
        <w:t>7739.8</w:t>
      </w:r>
      <w:r w:rsidRPr="00104C92">
        <w:rPr>
          <w:rFonts w:ascii="宋体" w:eastAsia="宋体" w:hAnsi="宋体" w:cs="Times New Roman" w:hint="eastAsia"/>
          <w:sz w:val="24"/>
          <w:szCs w:val="24"/>
        </w:rPr>
        <w:t>—2007相比，除</w:t>
      </w:r>
      <w:r w:rsidR="00265224" w:rsidRPr="00104C92">
        <w:rPr>
          <w:rFonts w:ascii="宋体" w:eastAsia="宋体" w:hAnsi="宋体" w:cs="Times New Roman" w:hint="eastAsia"/>
          <w:sz w:val="24"/>
          <w:szCs w:val="24"/>
        </w:rPr>
        <w:t>结构性调整和</w:t>
      </w:r>
      <w:r w:rsidRPr="00104C92">
        <w:rPr>
          <w:rFonts w:ascii="宋体" w:eastAsia="宋体" w:hAnsi="宋体" w:cs="Times New Roman" w:hint="eastAsia"/>
          <w:sz w:val="24"/>
          <w:szCs w:val="24"/>
        </w:rPr>
        <w:t>编辑性改</w:t>
      </w:r>
      <w:r w:rsidR="00265224" w:rsidRPr="00104C92">
        <w:rPr>
          <w:rFonts w:ascii="宋体" w:eastAsia="宋体" w:hAnsi="宋体" w:cs="Times New Roman" w:hint="eastAsia"/>
          <w:sz w:val="24"/>
          <w:szCs w:val="24"/>
        </w:rPr>
        <w:t>动</w:t>
      </w:r>
      <w:r w:rsidRPr="00104C92">
        <w:rPr>
          <w:rFonts w:ascii="宋体" w:eastAsia="宋体" w:hAnsi="宋体" w:cs="Times New Roman" w:hint="eastAsia"/>
          <w:sz w:val="24"/>
          <w:szCs w:val="24"/>
        </w:rPr>
        <w:t>外，主要技术变化如下：</w:t>
      </w:r>
    </w:p>
    <w:p w14:paraId="51527C54" w14:textId="77777777" w:rsidR="00ED5A75" w:rsidRPr="00104C92" w:rsidRDefault="00ED5A75" w:rsidP="00ED5A75">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lastRenderedPageBreak/>
        <w:t>a） 增加了“重复性”和“再现性”要求（见4.6、5.7、6.7）；</w:t>
      </w:r>
    </w:p>
    <w:p w14:paraId="6478857E" w14:textId="77777777" w:rsidR="00ED5A75" w:rsidRPr="00104C92" w:rsidRDefault="00ED5A75" w:rsidP="00ED5A75">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b） 删除了“允许差”要求（见2007年版的2.6、3.7）；</w:t>
      </w:r>
    </w:p>
    <w:p w14:paraId="7EA630F3" w14:textId="77777777" w:rsidR="00ED5A75" w:rsidRPr="00104C92" w:rsidRDefault="00ED5A75" w:rsidP="00ED5A75">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c） 修改了方法2的进气方式（见5.5.3，2007年版的3.5.3）；</w:t>
      </w:r>
    </w:p>
    <w:p w14:paraId="48B0D5FC" w14:textId="77777777" w:rsidR="00ED5A75" w:rsidRPr="00104C92" w:rsidRDefault="00ED5A75" w:rsidP="00ED5A75">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d） 增加了有效硫的测定（见第6章）。</w:t>
      </w:r>
    </w:p>
    <w:p w14:paraId="430DFA31" w14:textId="77777777" w:rsidR="00D2778E" w:rsidRPr="00104C92" w:rsidRDefault="00D2778E" w:rsidP="00ED5A75">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kern w:val="0"/>
          <w:sz w:val="24"/>
          <w:szCs w:val="24"/>
        </w:rPr>
        <w:t>GB/T</w:t>
      </w:r>
      <w:r w:rsidRPr="00104C92">
        <w:rPr>
          <w:rFonts w:ascii="宋体" w:eastAsia="宋体" w:hAnsi="宋体" w:cs="Times New Roman" w:hint="eastAsia"/>
          <w:kern w:val="0"/>
          <w:sz w:val="24"/>
          <w:szCs w:val="24"/>
        </w:rPr>
        <w:t xml:space="preserve"> </w:t>
      </w:r>
      <w:r w:rsidR="000349F7" w:rsidRPr="00104C92">
        <w:rPr>
          <w:rFonts w:ascii="宋体" w:eastAsia="宋体" w:hAnsi="宋体" w:cs="Times New Roman" w:hint="eastAsia"/>
          <w:kern w:val="0"/>
          <w:sz w:val="24"/>
          <w:szCs w:val="24"/>
        </w:rPr>
        <w:t>7739.8</w:t>
      </w:r>
      <w:r w:rsidRPr="00104C92">
        <w:rPr>
          <w:rFonts w:ascii="宋体" w:eastAsia="宋体" w:hAnsi="宋体" w:cs="Times New Roman" w:hint="eastAsia"/>
          <w:kern w:val="0"/>
          <w:sz w:val="24"/>
          <w:szCs w:val="24"/>
        </w:rPr>
        <w:t>—</w:t>
      </w:r>
      <w:r w:rsidRPr="00104C92">
        <w:rPr>
          <w:rFonts w:ascii="宋体" w:eastAsia="宋体" w:hAnsi="宋体" w:cs="Times New Roman"/>
          <w:kern w:val="0"/>
          <w:sz w:val="24"/>
          <w:szCs w:val="24"/>
        </w:rPr>
        <w:t>2007</w:t>
      </w:r>
      <w:r w:rsidRPr="00104C92">
        <w:rPr>
          <w:rFonts w:ascii="宋体" w:eastAsia="宋体" w:hAnsi="宋体" w:cs="Times New Roman" w:hint="eastAsia"/>
          <w:kern w:val="0"/>
          <w:sz w:val="24"/>
          <w:szCs w:val="24"/>
        </w:rPr>
        <w:t>《金精矿</w:t>
      </w:r>
      <w:r w:rsidRPr="00104C92">
        <w:rPr>
          <w:rFonts w:ascii="宋体" w:eastAsia="宋体" w:hAnsi="宋体" w:cs="Times New Roman"/>
          <w:kern w:val="0"/>
          <w:sz w:val="24"/>
          <w:szCs w:val="24"/>
        </w:rPr>
        <w:t>化学分析方法</w:t>
      </w:r>
      <w:r w:rsidRPr="00104C92">
        <w:rPr>
          <w:rFonts w:ascii="宋体" w:eastAsia="宋体" w:hAnsi="宋体" w:cs="Times New Roman" w:hint="eastAsia"/>
          <w:kern w:val="0"/>
          <w:sz w:val="24"/>
          <w:szCs w:val="24"/>
        </w:rPr>
        <w:t xml:space="preserve"> </w:t>
      </w:r>
      <w:r w:rsidRPr="00104C92">
        <w:rPr>
          <w:rFonts w:ascii="宋体" w:eastAsia="宋体" w:hAnsi="宋体" w:cs="Times New Roman"/>
          <w:kern w:val="0"/>
          <w:sz w:val="24"/>
          <w:szCs w:val="24"/>
        </w:rPr>
        <w:t xml:space="preserve"> </w:t>
      </w:r>
      <w:r w:rsidR="000349F7" w:rsidRPr="00104C92">
        <w:rPr>
          <w:rFonts w:ascii="宋体" w:eastAsia="宋体" w:hAnsi="宋体" w:cs="Times New Roman"/>
          <w:kern w:val="0"/>
          <w:sz w:val="24"/>
          <w:szCs w:val="24"/>
        </w:rPr>
        <w:t>第8部分</w:t>
      </w:r>
      <w:r w:rsidRPr="00104C92">
        <w:rPr>
          <w:rFonts w:ascii="宋体" w:eastAsia="宋体" w:hAnsi="宋体" w:cs="Times New Roman" w:hint="eastAsia"/>
          <w:kern w:val="0"/>
          <w:sz w:val="24"/>
          <w:szCs w:val="24"/>
        </w:rPr>
        <w:t>：</w:t>
      </w:r>
      <w:r w:rsidR="000349F7" w:rsidRPr="00104C92">
        <w:rPr>
          <w:rFonts w:ascii="宋体" w:eastAsia="宋体" w:hAnsi="宋体" w:cs="Times New Roman" w:hint="eastAsia"/>
          <w:kern w:val="0"/>
          <w:sz w:val="24"/>
          <w:szCs w:val="24"/>
        </w:rPr>
        <w:t>硫</w:t>
      </w:r>
      <w:r w:rsidRPr="00104C92">
        <w:rPr>
          <w:rFonts w:ascii="宋体" w:eastAsia="宋体" w:hAnsi="宋体" w:cs="Times New Roman"/>
          <w:kern w:val="0"/>
          <w:sz w:val="24"/>
          <w:szCs w:val="24"/>
        </w:rPr>
        <w:t>量的测定</w:t>
      </w:r>
      <w:r w:rsidRPr="00104C92">
        <w:rPr>
          <w:rFonts w:ascii="宋体" w:eastAsia="宋体" w:hAnsi="宋体" w:cs="Times New Roman" w:hint="eastAsia"/>
          <w:kern w:val="0"/>
          <w:sz w:val="24"/>
          <w:szCs w:val="24"/>
        </w:rPr>
        <w:t>》</w:t>
      </w:r>
      <w:r w:rsidRPr="00104C92">
        <w:rPr>
          <w:rFonts w:ascii="宋体" w:eastAsia="宋体" w:hAnsi="宋体" w:cs="Times New Roman"/>
          <w:kern w:val="0"/>
          <w:sz w:val="24"/>
          <w:szCs w:val="24"/>
        </w:rPr>
        <w:t>已实施多年，在本次的国家标准修订中，需要在分析方法及测定范围等方面</w:t>
      </w:r>
      <w:r w:rsidRPr="00104C92">
        <w:rPr>
          <w:rFonts w:ascii="宋体" w:eastAsia="宋体" w:hAnsi="宋体" w:cs="Times New Roman" w:hint="eastAsia"/>
          <w:kern w:val="0"/>
          <w:sz w:val="24"/>
          <w:szCs w:val="24"/>
        </w:rPr>
        <w:t>作</w:t>
      </w:r>
      <w:r w:rsidRPr="00104C92">
        <w:rPr>
          <w:rFonts w:ascii="宋体" w:eastAsia="宋体" w:hAnsi="宋体" w:cs="Times New Roman"/>
          <w:kern w:val="0"/>
          <w:sz w:val="24"/>
          <w:szCs w:val="24"/>
        </w:rPr>
        <w:t>出一定的变动，以增强国家标准的适用性</w:t>
      </w:r>
      <w:r w:rsidRPr="00104C92">
        <w:rPr>
          <w:rFonts w:ascii="宋体" w:eastAsia="宋体" w:hAnsi="宋体" w:cs="Times New Roman" w:hint="eastAsia"/>
          <w:kern w:val="0"/>
          <w:sz w:val="24"/>
          <w:szCs w:val="24"/>
        </w:rPr>
        <w:t>。</w:t>
      </w:r>
      <w:r w:rsidRPr="00104C92">
        <w:rPr>
          <w:rFonts w:ascii="宋体" w:eastAsia="宋体" w:hAnsi="宋体" w:cs="Times New Roman"/>
          <w:kern w:val="0"/>
          <w:sz w:val="24"/>
          <w:szCs w:val="24"/>
        </w:rPr>
        <w:t>通过本次国家标准的修订，满足企业对国家标准的需求，对整个黄金行业的健康发展提供更强</w:t>
      </w:r>
      <w:r w:rsidRPr="00104C92">
        <w:rPr>
          <w:rFonts w:ascii="宋体" w:eastAsia="宋体" w:hAnsi="宋体" w:cs="Times New Roman" w:hint="eastAsia"/>
          <w:kern w:val="0"/>
          <w:sz w:val="24"/>
          <w:szCs w:val="24"/>
        </w:rPr>
        <w:t>有力</w:t>
      </w:r>
      <w:r w:rsidRPr="00104C92">
        <w:rPr>
          <w:rFonts w:ascii="宋体" w:eastAsia="宋体" w:hAnsi="宋体" w:cs="Times New Roman"/>
          <w:kern w:val="0"/>
          <w:sz w:val="24"/>
          <w:szCs w:val="24"/>
        </w:rPr>
        <w:t>的技术支撑。</w:t>
      </w:r>
    </w:p>
    <w:p w14:paraId="0A43F4E2" w14:textId="77777777" w:rsidR="00D2778E" w:rsidRPr="00104C92" w:rsidRDefault="00D2778E" w:rsidP="00B714A1">
      <w:pPr>
        <w:spacing w:beforeLines="50" w:before="156" w:afterLines="50" w:after="156" w:line="360" w:lineRule="auto"/>
        <w:outlineLvl w:val="1"/>
        <w:rPr>
          <w:rFonts w:ascii="黑体" w:eastAsia="黑体" w:hAnsi="黑体" w:cs="Times New Roman"/>
          <w:sz w:val="24"/>
          <w:szCs w:val="24"/>
        </w:rPr>
      </w:pPr>
      <w:r w:rsidRPr="00104C92">
        <w:rPr>
          <w:rFonts w:ascii="黑体" w:eastAsia="黑体" w:hAnsi="黑体" w:cs="Times New Roman"/>
          <w:sz w:val="24"/>
          <w:szCs w:val="24"/>
        </w:rPr>
        <w:t>2</w:t>
      </w:r>
      <w:r w:rsidRPr="00104C92">
        <w:rPr>
          <w:rFonts w:ascii="黑体" w:eastAsia="黑体" w:hAnsi="黑体" w:cs="Times New Roman" w:hint="eastAsia"/>
          <w:sz w:val="24"/>
          <w:szCs w:val="24"/>
        </w:rPr>
        <w:t>.</w:t>
      </w:r>
      <w:r w:rsidRPr="00104C92">
        <w:rPr>
          <w:rFonts w:ascii="黑体" w:eastAsia="黑体" w:hAnsi="黑体" w:cs="Times New Roman"/>
          <w:sz w:val="24"/>
          <w:szCs w:val="24"/>
        </w:rPr>
        <w:t>3</w:t>
      </w:r>
      <w:r w:rsidRPr="00104C92">
        <w:rPr>
          <w:rFonts w:ascii="黑体" w:eastAsia="黑体" w:hAnsi="黑体" w:cs="Times New Roman" w:hint="eastAsia"/>
          <w:sz w:val="24"/>
          <w:szCs w:val="24"/>
        </w:rPr>
        <w:t xml:space="preserve"> </w:t>
      </w:r>
      <w:r w:rsidRPr="00104C92">
        <w:rPr>
          <w:rFonts w:ascii="黑体" w:eastAsia="黑体" w:hAnsi="黑体" w:cs="Times New Roman"/>
          <w:sz w:val="24"/>
          <w:szCs w:val="24"/>
        </w:rPr>
        <w:t xml:space="preserve"> 主要内容</w:t>
      </w:r>
    </w:p>
    <w:p w14:paraId="6C1635BA" w14:textId="77777777" w:rsidR="00AD2CCB" w:rsidRPr="00104C92" w:rsidRDefault="00AD2CCB" w:rsidP="007E0C98">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1）</w:t>
      </w:r>
      <w:r w:rsidRPr="00104C92">
        <w:rPr>
          <w:rFonts w:ascii="宋体" w:eastAsia="宋体" w:hAnsi="宋体" w:cs="Times New Roman"/>
          <w:b/>
          <w:sz w:val="24"/>
          <w:szCs w:val="24"/>
        </w:rPr>
        <w:t>测定元素</w:t>
      </w:r>
    </w:p>
    <w:p w14:paraId="2B18002E" w14:textId="77777777" w:rsidR="00AD2CCB" w:rsidRPr="00104C92" w:rsidRDefault="00AD2CCB" w:rsidP="00927621">
      <w:pPr>
        <w:spacing w:line="360" w:lineRule="auto"/>
        <w:ind w:firstLineChars="200" w:firstLine="480"/>
        <w:rPr>
          <w:rFonts w:ascii="Times New Roman" w:eastAsia="宋体" w:hAnsi="Times New Roman" w:cs="Times New Roman"/>
          <w:kern w:val="0"/>
          <w:sz w:val="24"/>
          <w:szCs w:val="24"/>
        </w:rPr>
      </w:pPr>
      <w:r w:rsidRPr="00104C92">
        <w:rPr>
          <w:rFonts w:ascii="Times New Roman" w:eastAsia="宋体" w:hAnsi="宋体" w:cs="Times New Roman"/>
          <w:kern w:val="0"/>
          <w:sz w:val="24"/>
          <w:szCs w:val="24"/>
        </w:rPr>
        <w:t>本</w:t>
      </w:r>
      <w:r w:rsidR="00863917" w:rsidRPr="00104C92">
        <w:rPr>
          <w:rFonts w:ascii="Times New Roman" w:eastAsia="宋体" w:hAnsi="宋体" w:cs="Times New Roman" w:hint="eastAsia"/>
          <w:kern w:val="0"/>
          <w:sz w:val="24"/>
          <w:szCs w:val="24"/>
        </w:rPr>
        <w:t>文件</w:t>
      </w:r>
      <w:r w:rsidRPr="00104C92">
        <w:rPr>
          <w:rFonts w:ascii="Times New Roman" w:eastAsia="宋体" w:hAnsi="宋体" w:cs="Times New Roman"/>
          <w:kern w:val="0"/>
          <w:sz w:val="24"/>
          <w:szCs w:val="24"/>
        </w:rPr>
        <w:t>测定元素为：</w:t>
      </w:r>
      <w:r w:rsidR="00507A82" w:rsidRPr="00104C92">
        <w:rPr>
          <w:rFonts w:ascii="Times New Roman" w:eastAsia="宋体" w:hAnsi="Times New Roman" w:cs="Times New Roman" w:hint="eastAsia"/>
          <w:kern w:val="0"/>
          <w:sz w:val="24"/>
          <w:szCs w:val="24"/>
        </w:rPr>
        <w:t>S</w:t>
      </w:r>
      <w:r w:rsidRPr="00104C92">
        <w:rPr>
          <w:rFonts w:ascii="Times New Roman" w:eastAsia="宋体" w:hAnsi="宋体" w:cs="Times New Roman" w:hint="eastAsia"/>
          <w:kern w:val="0"/>
          <w:sz w:val="24"/>
          <w:szCs w:val="24"/>
        </w:rPr>
        <w:t>。</w:t>
      </w:r>
    </w:p>
    <w:p w14:paraId="52CBB5DC" w14:textId="77777777" w:rsidR="00AD2CCB" w:rsidRPr="00104C9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2）</w:t>
      </w:r>
      <w:r w:rsidRPr="00104C92">
        <w:rPr>
          <w:rFonts w:ascii="宋体" w:eastAsia="宋体" w:hAnsi="宋体" w:cs="Times New Roman"/>
          <w:b/>
          <w:sz w:val="24"/>
          <w:szCs w:val="24"/>
        </w:rPr>
        <w:t>测定范围</w:t>
      </w:r>
    </w:p>
    <w:p w14:paraId="6C0C87E5" w14:textId="77777777" w:rsidR="00AD2CCB" w:rsidRPr="00104C92" w:rsidRDefault="00AD2CCB" w:rsidP="00927621">
      <w:pPr>
        <w:spacing w:line="360" w:lineRule="auto"/>
        <w:ind w:firstLineChars="200" w:firstLine="480"/>
        <w:rPr>
          <w:rFonts w:ascii="宋体" w:eastAsia="宋体" w:hAnsi="宋体" w:cs="Times New Roman"/>
          <w:sz w:val="24"/>
          <w:szCs w:val="24"/>
        </w:rPr>
      </w:pPr>
      <w:r w:rsidRPr="00104C92">
        <w:rPr>
          <w:rFonts w:ascii="宋体" w:eastAsia="宋体" w:hAnsi="宋体" w:cs="Times New Roman"/>
          <w:kern w:val="0"/>
          <w:sz w:val="24"/>
          <w:szCs w:val="24"/>
        </w:rPr>
        <w:t>本</w:t>
      </w:r>
      <w:r w:rsidR="00863917" w:rsidRPr="00104C92">
        <w:rPr>
          <w:rFonts w:ascii="宋体" w:eastAsia="宋体" w:hAnsi="宋体" w:cs="Times New Roman" w:hint="eastAsia"/>
          <w:kern w:val="0"/>
          <w:sz w:val="24"/>
          <w:szCs w:val="24"/>
        </w:rPr>
        <w:t>文件</w:t>
      </w:r>
      <w:r w:rsidRPr="00104C92">
        <w:rPr>
          <w:rFonts w:ascii="宋体" w:eastAsia="宋体" w:hAnsi="宋体" w:cs="Times New Roman" w:hint="eastAsia"/>
          <w:kern w:val="0"/>
          <w:sz w:val="24"/>
          <w:szCs w:val="24"/>
        </w:rPr>
        <w:t>中</w:t>
      </w:r>
      <w:r w:rsidR="00507A82" w:rsidRPr="00104C92">
        <w:rPr>
          <w:rFonts w:ascii="宋体" w:eastAsia="宋体" w:hAnsi="宋体" w:cs="Times New Roman" w:hint="eastAsia"/>
          <w:kern w:val="0"/>
          <w:sz w:val="24"/>
          <w:szCs w:val="24"/>
        </w:rPr>
        <w:t>重量法、燃烧法和有效硫的</w:t>
      </w:r>
      <w:r w:rsidRPr="00104C92">
        <w:rPr>
          <w:rFonts w:ascii="宋体" w:eastAsia="宋体" w:hAnsi="宋体" w:cs="Times New Roman"/>
          <w:kern w:val="0"/>
          <w:sz w:val="24"/>
          <w:szCs w:val="24"/>
        </w:rPr>
        <w:t>测定范围</w:t>
      </w:r>
      <w:r w:rsidR="00507A82" w:rsidRPr="00104C92">
        <w:rPr>
          <w:rFonts w:ascii="宋体" w:eastAsia="宋体" w:hAnsi="宋体" w:cs="Times New Roman" w:hint="eastAsia"/>
          <w:kern w:val="0"/>
          <w:sz w:val="24"/>
          <w:szCs w:val="24"/>
        </w:rPr>
        <w:t>均</w:t>
      </w:r>
      <w:r w:rsidRPr="00104C92">
        <w:rPr>
          <w:rFonts w:ascii="宋体" w:eastAsia="宋体" w:hAnsi="宋体" w:cs="Times New Roman"/>
          <w:kern w:val="0"/>
          <w:sz w:val="24"/>
          <w:szCs w:val="24"/>
        </w:rPr>
        <w:t>为</w:t>
      </w:r>
      <w:r w:rsidR="00507A82" w:rsidRPr="00104C92">
        <w:rPr>
          <w:rFonts w:ascii="宋体" w:eastAsia="宋体" w:hAnsi="宋体" w:cs="Times New Roman" w:hint="eastAsia"/>
          <w:sz w:val="24"/>
          <w:szCs w:val="24"/>
        </w:rPr>
        <w:t>5.00％</w:t>
      </w:r>
      <w:r w:rsidR="00E3562C" w:rsidRPr="00104C92">
        <w:rPr>
          <w:rFonts w:ascii="宋体" w:eastAsia="宋体" w:hAnsi="宋体" w:cs="Times New Roman" w:hint="eastAsia"/>
          <w:sz w:val="24"/>
          <w:szCs w:val="24"/>
        </w:rPr>
        <w:t>～</w:t>
      </w:r>
      <w:r w:rsidR="00507A82" w:rsidRPr="00104C92">
        <w:rPr>
          <w:rFonts w:ascii="宋体" w:eastAsia="宋体" w:hAnsi="宋体" w:cs="Times New Roman" w:hint="eastAsia"/>
          <w:sz w:val="24"/>
          <w:szCs w:val="24"/>
        </w:rPr>
        <w:t>50.00％</w:t>
      </w:r>
      <w:r w:rsidRPr="00104C92">
        <w:rPr>
          <w:rFonts w:ascii="宋体" w:eastAsia="宋体" w:hAnsi="宋体" w:cs="Times New Roman"/>
          <w:sz w:val="24"/>
          <w:szCs w:val="24"/>
        </w:rPr>
        <w:t>。</w:t>
      </w:r>
    </w:p>
    <w:p w14:paraId="37C64744" w14:textId="77777777" w:rsidR="00AD2CCB" w:rsidRPr="00104C9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3）</w:t>
      </w:r>
      <w:r w:rsidRPr="00104C92">
        <w:rPr>
          <w:rFonts w:ascii="宋体" w:eastAsia="宋体" w:hAnsi="宋体" w:cs="Times New Roman"/>
          <w:b/>
          <w:sz w:val="24"/>
          <w:szCs w:val="24"/>
        </w:rPr>
        <w:t>仪器测定参数选择、确定及校正</w:t>
      </w:r>
    </w:p>
    <w:p w14:paraId="4CA8C4E8" w14:textId="77777777" w:rsidR="00AD2CCB" w:rsidRPr="00104C92" w:rsidRDefault="00AD2CCB" w:rsidP="00927621">
      <w:pPr>
        <w:spacing w:line="360" w:lineRule="auto"/>
        <w:ind w:firstLineChars="200" w:firstLine="480"/>
        <w:rPr>
          <w:rFonts w:ascii="Times New Roman" w:eastAsia="宋体" w:hAnsi="宋体" w:cs="Times New Roman"/>
          <w:sz w:val="24"/>
          <w:szCs w:val="24"/>
        </w:rPr>
      </w:pPr>
      <w:r w:rsidRPr="00104C92">
        <w:rPr>
          <w:rFonts w:ascii="Times New Roman" w:eastAsia="宋体" w:hAnsi="宋体" w:cs="Times New Roman" w:hint="eastAsia"/>
          <w:sz w:val="24"/>
          <w:szCs w:val="24"/>
        </w:rPr>
        <w:t>确定了仪器测定参数</w:t>
      </w:r>
      <w:r w:rsidRPr="00104C92">
        <w:rPr>
          <w:rFonts w:ascii="Times New Roman" w:eastAsia="宋体" w:hAnsi="宋体" w:cs="Times New Roman"/>
          <w:sz w:val="24"/>
          <w:szCs w:val="24"/>
        </w:rPr>
        <w:t>（见</w:t>
      </w:r>
      <w:r w:rsidR="00863917" w:rsidRPr="00104C92">
        <w:rPr>
          <w:rFonts w:ascii="Times New Roman" w:eastAsia="宋体" w:hAnsi="宋体" w:cs="Times New Roman" w:hint="eastAsia"/>
          <w:sz w:val="24"/>
          <w:szCs w:val="24"/>
        </w:rPr>
        <w:t>文件</w:t>
      </w:r>
      <w:r w:rsidRPr="00104C92">
        <w:rPr>
          <w:rFonts w:ascii="Times New Roman" w:eastAsia="宋体" w:hAnsi="宋体" w:cs="Times New Roman"/>
          <w:kern w:val="0"/>
          <w:sz w:val="24"/>
          <w:szCs w:val="24"/>
        </w:rPr>
        <w:t>正文</w:t>
      </w:r>
      <w:r w:rsidRPr="00104C92">
        <w:rPr>
          <w:rFonts w:ascii="Times New Roman" w:eastAsia="宋体" w:hAnsi="宋体" w:cs="Times New Roman"/>
          <w:sz w:val="24"/>
          <w:szCs w:val="24"/>
        </w:rPr>
        <w:t>）。</w:t>
      </w:r>
      <w:r w:rsidRPr="00104C92">
        <w:rPr>
          <w:rFonts w:ascii="Times New Roman" w:eastAsia="宋体" w:hAnsi="宋体" w:cs="Times New Roman" w:hint="eastAsia"/>
          <w:sz w:val="24"/>
          <w:szCs w:val="24"/>
        </w:rPr>
        <w:t>在确定了仪器参数的情况下考察了</w:t>
      </w:r>
      <w:r w:rsidRPr="00104C92">
        <w:rPr>
          <w:rFonts w:ascii="Times New Roman" w:eastAsia="宋体" w:hAnsi="宋体" w:cs="Times New Roman"/>
          <w:sz w:val="24"/>
          <w:szCs w:val="24"/>
        </w:rPr>
        <w:t>精密度考察</w:t>
      </w:r>
      <w:r w:rsidRPr="00104C92">
        <w:rPr>
          <w:rFonts w:ascii="Times New Roman" w:eastAsia="宋体" w:hAnsi="Times New Roman" w:cs="Times New Roman" w:hint="eastAsia"/>
          <w:sz w:val="24"/>
          <w:szCs w:val="24"/>
        </w:rPr>
        <w:t>、各元素的</w:t>
      </w:r>
      <w:r w:rsidRPr="00104C92">
        <w:rPr>
          <w:rFonts w:ascii="Times New Roman" w:eastAsia="宋体" w:hAnsi="宋体" w:cs="Times New Roman"/>
          <w:sz w:val="24"/>
          <w:szCs w:val="24"/>
        </w:rPr>
        <w:t>干扰试验</w:t>
      </w:r>
      <w:r w:rsidRPr="00104C92">
        <w:rPr>
          <w:rFonts w:ascii="Times New Roman" w:eastAsia="宋体" w:hAnsi="宋体" w:cs="Times New Roman" w:hint="eastAsia"/>
          <w:sz w:val="24"/>
          <w:szCs w:val="24"/>
        </w:rPr>
        <w:t>。</w:t>
      </w:r>
    </w:p>
    <w:p w14:paraId="0196E3E2" w14:textId="77777777" w:rsidR="00AD2CCB" w:rsidRPr="00104C9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4）</w:t>
      </w:r>
      <w:r w:rsidRPr="00104C92">
        <w:rPr>
          <w:rFonts w:ascii="宋体" w:eastAsia="宋体" w:hAnsi="宋体" w:cs="Times New Roman"/>
          <w:b/>
          <w:sz w:val="24"/>
          <w:szCs w:val="24"/>
        </w:rPr>
        <w:t>条件</w:t>
      </w:r>
      <w:r w:rsidR="00B603ED" w:rsidRPr="00104C92">
        <w:rPr>
          <w:rFonts w:ascii="宋体" w:eastAsia="宋体" w:hAnsi="宋体" w:cs="Times New Roman"/>
          <w:b/>
          <w:sz w:val="24"/>
          <w:szCs w:val="24"/>
        </w:rPr>
        <w:t>试验</w:t>
      </w:r>
    </w:p>
    <w:p w14:paraId="14B10249" w14:textId="04E00047" w:rsidR="00566AD2" w:rsidRPr="00104C92" w:rsidRDefault="00851F01" w:rsidP="00A5033E">
      <w:pPr>
        <w:spacing w:line="360" w:lineRule="auto"/>
        <w:ind w:firstLineChars="200" w:firstLine="480"/>
        <w:rPr>
          <w:rFonts w:ascii="宋体" w:eastAsia="宋体" w:hAnsi="宋体" w:cs="Times New Roman"/>
          <w:sz w:val="24"/>
          <w:szCs w:val="24"/>
        </w:rPr>
      </w:pPr>
      <w:r w:rsidRPr="00104C92">
        <w:rPr>
          <w:rFonts w:ascii="宋体" w:eastAsia="宋体" w:hAnsi="宋体" w:cs="Times New Roman" w:hint="eastAsia"/>
          <w:kern w:val="0"/>
          <w:sz w:val="24"/>
          <w:szCs w:val="24"/>
        </w:rPr>
        <w:t>重量</w:t>
      </w:r>
      <w:r w:rsidR="00AD2CCB" w:rsidRPr="00104C92">
        <w:rPr>
          <w:rFonts w:ascii="宋体" w:eastAsia="宋体" w:hAnsi="宋体" w:cs="Times New Roman" w:hint="eastAsia"/>
          <w:sz w:val="24"/>
          <w:szCs w:val="24"/>
        </w:rPr>
        <w:t>法主要考察：</w:t>
      </w:r>
      <w:r w:rsidR="00566AD2" w:rsidRPr="00104C92">
        <w:rPr>
          <w:rFonts w:ascii="宋体" w:eastAsia="宋体" w:hAnsi="宋体" w:cs="Times New Roman" w:hint="eastAsia"/>
          <w:sz w:val="24"/>
          <w:szCs w:val="24"/>
        </w:rPr>
        <w:t>称样量、</w:t>
      </w:r>
      <w:r w:rsidR="00CE3A56" w:rsidRPr="00104C92">
        <w:rPr>
          <w:rFonts w:ascii="宋体" w:eastAsia="宋体" w:hAnsi="宋体" w:cs="Times New Roman" w:hint="eastAsia"/>
          <w:sz w:val="24"/>
          <w:szCs w:val="24"/>
        </w:rPr>
        <w:t>混合</w:t>
      </w:r>
      <w:r w:rsidR="008871D2" w:rsidRPr="00104C92">
        <w:rPr>
          <w:rFonts w:ascii="宋体" w:eastAsia="宋体" w:hAnsi="宋体" w:cs="Times New Roman" w:hint="eastAsia"/>
          <w:sz w:val="24"/>
          <w:szCs w:val="24"/>
        </w:rPr>
        <w:t>熔剂</w:t>
      </w:r>
      <w:r w:rsidR="00CE3A56" w:rsidRPr="00104C92">
        <w:rPr>
          <w:rFonts w:ascii="宋体" w:eastAsia="宋体" w:hAnsi="宋体" w:cs="Times New Roman" w:hint="eastAsia"/>
          <w:sz w:val="24"/>
          <w:szCs w:val="24"/>
        </w:rPr>
        <w:t>加入方式、烧结剂加入量、烧结剂种类</w:t>
      </w:r>
      <w:r w:rsidR="00566AD2" w:rsidRPr="00104C92">
        <w:rPr>
          <w:rFonts w:ascii="宋体" w:eastAsia="宋体" w:hAnsi="宋体" w:cs="Times New Roman" w:hint="eastAsia"/>
          <w:sz w:val="24"/>
          <w:szCs w:val="24"/>
        </w:rPr>
        <w:t>、</w:t>
      </w:r>
      <w:r w:rsidR="00CE3A56" w:rsidRPr="00104C92">
        <w:rPr>
          <w:rFonts w:ascii="宋体" w:eastAsia="宋体" w:hAnsi="宋体" w:cs="Times New Roman" w:hint="eastAsia"/>
          <w:sz w:val="24"/>
          <w:szCs w:val="24"/>
        </w:rPr>
        <w:t>烧结温度</w:t>
      </w:r>
      <w:r w:rsidR="00566AD2" w:rsidRPr="00104C92">
        <w:rPr>
          <w:rFonts w:ascii="宋体" w:eastAsia="宋体" w:hAnsi="宋体" w:cs="Times New Roman" w:hint="eastAsia"/>
          <w:sz w:val="24"/>
          <w:szCs w:val="24"/>
        </w:rPr>
        <w:t>、</w:t>
      </w:r>
      <w:r w:rsidR="00CE3A56" w:rsidRPr="00104C92">
        <w:rPr>
          <w:rFonts w:ascii="宋体" w:eastAsia="宋体" w:hAnsi="宋体" w:cs="Times New Roman" w:hint="eastAsia"/>
          <w:sz w:val="24"/>
          <w:szCs w:val="24"/>
        </w:rPr>
        <w:t>保温时间</w:t>
      </w:r>
      <w:r w:rsidR="00566AD2" w:rsidRPr="00104C92">
        <w:rPr>
          <w:rFonts w:ascii="宋体" w:eastAsia="宋体" w:hAnsi="宋体" w:cs="Times New Roman" w:hint="eastAsia"/>
          <w:sz w:val="24"/>
          <w:szCs w:val="24"/>
        </w:rPr>
        <w:t>、</w:t>
      </w:r>
      <w:r w:rsidR="00CE3A56" w:rsidRPr="00104C92">
        <w:rPr>
          <w:rFonts w:ascii="宋体" w:eastAsia="宋体" w:hAnsi="宋体" w:cs="Times New Roman" w:hint="eastAsia"/>
          <w:sz w:val="24"/>
          <w:szCs w:val="24"/>
        </w:rPr>
        <w:t>干扰</w:t>
      </w:r>
      <w:r w:rsidR="00B603ED" w:rsidRPr="00104C92">
        <w:rPr>
          <w:rFonts w:ascii="宋体" w:eastAsia="宋体" w:hAnsi="宋体" w:cs="Times New Roman" w:hint="eastAsia"/>
          <w:sz w:val="24"/>
          <w:szCs w:val="24"/>
        </w:rPr>
        <w:t>试验</w:t>
      </w:r>
      <w:r w:rsidR="00566AD2" w:rsidRPr="00104C92">
        <w:rPr>
          <w:rFonts w:ascii="宋体" w:eastAsia="宋体" w:hAnsi="宋体" w:cs="Times New Roman" w:hint="eastAsia"/>
          <w:sz w:val="24"/>
          <w:szCs w:val="24"/>
        </w:rPr>
        <w:t>，</w:t>
      </w:r>
      <w:r w:rsidR="00566AD2" w:rsidRPr="00104C92">
        <w:rPr>
          <w:rFonts w:ascii="宋体" w:eastAsia="宋体" w:hAnsi="宋体" w:cs="Times New Roman" w:hint="eastAsia"/>
          <w:kern w:val="0"/>
          <w:sz w:val="24"/>
          <w:szCs w:val="24"/>
        </w:rPr>
        <w:t>通过</w:t>
      </w:r>
      <w:r w:rsidR="00B603ED" w:rsidRPr="00104C92">
        <w:rPr>
          <w:rFonts w:ascii="宋体" w:eastAsia="宋体" w:hAnsi="宋体" w:cs="Times New Roman" w:hint="eastAsia"/>
          <w:sz w:val="24"/>
          <w:szCs w:val="24"/>
        </w:rPr>
        <w:t>试验</w:t>
      </w:r>
      <w:r w:rsidR="00566AD2" w:rsidRPr="00104C92">
        <w:rPr>
          <w:rFonts w:ascii="宋体" w:eastAsia="宋体" w:hAnsi="宋体" w:cs="Times New Roman" w:hint="eastAsia"/>
          <w:sz w:val="24"/>
          <w:szCs w:val="24"/>
        </w:rPr>
        <w:t>确定</w:t>
      </w:r>
      <w:r w:rsidR="00E362AD" w:rsidRPr="00104C92">
        <w:rPr>
          <w:rFonts w:ascii="宋体" w:eastAsia="宋体" w:hAnsi="宋体" w:cs="Times New Roman" w:hint="eastAsia"/>
          <w:sz w:val="24"/>
          <w:szCs w:val="24"/>
        </w:rPr>
        <w:t>：</w:t>
      </w:r>
      <w:r w:rsidR="00566AD2" w:rsidRPr="00104C92">
        <w:rPr>
          <w:rFonts w:ascii="宋体" w:eastAsia="宋体" w:hAnsi="宋体" w:cs="Times New Roman" w:hint="eastAsia"/>
          <w:sz w:val="24"/>
          <w:szCs w:val="24"/>
        </w:rPr>
        <w:t>最佳称样量为</w:t>
      </w:r>
      <w:r w:rsidR="00CE3A56" w:rsidRPr="00104C92">
        <w:rPr>
          <w:rFonts w:ascii="宋体" w:eastAsia="宋体" w:hAnsi="宋体" w:cs="Times New Roman" w:hint="eastAsia"/>
          <w:sz w:val="24"/>
          <w:szCs w:val="24"/>
        </w:rPr>
        <w:t>依据含量不同选择不同的称样量；混合</w:t>
      </w:r>
      <w:r w:rsidR="008871D2" w:rsidRPr="00104C92">
        <w:rPr>
          <w:rFonts w:ascii="宋体" w:eastAsia="宋体" w:hAnsi="宋体" w:cs="Times New Roman" w:hint="eastAsia"/>
          <w:sz w:val="24"/>
          <w:szCs w:val="24"/>
        </w:rPr>
        <w:t>熔剂</w:t>
      </w:r>
      <w:r w:rsidR="00CE3A56" w:rsidRPr="00104C92">
        <w:rPr>
          <w:rFonts w:ascii="宋体" w:eastAsia="宋体" w:hAnsi="宋体" w:cs="Times New Roman" w:hint="eastAsia"/>
          <w:sz w:val="24"/>
          <w:szCs w:val="24"/>
        </w:rPr>
        <w:t>加入方式称取1</w:t>
      </w:r>
      <w:r w:rsidR="0033093C" w:rsidRPr="00104C92">
        <w:rPr>
          <w:rFonts w:ascii="宋体" w:eastAsia="宋体" w:hAnsi="宋体" w:cs="Times New Roman" w:hint="eastAsia"/>
          <w:sz w:val="24"/>
          <w:szCs w:val="24"/>
        </w:rPr>
        <w:t xml:space="preserve"> </w:t>
      </w:r>
      <w:r w:rsidR="00CE3A56" w:rsidRPr="00104C92">
        <w:rPr>
          <w:rFonts w:ascii="宋体" w:eastAsia="宋体" w:hAnsi="宋体" w:cs="Times New Roman" w:hint="eastAsia"/>
          <w:sz w:val="24"/>
          <w:szCs w:val="24"/>
        </w:rPr>
        <w:t>g</w:t>
      </w:r>
      <w:r w:rsidR="00E3562C" w:rsidRPr="00104C92">
        <w:rPr>
          <w:rFonts w:ascii="宋体" w:eastAsia="宋体" w:hAnsi="宋体" w:cs="Times New Roman" w:hint="eastAsia"/>
          <w:sz w:val="24"/>
          <w:szCs w:val="24"/>
        </w:rPr>
        <w:t>～</w:t>
      </w:r>
      <w:r w:rsidR="00CE3A56" w:rsidRPr="00104C92">
        <w:rPr>
          <w:rFonts w:ascii="宋体" w:eastAsia="宋体" w:hAnsi="宋体" w:cs="Times New Roman" w:hint="eastAsia"/>
          <w:sz w:val="24"/>
          <w:szCs w:val="24"/>
        </w:rPr>
        <w:t>2</w:t>
      </w:r>
      <w:r w:rsidR="0033093C" w:rsidRPr="00104C92">
        <w:rPr>
          <w:rFonts w:ascii="宋体" w:eastAsia="宋体" w:hAnsi="宋体" w:cs="Times New Roman" w:hint="eastAsia"/>
          <w:sz w:val="24"/>
          <w:szCs w:val="24"/>
        </w:rPr>
        <w:t xml:space="preserve"> </w:t>
      </w:r>
      <w:r w:rsidR="00CE3A56" w:rsidRPr="00104C92">
        <w:rPr>
          <w:rFonts w:ascii="宋体" w:eastAsia="宋体" w:hAnsi="宋体" w:cs="Times New Roman" w:hint="eastAsia"/>
          <w:sz w:val="24"/>
          <w:szCs w:val="24"/>
        </w:rPr>
        <w:t>g混合</w:t>
      </w:r>
      <w:r w:rsidR="008871D2" w:rsidRPr="00104C92">
        <w:rPr>
          <w:rFonts w:ascii="宋体" w:eastAsia="宋体" w:hAnsi="宋体" w:cs="Times New Roman" w:hint="eastAsia"/>
          <w:sz w:val="24"/>
          <w:szCs w:val="24"/>
        </w:rPr>
        <w:t>熔剂</w:t>
      </w:r>
      <w:r w:rsidR="00CE3A56" w:rsidRPr="00104C92">
        <w:rPr>
          <w:rFonts w:ascii="宋体" w:eastAsia="宋体" w:hAnsi="宋体" w:cs="Times New Roman" w:hint="eastAsia"/>
          <w:sz w:val="24"/>
          <w:szCs w:val="24"/>
        </w:rPr>
        <w:t>到30</w:t>
      </w:r>
      <w:r w:rsidR="0033093C" w:rsidRPr="00104C92">
        <w:rPr>
          <w:rFonts w:ascii="宋体" w:eastAsia="宋体" w:hAnsi="宋体" w:cs="Times New Roman" w:hint="eastAsia"/>
          <w:sz w:val="24"/>
          <w:szCs w:val="24"/>
        </w:rPr>
        <w:t xml:space="preserve"> </w:t>
      </w:r>
      <w:r w:rsidR="00CE3A56" w:rsidRPr="00104C92">
        <w:rPr>
          <w:rFonts w:ascii="宋体" w:eastAsia="宋体" w:hAnsi="宋体" w:cs="Times New Roman" w:hint="eastAsia"/>
          <w:sz w:val="24"/>
          <w:szCs w:val="24"/>
        </w:rPr>
        <w:t>mL瓷坩埚中，称取试料于混合</w:t>
      </w:r>
      <w:r w:rsidR="008871D2" w:rsidRPr="00104C92">
        <w:rPr>
          <w:rFonts w:ascii="宋体" w:eastAsia="宋体" w:hAnsi="宋体" w:cs="Times New Roman" w:hint="eastAsia"/>
          <w:sz w:val="24"/>
          <w:szCs w:val="24"/>
        </w:rPr>
        <w:t>熔剂</w:t>
      </w:r>
      <w:r w:rsidR="00CE3A56" w:rsidRPr="00104C92">
        <w:rPr>
          <w:rFonts w:ascii="宋体" w:eastAsia="宋体" w:hAnsi="宋体" w:cs="Times New Roman" w:hint="eastAsia"/>
          <w:sz w:val="24"/>
          <w:szCs w:val="24"/>
        </w:rPr>
        <w:t>上，再加入4</w:t>
      </w:r>
      <w:r w:rsidR="0033093C" w:rsidRPr="00104C92">
        <w:rPr>
          <w:rFonts w:ascii="宋体" w:eastAsia="宋体" w:hAnsi="宋体" w:cs="Times New Roman" w:hint="eastAsia"/>
          <w:sz w:val="24"/>
          <w:szCs w:val="24"/>
        </w:rPr>
        <w:t xml:space="preserve"> </w:t>
      </w:r>
      <w:r w:rsidR="00CE3A56" w:rsidRPr="00104C92">
        <w:rPr>
          <w:rFonts w:ascii="宋体" w:eastAsia="宋体" w:hAnsi="宋体" w:cs="Times New Roman" w:hint="eastAsia"/>
          <w:sz w:val="24"/>
          <w:szCs w:val="24"/>
        </w:rPr>
        <w:t>g</w:t>
      </w:r>
      <w:r w:rsidR="00E3562C" w:rsidRPr="00104C92">
        <w:rPr>
          <w:rFonts w:ascii="宋体" w:eastAsia="宋体" w:hAnsi="宋体" w:cs="Times New Roman" w:hint="eastAsia"/>
          <w:sz w:val="24"/>
          <w:szCs w:val="24"/>
        </w:rPr>
        <w:t>～</w:t>
      </w:r>
      <w:r w:rsidR="00CE3A56" w:rsidRPr="00104C92">
        <w:rPr>
          <w:rFonts w:ascii="宋体" w:eastAsia="宋体" w:hAnsi="宋体" w:cs="Times New Roman" w:hint="eastAsia"/>
          <w:sz w:val="24"/>
          <w:szCs w:val="24"/>
        </w:rPr>
        <w:t>6</w:t>
      </w:r>
      <w:r w:rsidR="0033093C" w:rsidRPr="00104C92">
        <w:rPr>
          <w:rFonts w:ascii="宋体" w:eastAsia="宋体" w:hAnsi="宋体" w:cs="Times New Roman" w:hint="eastAsia"/>
          <w:sz w:val="24"/>
          <w:szCs w:val="24"/>
        </w:rPr>
        <w:t xml:space="preserve"> </w:t>
      </w:r>
      <w:r w:rsidR="00CE3A56" w:rsidRPr="00104C92">
        <w:rPr>
          <w:rFonts w:ascii="宋体" w:eastAsia="宋体" w:hAnsi="宋体" w:cs="Times New Roman" w:hint="eastAsia"/>
          <w:sz w:val="24"/>
          <w:szCs w:val="24"/>
        </w:rPr>
        <w:t>g混合</w:t>
      </w:r>
      <w:r w:rsidR="008871D2" w:rsidRPr="00104C92">
        <w:rPr>
          <w:rFonts w:ascii="宋体" w:eastAsia="宋体" w:hAnsi="宋体" w:cs="Times New Roman" w:hint="eastAsia"/>
          <w:sz w:val="24"/>
          <w:szCs w:val="24"/>
        </w:rPr>
        <w:t>熔剂</w:t>
      </w:r>
      <w:r w:rsidR="00CE3A56" w:rsidRPr="00104C92">
        <w:rPr>
          <w:rFonts w:ascii="宋体" w:eastAsia="宋体" w:hAnsi="宋体" w:cs="Times New Roman" w:hint="eastAsia"/>
          <w:sz w:val="24"/>
          <w:szCs w:val="24"/>
        </w:rPr>
        <w:t>，贴壁搅拌均匀，再覆盖一层1</w:t>
      </w:r>
      <w:r w:rsidR="001053A3" w:rsidRPr="00104C92">
        <w:rPr>
          <w:rFonts w:ascii="宋体" w:eastAsia="宋体" w:hAnsi="宋体" w:cs="Times New Roman" w:hint="eastAsia"/>
          <w:sz w:val="24"/>
          <w:szCs w:val="24"/>
        </w:rPr>
        <w:t xml:space="preserve"> </w:t>
      </w:r>
      <w:r w:rsidR="00CE3A56" w:rsidRPr="00104C92">
        <w:rPr>
          <w:rFonts w:ascii="宋体" w:eastAsia="宋体" w:hAnsi="宋体" w:cs="Times New Roman" w:hint="eastAsia"/>
          <w:sz w:val="24"/>
          <w:szCs w:val="24"/>
        </w:rPr>
        <w:t>g</w:t>
      </w:r>
      <w:r w:rsidR="00E3562C" w:rsidRPr="00104C92">
        <w:rPr>
          <w:rFonts w:ascii="宋体" w:eastAsia="宋体" w:hAnsi="宋体" w:cs="Times New Roman" w:hint="eastAsia"/>
          <w:sz w:val="24"/>
          <w:szCs w:val="24"/>
        </w:rPr>
        <w:t>～</w:t>
      </w:r>
      <w:r w:rsidR="00CE3A56" w:rsidRPr="00104C92">
        <w:rPr>
          <w:rFonts w:ascii="宋体" w:eastAsia="宋体" w:hAnsi="宋体" w:cs="Times New Roman" w:hint="eastAsia"/>
          <w:sz w:val="24"/>
          <w:szCs w:val="24"/>
        </w:rPr>
        <w:t>2</w:t>
      </w:r>
      <w:r w:rsidR="001053A3" w:rsidRPr="00104C92">
        <w:rPr>
          <w:rFonts w:ascii="宋体" w:eastAsia="宋体" w:hAnsi="宋体" w:cs="Times New Roman" w:hint="eastAsia"/>
          <w:sz w:val="24"/>
          <w:szCs w:val="24"/>
        </w:rPr>
        <w:t xml:space="preserve"> </w:t>
      </w:r>
      <w:r w:rsidR="00CE3A56" w:rsidRPr="00104C92">
        <w:rPr>
          <w:rFonts w:ascii="宋体" w:eastAsia="宋体" w:hAnsi="宋体" w:cs="Times New Roman" w:hint="eastAsia"/>
          <w:sz w:val="24"/>
          <w:szCs w:val="24"/>
        </w:rPr>
        <w:t>g混合</w:t>
      </w:r>
      <w:r w:rsidR="008871D2" w:rsidRPr="00104C92">
        <w:rPr>
          <w:rFonts w:ascii="宋体" w:eastAsia="宋体" w:hAnsi="宋体" w:cs="Times New Roman" w:hint="eastAsia"/>
          <w:sz w:val="24"/>
          <w:szCs w:val="24"/>
        </w:rPr>
        <w:t>熔剂</w:t>
      </w:r>
      <w:r w:rsidR="00CE3A56" w:rsidRPr="00104C92">
        <w:rPr>
          <w:rFonts w:ascii="宋体" w:eastAsia="宋体" w:hAnsi="宋体" w:cs="Times New Roman" w:hint="eastAsia"/>
          <w:sz w:val="24"/>
          <w:szCs w:val="24"/>
        </w:rPr>
        <w:t>，烧结剂种类为无水碳酸钠+氧化锌+高锰酸钾，质量比为1+1+0.1；烧结剂加入量</w:t>
      </w:r>
      <w:r w:rsidR="00CE3A56" w:rsidRPr="00104C92">
        <w:rPr>
          <w:rFonts w:ascii="宋体" w:eastAsia="宋体" w:hAnsi="宋体" w:cs="Times New Roman"/>
          <w:sz w:val="24"/>
          <w:szCs w:val="24"/>
        </w:rPr>
        <w:t>12</w:t>
      </w:r>
      <w:r w:rsidR="0033093C" w:rsidRPr="00104C92">
        <w:rPr>
          <w:rFonts w:ascii="宋体" w:eastAsia="宋体" w:hAnsi="宋体" w:cs="Times New Roman" w:hint="eastAsia"/>
          <w:sz w:val="24"/>
          <w:szCs w:val="24"/>
        </w:rPr>
        <w:t xml:space="preserve"> </w:t>
      </w:r>
      <w:r w:rsidR="00CE3A56" w:rsidRPr="00104C92">
        <w:rPr>
          <w:rFonts w:ascii="宋体" w:eastAsia="宋体" w:hAnsi="宋体" w:cs="Times New Roman"/>
          <w:sz w:val="24"/>
          <w:szCs w:val="24"/>
        </w:rPr>
        <w:t>g</w:t>
      </w:r>
      <w:r w:rsidR="00CE3A56" w:rsidRPr="00104C92">
        <w:rPr>
          <w:rFonts w:ascii="宋体" w:eastAsia="宋体" w:hAnsi="宋体" w:cs="Times New Roman" w:hint="eastAsia"/>
          <w:sz w:val="24"/>
          <w:szCs w:val="24"/>
        </w:rPr>
        <w:t>、烧结温度</w:t>
      </w:r>
      <w:r w:rsidR="00A5033E" w:rsidRPr="00104C92">
        <w:rPr>
          <w:rFonts w:ascii="宋体" w:eastAsia="宋体" w:hAnsi="宋体" w:cs="Times New Roman" w:hint="eastAsia"/>
          <w:sz w:val="24"/>
          <w:szCs w:val="24"/>
        </w:rPr>
        <w:t>7</w:t>
      </w:r>
      <w:r w:rsidR="00A5033E" w:rsidRPr="00104C92">
        <w:rPr>
          <w:rFonts w:ascii="宋体" w:eastAsia="宋体" w:hAnsi="宋体" w:cs="Times New Roman"/>
          <w:sz w:val="24"/>
          <w:szCs w:val="24"/>
        </w:rPr>
        <w:t>80</w:t>
      </w:r>
      <w:r w:rsidR="0033093C" w:rsidRPr="00104C92">
        <w:rPr>
          <w:rFonts w:ascii="宋体" w:eastAsia="宋体" w:hAnsi="宋体" w:cs="Times New Roman" w:hint="eastAsia"/>
          <w:sz w:val="24"/>
          <w:szCs w:val="24"/>
        </w:rPr>
        <w:t xml:space="preserve"> </w:t>
      </w:r>
      <w:r w:rsidR="00A5033E" w:rsidRPr="00104C92">
        <w:rPr>
          <w:rFonts w:ascii="宋体" w:eastAsia="宋体" w:hAnsi="宋体" w:cs="Times New Roman" w:hint="eastAsia"/>
          <w:sz w:val="24"/>
          <w:szCs w:val="24"/>
        </w:rPr>
        <w:t>℃</w:t>
      </w:r>
      <w:r w:rsidR="00CE3A56" w:rsidRPr="00104C92">
        <w:rPr>
          <w:rFonts w:ascii="宋体" w:eastAsia="宋体" w:hAnsi="宋体" w:cs="Times New Roman" w:hint="eastAsia"/>
          <w:sz w:val="24"/>
          <w:szCs w:val="24"/>
        </w:rPr>
        <w:t>、保温时间</w:t>
      </w:r>
      <w:r w:rsidR="00A5033E" w:rsidRPr="00104C92">
        <w:rPr>
          <w:rFonts w:ascii="宋体" w:eastAsia="宋体" w:hAnsi="宋体" w:cs="Times New Roman"/>
          <w:sz w:val="24"/>
          <w:szCs w:val="24"/>
        </w:rPr>
        <w:t>20</w:t>
      </w:r>
      <w:r w:rsidR="0033093C" w:rsidRPr="00104C92">
        <w:rPr>
          <w:rFonts w:ascii="宋体" w:eastAsia="宋体" w:hAnsi="宋体" w:cs="Times New Roman" w:hint="eastAsia"/>
          <w:sz w:val="24"/>
          <w:szCs w:val="24"/>
        </w:rPr>
        <w:t xml:space="preserve"> </w:t>
      </w:r>
      <w:r w:rsidR="00A5033E" w:rsidRPr="00104C92">
        <w:rPr>
          <w:rFonts w:ascii="宋体" w:eastAsia="宋体" w:hAnsi="宋体" w:cs="Times New Roman"/>
          <w:sz w:val="24"/>
          <w:szCs w:val="24"/>
        </w:rPr>
        <w:t>min-30</w:t>
      </w:r>
      <w:r w:rsidR="0033093C" w:rsidRPr="00104C92">
        <w:rPr>
          <w:rFonts w:ascii="宋体" w:eastAsia="宋体" w:hAnsi="宋体" w:cs="Times New Roman" w:hint="eastAsia"/>
          <w:sz w:val="24"/>
          <w:szCs w:val="24"/>
        </w:rPr>
        <w:t xml:space="preserve"> </w:t>
      </w:r>
      <w:r w:rsidR="00A5033E" w:rsidRPr="00104C92">
        <w:rPr>
          <w:rFonts w:ascii="宋体" w:eastAsia="宋体" w:hAnsi="宋体" w:cs="Times New Roman"/>
          <w:sz w:val="24"/>
          <w:szCs w:val="24"/>
        </w:rPr>
        <w:t>min</w:t>
      </w:r>
      <w:r w:rsidR="00CE3A56" w:rsidRPr="00104C92">
        <w:rPr>
          <w:rFonts w:ascii="宋体" w:eastAsia="宋体" w:hAnsi="宋体" w:cs="Times New Roman" w:hint="eastAsia"/>
          <w:sz w:val="24"/>
          <w:szCs w:val="24"/>
        </w:rPr>
        <w:t>、干扰</w:t>
      </w:r>
      <w:r w:rsidR="00B603ED" w:rsidRPr="00104C92">
        <w:rPr>
          <w:rFonts w:ascii="宋体" w:eastAsia="宋体" w:hAnsi="宋体" w:cs="Times New Roman" w:hint="eastAsia"/>
          <w:sz w:val="24"/>
          <w:szCs w:val="24"/>
        </w:rPr>
        <w:t>试验</w:t>
      </w:r>
      <w:r w:rsidR="00A5033E" w:rsidRPr="00104C92">
        <w:rPr>
          <w:rFonts w:ascii="宋体" w:eastAsia="宋体" w:hAnsi="宋体" w:hint="eastAsia"/>
          <w:sz w:val="24"/>
          <w:szCs w:val="24"/>
        </w:rPr>
        <w:t>（Mo、W、F、C</w:t>
      </w:r>
      <w:r w:rsidR="00A5033E" w:rsidRPr="00104C92">
        <w:rPr>
          <w:rFonts w:ascii="宋体" w:eastAsia="宋体" w:hAnsi="宋体"/>
          <w:sz w:val="24"/>
          <w:szCs w:val="24"/>
        </w:rPr>
        <w:t>a</w:t>
      </w:r>
      <w:r w:rsidR="00A5033E" w:rsidRPr="00104C92">
        <w:rPr>
          <w:rFonts w:ascii="宋体" w:eastAsia="宋体" w:hAnsi="宋体" w:hint="eastAsia"/>
          <w:sz w:val="24"/>
          <w:szCs w:val="24"/>
        </w:rPr>
        <w:t>、Cr）均无干扰</w:t>
      </w:r>
      <w:r w:rsidR="00A5033E" w:rsidRPr="00104C92">
        <w:rPr>
          <w:rFonts w:ascii="宋体" w:eastAsia="宋体" w:hAnsi="宋体" w:cs="Times New Roman" w:hint="eastAsia"/>
          <w:sz w:val="24"/>
          <w:szCs w:val="24"/>
        </w:rPr>
        <w:t>。</w:t>
      </w:r>
    </w:p>
    <w:p w14:paraId="65B1724D" w14:textId="5C20C392" w:rsidR="00A5033E" w:rsidRPr="00104C92" w:rsidRDefault="00851F01" w:rsidP="009A267A">
      <w:pPr>
        <w:spacing w:line="360" w:lineRule="auto"/>
        <w:ind w:firstLineChars="200" w:firstLine="480"/>
        <w:rPr>
          <w:rFonts w:ascii="宋体" w:eastAsia="宋体" w:hAnsi="宋体" w:cs="宋体"/>
          <w:sz w:val="24"/>
          <w:szCs w:val="24"/>
        </w:rPr>
      </w:pPr>
      <w:r w:rsidRPr="00104C92">
        <w:rPr>
          <w:rFonts w:ascii="宋体" w:eastAsia="宋体" w:hAnsi="宋体" w:cs="Times New Roman" w:hint="eastAsia"/>
          <w:sz w:val="24"/>
          <w:szCs w:val="24"/>
        </w:rPr>
        <w:t>燃烧</w:t>
      </w:r>
      <w:r w:rsidR="00AD2CCB" w:rsidRPr="00104C92">
        <w:rPr>
          <w:rFonts w:ascii="宋体" w:eastAsia="宋体" w:hAnsi="宋体" w:cs="Times New Roman" w:hint="eastAsia"/>
          <w:sz w:val="24"/>
          <w:szCs w:val="24"/>
        </w:rPr>
        <w:t>法主要考察：</w:t>
      </w:r>
      <w:r w:rsidR="00A5033E" w:rsidRPr="00104C92">
        <w:rPr>
          <w:rFonts w:ascii="宋体" w:eastAsia="宋体" w:hAnsi="宋体" w:cs="Times New Roman" w:hint="eastAsia"/>
          <w:sz w:val="24"/>
          <w:szCs w:val="24"/>
        </w:rPr>
        <w:t>进气种类、进气方式、称样量、预烧样品与否、反应温度</w:t>
      </w:r>
      <w:r w:rsidR="00566AD2" w:rsidRPr="00104C92">
        <w:rPr>
          <w:rFonts w:ascii="宋体" w:eastAsia="宋体" w:hAnsi="宋体" w:cs="Times New Roman" w:hint="eastAsia"/>
          <w:sz w:val="24"/>
          <w:szCs w:val="24"/>
        </w:rPr>
        <w:t>、</w:t>
      </w:r>
      <w:r w:rsidR="00A5033E" w:rsidRPr="00104C92">
        <w:rPr>
          <w:rFonts w:ascii="宋体" w:eastAsia="宋体" w:hAnsi="宋体" w:cs="Times New Roman" w:hint="eastAsia"/>
          <w:sz w:val="24"/>
          <w:szCs w:val="24"/>
        </w:rPr>
        <w:t>气流大小、氧化铜加入量、干扰试验</w:t>
      </w:r>
      <w:r w:rsidR="00615FC1" w:rsidRPr="00104C92">
        <w:rPr>
          <w:rFonts w:ascii="宋体" w:eastAsia="宋体" w:hAnsi="宋体" w:cs="Times New Roman" w:hint="eastAsia"/>
          <w:sz w:val="24"/>
          <w:szCs w:val="24"/>
        </w:rPr>
        <w:t>（</w:t>
      </w:r>
      <w:r w:rsidR="00615FC1" w:rsidRPr="00104C92">
        <w:rPr>
          <w:rFonts w:ascii="宋体" w:eastAsia="宋体" w:hAnsi="宋体" w:cs="Times New Roman"/>
          <w:sz w:val="24"/>
          <w:szCs w:val="24"/>
        </w:rPr>
        <w:t>Mo</w:t>
      </w:r>
      <w:r w:rsidR="00615FC1" w:rsidRPr="00104C92">
        <w:rPr>
          <w:rFonts w:ascii="宋体" w:eastAsia="宋体" w:hAnsi="宋体" w:cs="Times New Roman" w:hint="eastAsia"/>
          <w:sz w:val="24"/>
          <w:szCs w:val="24"/>
        </w:rPr>
        <w:t>、</w:t>
      </w:r>
      <w:r w:rsidR="00615FC1" w:rsidRPr="00104C92">
        <w:rPr>
          <w:rFonts w:ascii="宋体" w:eastAsia="宋体" w:hAnsi="宋体" w:cs="Times New Roman"/>
          <w:sz w:val="24"/>
          <w:szCs w:val="24"/>
        </w:rPr>
        <w:t>F</w:t>
      </w:r>
      <w:r w:rsidR="00615FC1" w:rsidRPr="00104C92">
        <w:rPr>
          <w:rFonts w:ascii="宋体" w:eastAsia="宋体" w:hAnsi="宋体" w:cs="Times New Roman" w:hint="eastAsia"/>
          <w:sz w:val="24"/>
          <w:szCs w:val="24"/>
        </w:rPr>
        <w:t>、</w:t>
      </w:r>
      <w:r w:rsidR="00615FC1" w:rsidRPr="00104C92">
        <w:rPr>
          <w:rFonts w:ascii="宋体" w:eastAsia="宋体" w:hAnsi="宋体" w:cs="Times New Roman"/>
          <w:sz w:val="24"/>
          <w:szCs w:val="24"/>
        </w:rPr>
        <w:t>C</w:t>
      </w:r>
      <w:r w:rsidR="000D18AE" w:rsidRPr="00104C92">
        <w:rPr>
          <w:rFonts w:ascii="宋体" w:eastAsia="宋体" w:hAnsi="宋体" w:cs="Times New Roman" w:hint="eastAsia"/>
          <w:sz w:val="24"/>
          <w:szCs w:val="24"/>
        </w:rPr>
        <w:t>、As</w:t>
      </w:r>
      <w:r w:rsidR="00615FC1" w:rsidRPr="00104C92">
        <w:rPr>
          <w:rFonts w:ascii="宋体" w:eastAsia="宋体" w:hAnsi="宋体" w:cs="Times New Roman" w:hint="eastAsia"/>
          <w:sz w:val="24"/>
          <w:szCs w:val="24"/>
        </w:rPr>
        <w:t>）。通过</w:t>
      </w:r>
      <w:r w:rsidR="00B603ED" w:rsidRPr="00104C92">
        <w:rPr>
          <w:rFonts w:ascii="宋体" w:eastAsia="宋体" w:hAnsi="宋体" w:cs="Times New Roman" w:hint="eastAsia"/>
          <w:sz w:val="24"/>
          <w:szCs w:val="24"/>
        </w:rPr>
        <w:t>试验</w:t>
      </w:r>
      <w:r w:rsidR="00615FC1" w:rsidRPr="00104C92">
        <w:rPr>
          <w:rFonts w:ascii="宋体" w:eastAsia="宋体" w:hAnsi="宋体" w:cs="Times New Roman" w:hint="eastAsia"/>
          <w:sz w:val="24"/>
          <w:szCs w:val="24"/>
        </w:rPr>
        <w:t>确定</w:t>
      </w:r>
      <w:r w:rsidR="00E362AD" w:rsidRPr="00104C92">
        <w:rPr>
          <w:rFonts w:ascii="宋体" w:eastAsia="宋体" w:hAnsi="宋体" w:cs="Times New Roman" w:hint="eastAsia"/>
          <w:sz w:val="24"/>
          <w:szCs w:val="24"/>
        </w:rPr>
        <w:t>：</w:t>
      </w:r>
      <w:r w:rsidR="00615FC1" w:rsidRPr="00104C92">
        <w:rPr>
          <w:rFonts w:ascii="宋体" w:eastAsia="宋体" w:hAnsi="宋体" w:cs="Times New Roman" w:hint="eastAsia"/>
          <w:sz w:val="24"/>
          <w:szCs w:val="24"/>
        </w:rPr>
        <w:t>进气种类为空气、进气方式压缩空气和空气压缩机均可、称样量依据含量不同选择不同的称样量、预烧样品与否为需要预烧样品、反应温度为1</w:t>
      </w:r>
      <w:r w:rsidR="00F460B8" w:rsidRPr="00104C92">
        <w:rPr>
          <w:rFonts w:ascii="宋体" w:eastAsia="宋体" w:hAnsi="宋体" w:cs="Times New Roman" w:hint="eastAsia"/>
          <w:sz w:val="24"/>
          <w:szCs w:val="24"/>
        </w:rPr>
        <w:t xml:space="preserve"> </w:t>
      </w:r>
      <w:r w:rsidR="00615FC1" w:rsidRPr="00104C92">
        <w:rPr>
          <w:rFonts w:ascii="宋体" w:eastAsia="宋体" w:hAnsi="宋体" w:cs="Times New Roman" w:hint="eastAsia"/>
          <w:sz w:val="24"/>
          <w:szCs w:val="24"/>
        </w:rPr>
        <w:t>250</w:t>
      </w:r>
      <w:r w:rsidR="00F460B8" w:rsidRPr="00104C92">
        <w:rPr>
          <w:rFonts w:ascii="宋体" w:eastAsia="宋体" w:hAnsi="宋体" w:cs="Times New Roman" w:hint="eastAsia"/>
          <w:sz w:val="24"/>
          <w:szCs w:val="24"/>
        </w:rPr>
        <w:t xml:space="preserve"> </w:t>
      </w:r>
      <w:r w:rsidR="00615FC1" w:rsidRPr="00104C92">
        <w:rPr>
          <w:rFonts w:ascii="宋体" w:eastAsia="宋体" w:hAnsi="宋体" w:cs="Times New Roman" w:hint="eastAsia"/>
          <w:sz w:val="24"/>
          <w:szCs w:val="24"/>
        </w:rPr>
        <w:t>℃</w:t>
      </w:r>
      <w:r w:rsidR="00E3562C" w:rsidRPr="00104C92">
        <w:rPr>
          <w:rFonts w:ascii="宋体" w:eastAsia="宋体" w:hAnsi="宋体" w:cs="Times New Roman" w:hint="eastAsia"/>
          <w:sz w:val="24"/>
          <w:szCs w:val="24"/>
        </w:rPr>
        <w:t>～</w:t>
      </w:r>
      <w:r w:rsidR="00615FC1" w:rsidRPr="00104C92">
        <w:rPr>
          <w:rFonts w:ascii="宋体" w:eastAsia="宋体" w:hAnsi="宋体" w:cs="Times New Roman" w:hint="eastAsia"/>
          <w:sz w:val="24"/>
          <w:szCs w:val="24"/>
        </w:rPr>
        <w:t>1</w:t>
      </w:r>
      <w:r w:rsidR="00F460B8" w:rsidRPr="00104C92">
        <w:rPr>
          <w:rFonts w:ascii="宋体" w:eastAsia="宋体" w:hAnsi="宋体" w:cs="Times New Roman" w:hint="eastAsia"/>
          <w:sz w:val="24"/>
          <w:szCs w:val="24"/>
        </w:rPr>
        <w:t xml:space="preserve"> </w:t>
      </w:r>
      <w:r w:rsidR="00615FC1" w:rsidRPr="00104C92">
        <w:rPr>
          <w:rFonts w:ascii="宋体" w:eastAsia="宋体" w:hAnsi="宋体" w:cs="Times New Roman" w:hint="eastAsia"/>
          <w:sz w:val="24"/>
          <w:szCs w:val="24"/>
        </w:rPr>
        <w:t>300</w:t>
      </w:r>
      <w:r w:rsidR="00F460B8" w:rsidRPr="00104C92">
        <w:rPr>
          <w:rFonts w:ascii="宋体" w:eastAsia="宋体" w:hAnsi="宋体" w:cs="Times New Roman" w:hint="eastAsia"/>
          <w:sz w:val="24"/>
          <w:szCs w:val="24"/>
        </w:rPr>
        <w:t xml:space="preserve"> </w:t>
      </w:r>
      <w:r w:rsidR="00615FC1" w:rsidRPr="00104C92">
        <w:rPr>
          <w:rFonts w:ascii="宋体" w:eastAsia="宋体" w:hAnsi="宋体" w:cs="Times New Roman" w:hint="eastAsia"/>
          <w:sz w:val="24"/>
          <w:szCs w:val="24"/>
        </w:rPr>
        <w:t>℃、气流大小</w:t>
      </w:r>
      <w:r w:rsidR="00615FC1" w:rsidRPr="00104C92">
        <w:rPr>
          <w:rFonts w:ascii="宋体" w:eastAsia="宋体" w:hAnsi="宋体" w:cs="Times New Roman"/>
          <w:sz w:val="24"/>
          <w:szCs w:val="24"/>
        </w:rPr>
        <w:t>0.7 L/min-0.8 L/min</w:t>
      </w:r>
      <w:r w:rsidR="00615FC1" w:rsidRPr="00104C92">
        <w:rPr>
          <w:rFonts w:ascii="宋体" w:eastAsia="宋体" w:hAnsi="宋体" w:cs="Times New Roman" w:hint="eastAsia"/>
          <w:sz w:val="24"/>
          <w:szCs w:val="24"/>
        </w:rPr>
        <w:t>、氧化铜加入量</w:t>
      </w:r>
      <w:r w:rsidR="00615FC1" w:rsidRPr="00104C92">
        <w:rPr>
          <w:rFonts w:ascii="宋体" w:eastAsia="宋体" w:hAnsi="宋体" w:cs="Times New Roman"/>
          <w:sz w:val="24"/>
          <w:szCs w:val="24"/>
        </w:rPr>
        <w:t>0.2</w:t>
      </w:r>
      <w:r w:rsidR="00F460B8" w:rsidRPr="00104C92">
        <w:rPr>
          <w:rFonts w:ascii="宋体" w:eastAsia="宋体" w:hAnsi="宋体" w:cs="Times New Roman" w:hint="eastAsia"/>
          <w:sz w:val="24"/>
          <w:szCs w:val="24"/>
        </w:rPr>
        <w:t xml:space="preserve"> </w:t>
      </w:r>
      <w:r w:rsidR="00615FC1" w:rsidRPr="00104C92">
        <w:rPr>
          <w:rFonts w:ascii="宋体" w:eastAsia="宋体" w:hAnsi="宋体" w:cs="Times New Roman"/>
          <w:sz w:val="24"/>
          <w:szCs w:val="24"/>
        </w:rPr>
        <w:t>g-0.5</w:t>
      </w:r>
      <w:r w:rsidR="00F460B8" w:rsidRPr="00104C92">
        <w:rPr>
          <w:rFonts w:ascii="宋体" w:eastAsia="宋体" w:hAnsi="宋体" w:cs="Times New Roman" w:hint="eastAsia"/>
          <w:sz w:val="24"/>
          <w:szCs w:val="24"/>
        </w:rPr>
        <w:t xml:space="preserve"> </w:t>
      </w:r>
      <w:r w:rsidR="00615FC1" w:rsidRPr="00104C92">
        <w:rPr>
          <w:rFonts w:ascii="宋体" w:eastAsia="宋体" w:hAnsi="宋体" w:cs="Times New Roman"/>
          <w:sz w:val="24"/>
          <w:szCs w:val="24"/>
        </w:rPr>
        <w:t>g</w:t>
      </w:r>
      <w:r w:rsidR="00615FC1" w:rsidRPr="00104C92">
        <w:rPr>
          <w:rFonts w:ascii="宋体" w:eastAsia="宋体" w:hAnsi="宋体" w:cs="Times New Roman" w:hint="eastAsia"/>
          <w:sz w:val="24"/>
          <w:szCs w:val="24"/>
        </w:rPr>
        <w:t>、干扰情况为</w:t>
      </w:r>
      <w:r w:rsidR="00A5033E" w:rsidRPr="00104C92">
        <w:rPr>
          <w:rFonts w:ascii="宋体" w:eastAsia="宋体" w:hAnsi="宋体" w:cs="Times New Roman" w:hint="eastAsia"/>
          <w:sz w:val="24"/>
          <w:szCs w:val="24"/>
        </w:rPr>
        <w:t>当</w:t>
      </w:r>
      <w:r w:rsidR="00A5033E" w:rsidRPr="00104C92">
        <w:rPr>
          <w:rFonts w:ascii="宋体" w:eastAsia="宋体" w:hAnsi="宋体" w:cs="Times New Roman"/>
          <w:sz w:val="24"/>
          <w:szCs w:val="24"/>
        </w:rPr>
        <w:t>F</w:t>
      </w:r>
      <w:r w:rsidR="00A5033E" w:rsidRPr="00104C92">
        <w:rPr>
          <w:rFonts w:ascii="宋体" w:eastAsia="宋体" w:hAnsi="宋体" w:cs="Times New Roman" w:hint="eastAsia"/>
          <w:sz w:val="24"/>
          <w:szCs w:val="24"/>
        </w:rPr>
        <w:lastRenderedPageBreak/>
        <w:t>的干扰量为</w:t>
      </w:r>
      <w:r w:rsidR="00A5033E" w:rsidRPr="00104C92">
        <w:rPr>
          <w:rFonts w:ascii="宋体" w:eastAsia="宋体" w:hAnsi="宋体" w:cs="Times New Roman"/>
          <w:sz w:val="24"/>
          <w:szCs w:val="24"/>
        </w:rPr>
        <w:t>3</w:t>
      </w:r>
      <w:r w:rsidR="00260B02" w:rsidRPr="00104C92">
        <w:rPr>
          <w:rFonts w:ascii="宋体" w:eastAsia="宋体" w:hAnsi="宋体" w:cs="Times New Roman" w:hint="eastAsia"/>
          <w:sz w:val="24"/>
          <w:szCs w:val="24"/>
        </w:rPr>
        <w:t xml:space="preserve"> </w:t>
      </w:r>
      <w:r w:rsidR="00A5033E" w:rsidRPr="00104C92">
        <w:rPr>
          <w:rFonts w:ascii="宋体" w:eastAsia="宋体" w:hAnsi="宋体" w:cs="Times New Roman"/>
          <w:sz w:val="24"/>
          <w:szCs w:val="24"/>
        </w:rPr>
        <w:t>mg</w:t>
      </w:r>
      <w:r w:rsidR="00A5033E" w:rsidRPr="00104C92">
        <w:rPr>
          <w:rFonts w:ascii="宋体" w:eastAsia="宋体" w:hAnsi="宋体" w:cs="Times New Roman" w:hint="eastAsia"/>
          <w:sz w:val="24"/>
          <w:szCs w:val="24"/>
        </w:rPr>
        <w:t>以上时，试验结果偏高趋于明显，本次修订拟定</w:t>
      </w:r>
      <w:r w:rsidR="00A5033E" w:rsidRPr="00104C92">
        <w:rPr>
          <w:rFonts w:ascii="宋体" w:eastAsia="宋体" w:hAnsi="宋体" w:cs="Times New Roman"/>
          <w:sz w:val="24"/>
          <w:szCs w:val="24"/>
        </w:rPr>
        <w:t>F</w:t>
      </w:r>
      <w:r w:rsidR="00A5033E" w:rsidRPr="00104C92">
        <w:rPr>
          <w:rFonts w:ascii="宋体" w:eastAsia="宋体" w:hAnsi="宋体" w:cs="Times New Roman" w:hint="eastAsia"/>
          <w:sz w:val="24"/>
          <w:szCs w:val="24"/>
        </w:rPr>
        <w:t>的干扰量为</w:t>
      </w:r>
      <w:r w:rsidR="00A5033E" w:rsidRPr="00104C92">
        <w:rPr>
          <w:rFonts w:ascii="宋体" w:eastAsia="宋体" w:hAnsi="宋体" w:cs="Times New Roman"/>
          <w:sz w:val="24"/>
          <w:szCs w:val="24"/>
        </w:rPr>
        <w:t>2</w:t>
      </w:r>
      <w:r w:rsidR="002641F6" w:rsidRPr="00104C92">
        <w:rPr>
          <w:rFonts w:ascii="宋体" w:eastAsia="宋体" w:hAnsi="宋体" w:cs="Times New Roman" w:hint="eastAsia"/>
          <w:sz w:val="24"/>
          <w:szCs w:val="24"/>
        </w:rPr>
        <w:t xml:space="preserve"> </w:t>
      </w:r>
      <w:r w:rsidR="00A5033E" w:rsidRPr="00104C92">
        <w:rPr>
          <w:rFonts w:ascii="宋体" w:eastAsia="宋体" w:hAnsi="宋体" w:cs="Times New Roman"/>
          <w:sz w:val="24"/>
          <w:szCs w:val="24"/>
        </w:rPr>
        <w:t>mg</w:t>
      </w:r>
      <w:r w:rsidR="00A5033E" w:rsidRPr="00104C92">
        <w:rPr>
          <w:rFonts w:ascii="宋体" w:eastAsia="宋体" w:hAnsi="宋体" w:cs="Times New Roman" w:hint="eastAsia"/>
          <w:sz w:val="24"/>
          <w:szCs w:val="24"/>
        </w:rPr>
        <w:t>，即含氟量大于</w:t>
      </w:r>
      <w:r w:rsidR="00A5033E" w:rsidRPr="00104C92">
        <w:rPr>
          <w:rFonts w:ascii="宋体" w:eastAsia="宋体" w:hAnsi="宋体" w:cs="Times New Roman"/>
          <w:sz w:val="24"/>
          <w:szCs w:val="24"/>
        </w:rPr>
        <w:t>2</w:t>
      </w:r>
      <w:r w:rsidR="00D1163C" w:rsidRPr="00104C92">
        <w:rPr>
          <w:rFonts w:ascii="宋体" w:eastAsia="宋体" w:hAnsi="宋体" w:cs="Times New Roman" w:hint="eastAsia"/>
          <w:sz w:val="24"/>
          <w:szCs w:val="24"/>
        </w:rPr>
        <w:t xml:space="preserve"> </w:t>
      </w:r>
      <w:r w:rsidR="00A5033E" w:rsidRPr="00104C92">
        <w:rPr>
          <w:rFonts w:ascii="宋体" w:eastAsia="宋体" w:hAnsi="宋体" w:cs="Times New Roman"/>
          <w:sz w:val="24"/>
          <w:szCs w:val="24"/>
        </w:rPr>
        <w:t>mg</w:t>
      </w:r>
      <w:r w:rsidR="00A5033E" w:rsidRPr="00104C92">
        <w:rPr>
          <w:rFonts w:ascii="宋体" w:eastAsia="宋体" w:hAnsi="宋体" w:cs="Times New Roman" w:hint="eastAsia"/>
          <w:sz w:val="24"/>
          <w:szCs w:val="24"/>
        </w:rPr>
        <w:t>时，改为重量法测定。</w:t>
      </w:r>
    </w:p>
    <w:p w14:paraId="637AD9C3" w14:textId="77777777" w:rsidR="00851F01" w:rsidRPr="00104C92" w:rsidRDefault="00851F01" w:rsidP="00850058">
      <w:pPr>
        <w:spacing w:line="360" w:lineRule="auto"/>
        <w:ind w:firstLineChars="200" w:firstLine="480"/>
        <w:rPr>
          <w:rFonts w:ascii="宋体" w:eastAsia="宋体" w:hAnsi="宋体" w:cs="宋体"/>
          <w:sz w:val="24"/>
          <w:szCs w:val="24"/>
        </w:rPr>
      </w:pPr>
      <w:r w:rsidRPr="00104C92">
        <w:rPr>
          <w:rFonts w:ascii="宋体" w:eastAsia="宋体" w:hAnsi="宋体" w:cs="宋体" w:hint="eastAsia"/>
          <w:sz w:val="24"/>
          <w:szCs w:val="24"/>
        </w:rPr>
        <w:t>有效硫主要考察：</w:t>
      </w:r>
      <w:r w:rsidR="00E362AD" w:rsidRPr="00104C92">
        <w:rPr>
          <w:rFonts w:ascii="宋体" w:eastAsia="宋体" w:hAnsi="宋体" w:cs="宋体" w:hint="eastAsia"/>
          <w:sz w:val="24"/>
          <w:szCs w:val="24"/>
        </w:rPr>
        <w:t>测定范围的确定、标准溶液标定方式的选择、称样量、升温方式、干扰试验（Mo、F、C）。通过</w:t>
      </w:r>
      <w:r w:rsidR="00B603ED" w:rsidRPr="00104C92">
        <w:rPr>
          <w:rFonts w:ascii="宋体" w:eastAsia="宋体" w:hAnsi="宋体" w:cs="宋体" w:hint="eastAsia"/>
          <w:sz w:val="24"/>
          <w:szCs w:val="24"/>
        </w:rPr>
        <w:t>试验</w:t>
      </w:r>
      <w:r w:rsidR="00E362AD" w:rsidRPr="00104C92">
        <w:rPr>
          <w:rFonts w:ascii="宋体" w:eastAsia="宋体" w:hAnsi="宋体" w:cs="宋体" w:hint="eastAsia"/>
          <w:sz w:val="24"/>
          <w:szCs w:val="24"/>
        </w:rPr>
        <w:t>确定：</w:t>
      </w:r>
      <w:r w:rsidR="00C84176" w:rsidRPr="00104C92">
        <w:rPr>
          <w:rFonts w:ascii="宋体" w:eastAsia="宋体" w:hAnsi="宋体" w:cs="宋体" w:hint="eastAsia"/>
          <w:sz w:val="24"/>
          <w:szCs w:val="24"/>
        </w:rPr>
        <w:t>测定范围为5</w:t>
      </w:r>
      <w:r w:rsidR="00850058" w:rsidRPr="00104C92">
        <w:rPr>
          <w:rFonts w:ascii="宋体" w:eastAsia="宋体" w:hAnsi="宋体" w:cs="宋体" w:hint="eastAsia"/>
          <w:sz w:val="24"/>
          <w:szCs w:val="24"/>
        </w:rPr>
        <w:t>％</w:t>
      </w:r>
      <w:r w:rsidR="00E3562C" w:rsidRPr="00104C92">
        <w:rPr>
          <w:rFonts w:ascii="宋体" w:eastAsia="宋体" w:hAnsi="宋体" w:cs="Times New Roman"/>
          <w:sz w:val="24"/>
          <w:szCs w:val="24"/>
        </w:rPr>
        <w:t>～</w:t>
      </w:r>
      <w:r w:rsidR="00C84176" w:rsidRPr="00104C92">
        <w:rPr>
          <w:rFonts w:ascii="宋体" w:eastAsia="宋体" w:hAnsi="宋体" w:cs="宋体" w:hint="eastAsia"/>
          <w:sz w:val="24"/>
          <w:szCs w:val="24"/>
        </w:rPr>
        <w:t>50</w:t>
      </w:r>
      <w:r w:rsidR="00850058" w:rsidRPr="00104C92">
        <w:rPr>
          <w:rFonts w:ascii="宋体" w:eastAsia="宋体" w:hAnsi="宋体" w:cs="宋体" w:hint="eastAsia"/>
          <w:sz w:val="24"/>
          <w:szCs w:val="24"/>
        </w:rPr>
        <w:t>％</w:t>
      </w:r>
      <w:r w:rsidR="00E362AD" w:rsidRPr="00104C92">
        <w:rPr>
          <w:rFonts w:ascii="宋体" w:eastAsia="宋体" w:hAnsi="宋体" w:cs="宋体" w:hint="eastAsia"/>
          <w:sz w:val="24"/>
          <w:szCs w:val="24"/>
        </w:rPr>
        <w:t>、标准溶液标定方式</w:t>
      </w:r>
      <w:r w:rsidR="00C84176" w:rsidRPr="00104C92">
        <w:rPr>
          <w:rFonts w:ascii="宋体" w:eastAsia="宋体" w:hAnsi="宋体" w:cs="宋体" w:hint="eastAsia"/>
          <w:sz w:val="24"/>
          <w:szCs w:val="24"/>
        </w:rPr>
        <w:t>邻苯二甲酸氢钾来确定滴定度</w:t>
      </w:r>
      <w:r w:rsidR="00E362AD" w:rsidRPr="00104C92">
        <w:rPr>
          <w:rFonts w:ascii="宋体" w:eastAsia="宋体" w:hAnsi="宋体" w:cs="宋体" w:hint="eastAsia"/>
          <w:sz w:val="24"/>
          <w:szCs w:val="24"/>
        </w:rPr>
        <w:t>、称样量</w:t>
      </w:r>
      <w:r w:rsidR="00C84176" w:rsidRPr="00104C92">
        <w:rPr>
          <w:rFonts w:ascii="宋体" w:eastAsia="宋体" w:hAnsi="宋体" w:cs="宋体" w:hint="eastAsia"/>
          <w:sz w:val="24"/>
          <w:szCs w:val="24"/>
        </w:rPr>
        <w:t>依据含量不同选择不同的称样量</w:t>
      </w:r>
      <w:r w:rsidR="00E362AD" w:rsidRPr="00104C92">
        <w:rPr>
          <w:rFonts w:ascii="宋体" w:eastAsia="宋体" w:hAnsi="宋体" w:cs="宋体" w:hint="eastAsia"/>
          <w:sz w:val="24"/>
          <w:szCs w:val="24"/>
        </w:rPr>
        <w:t>、升温方式</w:t>
      </w:r>
      <w:r w:rsidR="00C84176" w:rsidRPr="00104C92">
        <w:rPr>
          <w:rFonts w:ascii="宋体" w:eastAsia="宋体" w:hAnsi="宋体" w:cs="宋体" w:hint="eastAsia"/>
          <w:sz w:val="24"/>
          <w:szCs w:val="24"/>
        </w:rPr>
        <w:t>直接升至8</w:t>
      </w:r>
      <w:r w:rsidR="00C84176" w:rsidRPr="00104C92">
        <w:rPr>
          <w:rFonts w:ascii="宋体" w:eastAsia="宋体" w:hAnsi="宋体" w:cs="宋体"/>
          <w:sz w:val="24"/>
          <w:szCs w:val="24"/>
        </w:rPr>
        <w:t>50</w:t>
      </w:r>
      <w:r w:rsidR="00850058" w:rsidRPr="00104C92">
        <w:rPr>
          <w:rFonts w:ascii="宋体" w:eastAsia="宋体" w:hAnsi="宋体" w:cs="宋体" w:hint="eastAsia"/>
          <w:sz w:val="24"/>
          <w:szCs w:val="24"/>
        </w:rPr>
        <w:t xml:space="preserve"> </w:t>
      </w:r>
      <w:r w:rsidR="00C84176" w:rsidRPr="00104C92">
        <w:rPr>
          <w:rFonts w:ascii="宋体" w:eastAsia="宋体" w:hAnsi="宋体" w:cs="宋体" w:hint="eastAsia"/>
          <w:sz w:val="24"/>
          <w:szCs w:val="24"/>
        </w:rPr>
        <w:t>℃</w:t>
      </w:r>
      <w:r w:rsidR="00E362AD" w:rsidRPr="00104C92">
        <w:rPr>
          <w:rFonts w:ascii="宋体" w:eastAsia="宋体" w:hAnsi="宋体" w:cs="宋体" w:hint="eastAsia"/>
          <w:sz w:val="24"/>
          <w:szCs w:val="24"/>
        </w:rPr>
        <w:t>、干扰试验（Mo、F、C）</w:t>
      </w:r>
      <w:r w:rsidR="00C84176" w:rsidRPr="00104C92">
        <w:rPr>
          <w:rFonts w:ascii="宋体" w:eastAsia="宋体" w:hAnsi="宋体" w:cs="宋体" w:hint="eastAsia"/>
          <w:sz w:val="24"/>
          <w:szCs w:val="24"/>
        </w:rPr>
        <w:t>无干扰。</w:t>
      </w:r>
    </w:p>
    <w:p w14:paraId="7B00F1A4" w14:textId="77777777" w:rsidR="00AD2CCB" w:rsidRPr="00104C9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5）</w:t>
      </w:r>
      <w:r w:rsidRPr="00104C92">
        <w:rPr>
          <w:rFonts w:ascii="宋体" w:eastAsia="宋体" w:hAnsi="宋体" w:cs="Times New Roman"/>
          <w:b/>
          <w:sz w:val="24"/>
          <w:szCs w:val="24"/>
        </w:rPr>
        <w:t>分析结果的计算及表示</w:t>
      </w:r>
    </w:p>
    <w:p w14:paraId="6E431EAE" w14:textId="77777777" w:rsidR="00AD2CCB" w:rsidRPr="00104C92" w:rsidRDefault="00AD2CCB" w:rsidP="00927621">
      <w:pPr>
        <w:spacing w:line="360" w:lineRule="auto"/>
        <w:ind w:firstLineChars="200" w:firstLine="480"/>
        <w:rPr>
          <w:rFonts w:ascii="Times New Roman" w:eastAsia="宋体" w:hAnsi="Times New Roman" w:cs="Times New Roman"/>
          <w:kern w:val="0"/>
          <w:sz w:val="24"/>
          <w:szCs w:val="24"/>
        </w:rPr>
      </w:pPr>
      <w:r w:rsidRPr="00104C92">
        <w:rPr>
          <w:rFonts w:ascii="Times New Roman" w:eastAsia="宋体" w:hAnsi="宋体" w:cs="Times New Roman"/>
          <w:kern w:val="0"/>
          <w:sz w:val="24"/>
          <w:szCs w:val="24"/>
        </w:rPr>
        <w:t>分析结果按</w:t>
      </w:r>
      <w:r w:rsidR="00BF0CA1" w:rsidRPr="00104C92">
        <w:rPr>
          <w:rFonts w:ascii="Times New Roman" w:eastAsia="宋体" w:hAnsi="宋体" w:cs="Times New Roman" w:hint="eastAsia"/>
          <w:kern w:val="0"/>
          <w:sz w:val="24"/>
          <w:szCs w:val="24"/>
        </w:rPr>
        <w:t>文件</w:t>
      </w:r>
      <w:r w:rsidRPr="00104C92">
        <w:rPr>
          <w:rFonts w:ascii="Times New Roman" w:eastAsia="宋体" w:hAnsi="宋体" w:cs="Times New Roman"/>
          <w:kern w:val="0"/>
          <w:sz w:val="24"/>
          <w:szCs w:val="24"/>
        </w:rPr>
        <w:t>正文所列的公式计算。计算结果以</w:t>
      </w:r>
      <w:r w:rsidR="00D859D6" w:rsidRPr="00104C92">
        <w:rPr>
          <w:rFonts w:ascii="Times New Roman" w:eastAsia="宋体" w:hAnsi="宋体" w:cs="Times New Roman" w:hint="eastAsia"/>
          <w:kern w:val="0"/>
          <w:sz w:val="24"/>
          <w:szCs w:val="24"/>
        </w:rPr>
        <w:t>％</w:t>
      </w:r>
      <w:r w:rsidRPr="00104C92">
        <w:rPr>
          <w:rFonts w:ascii="Times New Roman" w:eastAsia="宋体" w:hAnsi="宋体" w:cs="Times New Roman"/>
          <w:kern w:val="0"/>
          <w:sz w:val="24"/>
          <w:szCs w:val="24"/>
        </w:rPr>
        <w:t>表示。</w:t>
      </w:r>
    </w:p>
    <w:p w14:paraId="1FFCEE07" w14:textId="77777777" w:rsidR="00AD2CCB" w:rsidRPr="00104C92" w:rsidRDefault="00AD2CCB" w:rsidP="005C08CA">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104C92">
        <w:rPr>
          <w:rFonts w:ascii="宋体" w:eastAsia="宋体" w:hAnsi="宋体" w:cs="Times New Roman" w:hint="eastAsia"/>
          <w:b/>
          <w:sz w:val="24"/>
          <w:szCs w:val="24"/>
        </w:rPr>
        <w:t>6）</w:t>
      </w:r>
      <w:r w:rsidRPr="00104C92">
        <w:rPr>
          <w:rFonts w:ascii="宋体" w:eastAsia="宋体" w:hAnsi="宋体" w:cs="Times New Roman"/>
          <w:b/>
          <w:sz w:val="24"/>
          <w:szCs w:val="24"/>
        </w:rPr>
        <w:t>精密度</w:t>
      </w:r>
    </w:p>
    <w:p w14:paraId="45443CEA" w14:textId="77777777" w:rsidR="00AD2CCB" w:rsidRPr="00104C92" w:rsidRDefault="00AD2CCB" w:rsidP="005C08CA">
      <w:pPr>
        <w:spacing w:line="360" w:lineRule="auto"/>
        <w:ind w:firstLineChars="200" w:firstLine="480"/>
        <w:rPr>
          <w:rFonts w:ascii="Times New Roman" w:eastAsia="宋体" w:hAnsi="Times New Roman" w:cs="Times New Roman"/>
          <w:kern w:val="0"/>
          <w:sz w:val="24"/>
          <w:szCs w:val="24"/>
        </w:rPr>
      </w:pPr>
      <w:r w:rsidRPr="00104C92">
        <w:rPr>
          <w:rFonts w:ascii="Times New Roman" w:eastAsia="宋体" w:hAnsi="宋体" w:cs="Times New Roman"/>
          <w:kern w:val="0"/>
          <w:sz w:val="24"/>
          <w:szCs w:val="24"/>
        </w:rPr>
        <w:t>本</w:t>
      </w:r>
      <w:r w:rsidR="00BF0CA1" w:rsidRPr="00104C92">
        <w:rPr>
          <w:rFonts w:ascii="Times New Roman" w:eastAsia="宋体" w:hAnsi="宋体" w:cs="Times New Roman" w:hint="eastAsia"/>
          <w:kern w:val="0"/>
          <w:sz w:val="24"/>
          <w:szCs w:val="24"/>
        </w:rPr>
        <w:t>文件</w:t>
      </w:r>
      <w:r w:rsidRPr="00104C92">
        <w:rPr>
          <w:rFonts w:ascii="Times New Roman" w:eastAsia="宋体" w:hAnsi="宋体" w:cs="Times New Roman"/>
          <w:kern w:val="0"/>
          <w:sz w:val="24"/>
          <w:szCs w:val="24"/>
        </w:rPr>
        <w:t>起草的</w:t>
      </w:r>
      <w:r w:rsidR="00B603ED" w:rsidRPr="00104C92">
        <w:rPr>
          <w:rFonts w:ascii="Times New Roman" w:eastAsia="宋体" w:hAnsi="宋体" w:cs="Times New Roman"/>
          <w:kern w:val="0"/>
          <w:sz w:val="24"/>
          <w:szCs w:val="24"/>
        </w:rPr>
        <w:t>试验</w:t>
      </w:r>
      <w:r w:rsidRPr="00104C92">
        <w:rPr>
          <w:rFonts w:ascii="Times New Roman" w:eastAsia="宋体" w:hAnsi="宋体" w:cs="Times New Roman"/>
          <w:kern w:val="0"/>
          <w:sz w:val="24"/>
          <w:szCs w:val="24"/>
        </w:rPr>
        <w:t>中，进行了精密度</w:t>
      </w:r>
      <w:r w:rsidR="00B603ED" w:rsidRPr="00104C92">
        <w:rPr>
          <w:rFonts w:ascii="Times New Roman" w:eastAsia="宋体" w:hAnsi="宋体" w:cs="Times New Roman"/>
          <w:kern w:val="0"/>
          <w:sz w:val="24"/>
          <w:szCs w:val="24"/>
        </w:rPr>
        <w:t>试验</w:t>
      </w:r>
      <w:r w:rsidRPr="00104C92">
        <w:rPr>
          <w:rFonts w:ascii="Times New Roman" w:eastAsia="宋体" w:hAnsi="宋体" w:cs="Times New Roman"/>
          <w:kern w:val="0"/>
          <w:sz w:val="24"/>
          <w:szCs w:val="24"/>
        </w:rPr>
        <w:t>，</w:t>
      </w:r>
      <w:r w:rsidR="00B603ED" w:rsidRPr="00104C92">
        <w:rPr>
          <w:rFonts w:ascii="Times New Roman" w:eastAsia="宋体" w:hAnsi="宋体" w:cs="Times New Roman"/>
          <w:kern w:val="0"/>
          <w:sz w:val="24"/>
          <w:szCs w:val="24"/>
        </w:rPr>
        <w:t>试验</w:t>
      </w:r>
      <w:r w:rsidRPr="00104C92">
        <w:rPr>
          <w:rFonts w:ascii="Times New Roman" w:eastAsia="宋体" w:hAnsi="宋体" w:cs="Times New Roman"/>
          <w:kern w:val="0"/>
          <w:sz w:val="24"/>
          <w:szCs w:val="24"/>
        </w:rPr>
        <w:t>结果令人满意。在数据统计后，获得了相应的重复性限和再现性限结果，对应的重复性限和再现性限结果组成了</w:t>
      </w:r>
      <w:r w:rsidR="00BF0CA1" w:rsidRPr="00104C92">
        <w:rPr>
          <w:rFonts w:ascii="Times New Roman" w:eastAsia="宋体" w:hAnsi="宋体" w:cs="Times New Roman" w:hint="eastAsia"/>
          <w:kern w:val="0"/>
          <w:sz w:val="24"/>
          <w:szCs w:val="24"/>
        </w:rPr>
        <w:t>文件</w:t>
      </w:r>
      <w:r w:rsidRPr="00104C92">
        <w:rPr>
          <w:rFonts w:ascii="Times New Roman" w:eastAsia="宋体" w:hAnsi="宋体" w:cs="Times New Roman"/>
          <w:kern w:val="0"/>
          <w:sz w:val="24"/>
          <w:szCs w:val="24"/>
        </w:rPr>
        <w:t>正文</w:t>
      </w:r>
      <w:r w:rsidRPr="00104C92">
        <w:rPr>
          <w:rFonts w:ascii="宋体" w:eastAsia="宋体" w:hAnsi="宋体" w:cs="Times New Roman"/>
          <w:kern w:val="0"/>
          <w:sz w:val="24"/>
          <w:szCs w:val="24"/>
        </w:rPr>
        <w:t>“精密度”</w:t>
      </w:r>
      <w:r w:rsidRPr="00104C92">
        <w:rPr>
          <w:rFonts w:ascii="Times New Roman" w:eastAsia="宋体" w:hAnsi="宋体" w:cs="Times New Roman"/>
          <w:kern w:val="0"/>
          <w:sz w:val="24"/>
          <w:szCs w:val="24"/>
        </w:rPr>
        <w:t>条款，并作如下表达：</w:t>
      </w:r>
    </w:p>
    <w:p w14:paraId="65E1A397" w14:textId="77777777" w:rsidR="00AD2CCB" w:rsidRPr="00104C92" w:rsidRDefault="00AD2CCB" w:rsidP="005C08CA">
      <w:pPr>
        <w:spacing w:line="360" w:lineRule="auto"/>
        <w:ind w:firstLineChars="200" w:firstLine="480"/>
        <w:rPr>
          <w:rFonts w:ascii="Times New Roman" w:eastAsia="宋体" w:hAnsi="Times New Roman" w:cs="Times New Roman"/>
          <w:kern w:val="0"/>
          <w:sz w:val="24"/>
          <w:szCs w:val="24"/>
        </w:rPr>
      </w:pPr>
      <w:r w:rsidRPr="00104C92">
        <w:rPr>
          <w:rFonts w:ascii="Times New Roman" w:eastAsia="宋体" w:hAnsi="宋体" w:cs="Times New Roman"/>
          <w:kern w:val="0"/>
          <w:sz w:val="24"/>
          <w:szCs w:val="24"/>
        </w:rPr>
        <w:t>重复性限：</w:t>
      </w:r>
      <w:r w:rsidRPr="00104C92">
        <w:rPr>
          <w:rFonts w:ascii="Times New Roman" w:eastAsia="宋体" w:hAnsi="宋体" w:cs="Times New Roman"/>
          <w:sz w:val="24"/>
          <w:szCs w:val="24"/>
          <w:lang w:val="zh-CN"/>
        </w:rPr>
        <w:t>在重复性条件下获得的两次独立测试结果的测定值</w:t>
      </w:r>
      <w:r w:rsidRPr="00104C92">
        <w:rPr>
          <w:rFonts w:ascii="Times New Roman" w:eastAsia="宋体" w:hAnsi="Times New Roman" w:cs="Times New Roman" w:hint="eastAsia"/>
          <w:sz w:val="24"/>
          <w:szCs w:val="24"/>
        </w:rPr>
        <w:t>，</w:t>
      </w:r>
      <w:r w:rsidRPr="00104C92">
        <w:rPr>
          <w:rFonts w:ascii="Times New Roman" w:eastAsia="宋体" w:hAnsi="宋体" w:cs="Times New Roman"/>
          <w:sz w:val="24"/>
          <w:szCs w:val="24"/>
          <w:lang w:val="zh-CN"/>
        </w:rPr>
        <w:t>在以下给出的平均值范围内</w:t>
      </w:r>
      <w:r w:rsidR="005C08CA" w:rsidRPr="00104C92">
        <w:rPr>
          <w:rFonts w:ascii="Times New Roman" w:eastAsia="宋体" w:hAnsi="Times New Roman" w:cs="Times New Roman" w:hint="eastAsia"/>
          <w:sz w:val="24"/>
          <w:szCs w:val="24"/>
        </w:rPr>
        <w:t>，</w:t>
      </w:r>
      <w:r w:rsidRPr="00104C92">
        <w:rPr>
          <w:rFonts w:ascii="Times New Roman" w:eastAsia="宋体" w:hAnsi="宋体" w:cs="Times New Roman"/>
          <w:sz w:val="24"/>
          <w:szCs w:val="24"/>
          <w:lang w:val="zh-CN"/>
        </w:rPr>
        <w:t>这两个测试结果的绝对差值不超过重复性限</w:t>
      </w:r>
      <w:r w:rsidRPr="00104C92">
        <w:rPr>
          <w:rFonts w:ascii="Times New Roman" w:eastAsia="宋体" w:hAnsi="Times New Roman" w:cs="Times New Roman"/>
          <w:sz w:val="24"/>
          <w:szCs w:val="24"/>
        </w:rPr>
        <w:t>（</w:t>
      </w:r>
      <w:r w:rsidRPr="00104C92">
        <w:rPr>
          <w:rFonts w:ascii="Times New Roman" w:eastAsia="宋体" w:hAnsi="Times New Roman" w:cs="Times New Roman"/>
          <w:i/>
          <w:sz w:val="24"/>
          <w:szCs w:val="24"/>
        </w:rPr>
        <w:t>r</w:t>
      </w:r>
      <w:r w:rsidRPr="00104C92">
        <w:rPr>
          <w:rFonts w:ascii="Times New Roman" w:eastAsia="宋体" w:hAnsi="Times New Roman" w:cs="Times New Roman"/>
          <w:sz w:val="24"/>
          <w:szCs w:val="24"/>
        </w:rPr>
        <w:t>）</w:t>
      </w:r>
      <w:r w:rsidRPr="00104C92">
        <w:rPr>
          <w:rFonts w:ascii="Times New Roman" w:eastAsia="宋体" w:hAnsi="宋体" w:cs="Times New Roman"/>
          <w:sz w:val="24"/>
          <w:szCs w:val="24"/>
          <w:lang w:val="zh-CN"/>
        </w:rPr>
        <w:t>，超过重复性限</w:t>
      </w:r>
      <w:r w:rsidRPr="00104C92">
        <w:rPr>
          <w:rFonts w:ascii="Times New Roman" w:eastAsia="宋体" w:hAnsi="Times New Roman" w:cs="Times New Roman"/>
          <w:sz w:val="24"/>
          <w:szCs w:val="24"/>
        </w:rPr>
        <w:t>（</w:t>
      </w:r>
      <w:r w:rsidRPr="00104C92">
        <w:rPr>
          <w:rFonts w:ascii="Times New Roman" w:eastAsia="宋体" w:hAnsi="Times New Roman" w:cs="Times New Roman"/>
          <w:i/>
          <w:sz w:val="24"/>
          <w:szCs w:val="24"/>
        </w:rPr>
        <w:t>r</w:t>
      </w:r>
      <w:r w:rsidRPr="00104C92">
        <w:rPr>
          <w:rFonts w:ascii="Times New Roman" w:eastAsia="宋体" w:hAnsi="Times New Roman" w:cs="Times New Roman"/>
          <w:sz w:val="24"/>
          <w:szCs w:val="24"/>
        </w:rPr>
        <w:t>）</w:t>
      </w:r>
      <w:r w:rsidRPr="00104C92">
        <w:rPr>
          <w:rFonts w:ascii="Times New Roman" w:eastAsia="宋体" w:hAnsi="宋体" w:cs="Times New Roman"/>
          <w:sz w:val="24"/>
          <w:szCs w:val="24"/>
          <w:lang w:val="zh-CN"/>
        </w:rPr>
        <w:t>的情况不超过</w:t>
      </w:r>
      <w:r w:rsidRPr="00104C92">
        <w:rPr>
          <w:rFonts w:ascii="宋体" w:eastAsia="宋体" w:hAnsi="宋体" w:cs="Times New Roman"/>
          <w:sz w:val="24"/>
          <w:szCs w:val="24"/>
        </w:rPr>
        <w:t>5</w:t>
      </w:r>
      <w:r w:rsidR="00D859D6" w:rsidRPr="00104C92">
        <w:rPr>
          <w:rFonts w:ascii="Times New Roman" w:eastAsia="宋体" w:hAnsi="Times New Roman" w:cs="Times New Roman"/>
          <w:sz w:val="24"/>
          <w:szCs w:val="24"/>
        </w:rPr>
        <w:t>％</w:t>
      </w:r>
      <w:r w:rsidRPr="00104C92">
        <w:rPr>
          <w:rFonts w:ascii="Times New Roman" w:eastAsia="宋体" w:hAnsi="宋体" w:cs="Times New Roman"/>
          <w:sz w:val="24"/>
          <w:szCs w:val="24"/>
          <w:lang w:val="zh-CN"/>
        </w:rPr>
        <w:t>，重复性限（</w:t>
      </w:r>
      <w:r w:rsidRPr="00104C92">
        <w:rPr>
          <w:rFonts w:ascii="Times New Roman" w:eastAsia="宋体" w:hAnsi="Times New Roman" w:cs="Times New Roman"/>
          <w:i/>
          <w:sz w:val="24"/>
          <w:szCs w:val="24"/>
        </w:rPr>
        <w:t>r</w:t>
      </w:r>
      <w:r w:rsidRPr="00104C92">
        <w:rPr>
          <w:rFonts w:ascii="Times New Roman" w:eastAsia="宋体" w:hAnsi="宋体" w:cs="Times New Roman"/>
          <w:sz w:val="24"/>
          <w:szCs w:val="24"/>
          <w:lang w:val="zh-CN"/>
        </w:rPr>
        <w:t>）采用线性内插法求得。</w:t>
      </w:r>
    </w:p>
    <w:p w14:paraId="1C4DB5BE" w14:textId="77777777" w:rsidR="00AD2CCB" w:rsidRPr="00104C92" w:rsidRDefault="00AD2CCB" w:rsidP="005C08CA">
      <w:pPr>
        <w:spacing w:line="360" w:lineRule="auto"/>
        <w:ind w:firstLineChars="200" w:firstLine="480"/>
        <w:rPr>
          <w:rFonts w:ascii="Times New Roman" w:eastAsia="宋体" w:hAnsi="宋体" w:cs="Times New Roman"/>
          <w:sz w:val="24"/>
          <w:szCs w:val="24"/>
          <w:lang w:val="zh-CN"/>
        </w:rPr>
      </w:pPr>
      <w:r w:rsidRPr="00104C92">
        <w:rPr>
          <w:rFonts w:ascii="Times New Roman" w:eastAsia="宋体" w:hAnsi="宋体" w:cs="Times New Roman"/>
          <w:sz w:val="24"/>
          <w:szCs w:val="24"/>
          <w:lang w:val="zh-CN"/>
        </w:rPr>
        <w:t>再现性</w:t>
      </w:r>
      <w:r w:rsidRPr="00104C92">
        <w:rPr>
          <w:rFonts w:ascii="Times New Roman" w:eastAsia="宋体" w:hAnsi="宋体" w:cs="Times New Roman"/>
          <w:sz w:val="24"/>
          <w:szCs w:val="24"/>
        </w:rPr>
        <w:t>：</w:t>
      </w:r>
      <w:r w:rsidRPr="00104C92">
        <w:rPr>
          <w:rFonts w:ascii="Times New Roman" w:eastAsia="宋体" w:hAnsi="宋体" w:cs="Times New Roman"/>
          <w:sz w:val="24"/>
          <w:szCs w:val="24"/>
          <w:lang w:val="zh-CN"/>
        </w:rPr>
        <w:t>在再</w:t>
      </w:r>
      <w:r w:rsidR="00566AD2" w:rsidRPr="00104C92">
        <w:rPr>
          <w:rFonts w:ascii="Times New Roman" w:eastAsia="宋体" w:hAnsi="宋体" w:cs="Times New Roman" w:hint="eastAsia"/>
          <w:sz w:val="24"/>
          <w:szCs w:val="24"/>
          <w:lang w:val="zh-CN"/>
        </w:rPr>
        <w:t>现</w:t>
      </w:r>
      <w:r w:rsidRPr="00104C92">
        <w:rPr>
          <w:rFonts w:ascii="Times New Roman" w:eastAsia="宋体" w:hAnsi="宋体" w:cs="Times New Roman"/>
          <w:sz w:val="24"/>
          <w:szCs w:val="24"/>
          <w:lang w:val="zh-CN"/>
        </w:rPr>
        <w:t>性条件下获得的两次独立测试结果的测定值</w:t>
      </w:r>
      <w:r w:rsidR="00435E02" w:rsidRPr="00104C92">
        <w:rPr>
          <w:rFonts w:ascii="Times New Roman" w:eastAsia="宋体" w:hAnsi="Times New Roman" w:cs="Times New Roman"/>
          <w:sz w:val="24"/>
          <w:szCs w:val="24"/>
        </w:rPr>
        <w:t>，</w:t>
      </w:r>
      <w:r w:rsidRPr="00104C92">
        <w:rPr>
          <w:rFonts w:ascii="Times New Roman" w:eastAsia="宋体" w:hAnsi="宋体" w:cs="Times New Roman"/>
          <w:sz w:val="24"/>
          <w:szCs w:val="24"/>
          <w:lang w:val="zh-CN"/>
        </w:rPr>
        <w:t>在以下给出的平均值范围内</w:t>
      </w:r>
      <w:r w:rsidRPr="00104C92">
        <w:rPr>
          <w:rFonts w:ascii="Times New Roman" w:eastAsia="宋体" w:hAnsi="Times New Roman" w:cs="Times New Roman" w:hint="eastAsia"/>
          <w:sz w:val="24"/>
          <w:szCs w:val="24"/>
        </w:rPr>
        <w:t>，</w:t>
      </w:r>
      <w:r w:rsidRPr="00104C92">
        <w:rPr>
          <w:rFonts w:ascii="Times New Roman" w:eastAsia="宋体" w:hAnsi="宋体" w:cs="Times New Roman"/>
          <w:sz w:val="24"/>
          <w:szCs w:val="24"/>
          <w:lang w:val="zh-CN"/>
        </w:rPr>
        <w:t>这两个测试结果的绝对差值不超过再</w:t>
      </w:r>
      <w:r w:rsidR="00566AD2" w:rsidRPr="00104C92">
        <w:rPr>
          <w:rFonts w:ascii="Times New Roman" w:eastAsia="宋体" w:hAnsi="宋体" w:cs="Times New Roman" w:hint="eastAsia"/>
          <w:sz w:val="24"/>
          <w:szCs w:val="24"/>
          <w:lang w:val="zh-CN"/>
        </w:rPr>
        <w:t>现</w:t>
      </w:r>
      <w:r w:rsidRPr="00104C92">
        <w:rPr>
          <w:rFonts w:ascii="Times New Roman" w:eastAsia="宋体" w:hAnsi="宋体" w:cs="Times New Roman"/>
          <w:sz w:val="24"/>
          <w:szCs w:val="24"/>
          <w:lang w:val="zh-CN"/>
        </w:rPr>
        <w:t>性限</w:t>
      </w:r>
      <w:r w:rsidRPr="00104C92">
        <w:rPr>
          <w:rFonts w:ascii="Times New Roman" w:eastAsia="宋体" w:hAnsi="Times New Roman" w:cs="Times New Roman"/>
          <w:sz w:val="24"/>
          <w:szCs w:val="24"/>
        </w:rPr>
        <w:t>（</w:t>
      </w:r>
      <w:r w:rsidRPr="00104C92">
        <w:rPr>
          <w:rFonts w:ascii="Times New Roman" w:eastAsia="宋体" w:hAnsi="Times New Roman" w:cs="Times New Roman"/>
          <w:i/>
          <w:sz w:val="24"/>
          <w:szCs w:val="24"/>
        </w:rPr>
        <w:t>R</w:t>
      </w:r>
      <w:r w:rsidRPr="00104C92">
        <w:rPr>
          <w:rFonts w:ascii="Times New Roman" w:eastAsia="宋体" w:hAnsi="Times New Roman" w:cs="Times New Roman"/>
          <w:sz w:val="24"/>
          <w:szCs w:val="24"/>
        </w:rPr>
        <w:t>）</w:t>
      </w:r>
      <w:r w:rsidRPr="00104C92">
        <w:rPr>
          <w:rFonts w:ascii="Times New Roman" w:eastAsia="宋体" w:hAnsi="宋体" w:cs="Times New Roman"/>
          <w:sz w:val="24"/>
          <w:szCs w:val="24"/>
          <w:lang w:val="zh-CN"/>
        </w:rPr>
        <w:t>，超过再</w:t>
      </w:r>
      <w:r w:rsidR="00566AD2" w:rsidRPr="00104C92">
        <w:rPr>
          <w:rFonts w:ascii="Times New Roman" w:eastAsia="宋体" w:hAnsi="宋体" w:cs="Times New Roman" w:hint="eastAsia"/>
          <w:sz w:val="24"/>
          <w:szCs w:val="24"/>
          <w:lang w:val="zh-CN"/>
        </w:rPr>
        <w:t>现</w:t>
      </w:r>
      <w:r w:rsidRPr="00104C92">
        <w:rPr>
          <w:rFonts w:ascii="Times New Roman" w:eastAsia="宋体" w:hAnsi="宋体" w:cs="Times New Roman"/>
          <w:sz w:val="24"/>
          <w:szCs w:val="24"/>
          <w:lang w:val="zh-CN"/>
        </w:rPr>
        <w:t>性限</w:t>
      </w:r>
      <w:r w:rsidRPr="00104C92">
        <w:rPr>
          <w:rFonts w:ascii="Times New Roman" w:eastAsia="宋体" w:hAnsi="Times New Roman" w:cs="Times New Roman"/>
          <w:sz w:val="24"/>
          <w:szCs w:val="24"/>
        </w:rPr>
        <w:t>（</w:t>
      </w:r>
      <w:r w:rsidRPr="00104C92">
        <w:rPr>
          <w:rFonts w:ascii="Times New Roman" w:eastAsia="宋体" w:hAnsi="Times New Roman" w:cs="Times New Roman"/>
          <w:i/>
          <w:sz w:val="24"/>
          <w:szCs w:val="24"/>
        </w:rPr>
        <w:t>R</w:t>
      </w:r>
      <w:r w:rsidRPr="00104C92">
        <w:rPr>
          <w:rFonts w:ascii="Times New Roman" w:eastAsia="宋体" w:hAnsi="Times New Roman" w:cs="Times New Roman"/>
          <w:sz w:val="24"/>
          <w:szCs w:val="24"/>
        </w:rPr>
        <w:t>）</w:t>
      </w:r>
      <w:r w:rsidRPr="00104C92">
        <w:rPr>
          <w:rFonts w:ascii="Times New Roman" w:eastAsia="宋体" w:hAnsi="宋体" w:cs="Times New Roman"/>
          <w:sz w:val="24"/>
          <w:szCs w:val="24"/>
          <w:lang w:val="zh-CN"/>
        </w:rPr>
        <w:t>的情况不超过</w:t>
      </w:r>
      <w:r w:rsidRPr="00104C92">
        <w:rPr>
          <w:rFonts w:ascii="宋体" w:eastAsia="宋体" w:hAnsi="宋体" w:cs="Times New Roman"/>
          <w:sz w:val="24"/>
          <w:szCs w:val="24"/>
        </w:rPr>
        <w:t>5</w:t>
      </w:r>
      <w:r w:rsidR="00D859D6" w:rsidRPr="00104C92">
        <w:rPr>
          <w:rFonts w:ascii="Times New Roman" w:eastAsia="宋体" w:hAnsi="Times New Roman" w:cs="Times New Roman"/>
          <w:sz w:val="24"/>
          <w:szCs w:val="24"/>
        </w:rPr>
        <w:t>％</w:t>
      </w:r>
      <w:r w:rsidRPr="00104C92">
        <w:rPr>
          <w:rFonts w:ascii="Times New Roman" w:eastAsia="宋体" w:hAnsi="宋体" w:cs="Times New Roman"/>
          <w:sz w:val="24"/>
          <w:szCs w:val="24"/>
          <w:lang w:val="zh-CN"/>
        </w:rPr>
        <w:t>，再</w:t>
      </w:r>
      <w:r w:rsidR="00566AD2" w:rsidRPr="00104C92">
        <w:rPr>
          <w:rFonts w:ascii="Times New Roman" w:eastAsia="宋体" w:hAnsi="宋体" w:cs="Times New Roman" w:hint="eastAsia"/>
          <w:sz w:val="24"/>
          <w:szCs w:val="24"/>
          <w:lang w:val="zh-CN"/>
        </w:rPr>
        <w:t>现</w:t>
      </w:r>
      <w:r w:rsidRPr="00104C92">
        <w:rPr>
          <w:rFonts w:ascii="Times New Roman" w:eastAsia="宋体" w:hAnsi="宋体" w:cs="Times New Roman"/>
          <w:sz w:val="24"/>
          <w:szCs w:val="24"/>
          <w:lang w:val="zh-CN"/>
        </w:rPr>
        <w:t>性限（</w:t>
      </w:r>
      <w:r w:rsidRPr="00104C92">
        <w:rPr>
          <w:rFonts w:ascii="Times New Roman" w:eastAsia="宋体" w:hAnsi="Times New Roman" w:cs="Times New Roman"/>
          <w:i/>
          <w:sz w:val="24"/>
          <w:szCs w:val="24"/>
        </w:rPr>
        <w:t>R</w:t>
      </w:r>
      <w:r w:rsidRPr="00104C92">
        <w:rPr>
          <w:rFonts w:ascii="Times New Roman" w:eastAsia="宋体" w:hAnsi="宋体" w:cs="Times New Roman"/>
          <w:sz w:val="24"/>
          <w:szCs w:val="24"/>
          <w:lang w:val="zh-CN"/>
        </w:rPr>
        <w:t>）采用线性内插法求得。</w:t>
      </w:r>
    </w:p>
    <w:p w14:paraId="6C42045A" w14:textId="77777777" w:rsidR="00AD2CCB" w:rsidRPr="00104C92" w:rsidRDefault="00AD2CCB" w:rsidP="00B714A1">
      <w:pPr>
        <w:spacing w:beforeLines="100" w:before="312" w:afterLines="100" w:after="312" w:line="360" w:lineRule="auto"/>
        <w:outlineLvl w:val="0"/>
        <w:rPr>
          <w:rFonts w:ascii="黑体" w:eastAsia="黑体" w:hAnsi="黑体" w:cs="Times New Roman"/>
          <w:sz w:val="24"/>
          <w:szCs w:val="24"/>
        </w:rPr>
      </w:pPr>
      <w:r w:rsidRPr="00104C92">
        <w:rPr>
          <w:rFonts w:ascii="宋体" w:hAnsi="宋体" w:hint="eastAsia"/>
          <w:b/>
          <w:bCs/>
          <w:sz w:val="24"/>
        </w:rPr>
        <w:t>三、主要试验（或验证）情况分析、综述报告，技术经济论证，预期的经济效果</w:t>
      </w:r>
    </w:p>
    <w:p w14:paraId="3BADD1BA" w14:textId="77777777" w:rsidR="00E7163A" w:rsidRPr="00104C92" w:rsidRDefault="007E6588" w:rsidP="00B714A1">
      <w:pPr>
        <w:spacing w:beforeLines="50" w:before="156" w:afterLines="50" w:after="156" w:line="360" w:lineRule="auto"/>
        <w:outlineLvl w:val="1"/>
        <w:rPr>
          <w:rFonts w:ascii="宋体" w:hAnsi="宋体"/>
          <w:b/>
          <w:bCs/>
          <w:sz w:val="24"/>
        </w:rPr>
      </w:pPr>
      <w:r w:rsidRPr="00104C92">
        <w:rPr>
          <w:rFonts w:ascii="宋体" w:hAnsi="宋体"/>
          <w:b/>
          <w:bCs/>
          <w:sz w:val="24"/>
        </w:rPr>
        <w:t>3</w:t>
      </w:r>
      <w:r w:rsidRPr="00104C92">
        <w:rPr>
          <w:rFonts w:ascii="宋体" w:hAnsi="宋体" w:hint="eastAsia"/>
          <w:b/>
          <w:bCs/>
          <w:sz w:val="24"/>
        </w:rPr>
        <w:t xml:space="preserve">.1 </w:t>
      </w:r>
      <w:r w:rsidRPr="00104C92">
        <w:rPr>
          <w:rFonts w:ascii="宋体" w:hAnsi="宋体"/>
          <w:b/>
          <w:bCs/>
          <w:sz w:val="24"/>
        </w:rPr>
        <w:t xml:space="preserve"> </w:t>
      </w:r>
      <w:r w:rsidRPr="00104C92">
        <w:rPr>
          <w:rFonts w:ascii="宋体" w:hAnsi="宋体" w:hint="eastAsia"/>
          <w:b/>
          <w:bCs/>
          <w:sz w:val="24"/>
        </w:rPr>
        <w:t>主要试验（或验证）等情况说明</w:t>
      </w:r>
    </w:p>
    <w:p w14:paraId="1653AF1B" w14:textId="77777777" w:rsidR="00AD2CCB" w:rsidRPr="00104C92" w:rsidRDefault="00AD2CCB" w:rsidP="002C066A">
      <w:pPr>
        <w:spacing w:line="360" w:lineRule="auto"/>
        <w:ind w:firstLineChars="200" w:firstLine="480"/>
        <w:rPr>
          <w:rFonts w:ascii="Times New Roman" w:eastAsia="宋体" w:hAnsi="宋体" w:cs="Times New Roman"/>
          <w:kern w:val="0"/>
          <w:sz w:val="24"/>
          <w:szCs w:val="24"/>
        </w:rPr>
      </w:pPr>
      <w:r w:rsidRPr="00104C92">
        <w:rPr>
          <w:rFonts w:ascii="Times New Roman" w:eastAsia="宋体" w:hAnsi="宋体" w:cs="Times New Roman" w:hint="eastAsia"/>
          <w:kern w:val="0"/>
          <w:sz w:val="24"/>
          <w:szCs w:val="24"/>
        </w:rPr>
        <w:t>按照本</w:t>
      </w:r>
      <w:r w:rsidR="00BF0CA1"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条款要求，</w:t>
      </w:r>
      <w:r w:rsidRPr="00104C92">
        <w:rPr>
          <w:rFonts w:ascii="Times New Roman" w:eastAsia="宋体" w:hAnsi="宋体" w:cs="Times New Roman" w:hint="eastAsia"/>
          <w:sz w:val="24"/>
          <w:szCs w:val="24"/>
          <w:lang w:val="zh-CN"/>
        </w:rPr>
        <w:t>组织</w:t>
      </w:r>
      <w:r w:rsidRPr="00104C92">
        <w:rPr>
          <w:rFonts w:ascii="Times New Roman" w:eastAsia="宋体" w:hAnsi="宋体" w:cs="Times New Roman" w:hint="eastAsia"/>
          <w:kern w:val="0"/>
          <w:sz w:val="24"/>
          <w:szCs w:val="24"/>
        </w:rPr>
        <w:t>实施了相关重要的试验项目进行验证，实施多个条件试验，并经过多方验证。经过以上试验全面验证</w:t>
      </w:r>
      <w:r w:rsidR="00BF0CA1"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编写条款的适用性和可行性，验证结果来看，满足</w:t>
      </w:r>
      <w:r w:rsidR="00BF0CA1"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编写要求。</w:t>
      </w:r>
    </w:p>
    <w:p w14:paraId="23714CD1" w14:textId="77777777" w:rsidR="00FB6908" w:rsidRPr="00104C92" w:rsidRDefault="003E323F" w:rsidP="00B714A1">
      <w:pPr>
        <w:spacing w:beforeLines="50" w:before="156" w:afterLines="50" w:after="156" w:line="360" w:lineRule="auto"/>
        <w:outlineLvl w:val="2"/>
        <w:rPr>
          <w:rFonts w:ascii="宋体" w:hAnsi="宋体"/>
          <w:b/>
          <w:bCs/>
          <w:sz w:val="24"/>
        </w:rPr>
      </w:pPr>
      <w:r w:rsidRPr="00104C92">
        <w:rPr>
          <w:rFonts w:ascii="宋体" w:hAnsi="宋体"/>
          <w:b/>
          <w:bCs/>
          <w:sz w:val="24"/>
        </w:rPr>
        <w:t>3</w:t>
      </w:r>
      <w:r w:rsidRPr="00104C92">
        <w:rPr>
          <w:rFonts w:ascii="宋体" w:hAnsi="宋体" w:hint="eastAsia"/>
          <w:b/>
          <w:bCs/>
          <w:sz w:val="24"/>
        </w:rPr>
        <w:t>.</w:t>
      </w:r>
      <w:r w:rsidR="007E6588" w:rsidRPr="00104C92">
        <w:rPr>
          <w:rFonts w:ascii="宋体" w:hAnsi="宋体"/>
          <w:b/>
          <w:bCs/>
          <w:sz w:val="24"/>
        </w:rPr>
        <w:t>1.</w:t>
      </w:r>
      <w:r w:rsidR="00FB6908" w:rsidRPr="00104C92">
        <w:rPr>
          <w:rFonts w:ascii="宋体" w:hAnsi="宋体" w:hint="eastAsia"/>
          <w:b/>
          <w:bCs/>
          <w:sz w:val="24"/>
        </w:rPr>
        <w:t>1</w:t>
      </w:r>
      <w:r w:rsidR="00EC5330" w:rsidRPr="00104C92">
        <w:rPr>
          <w:rFonts w:ascii="宋体" w:hAnsi="宋体" w:hint="eastAsia"/>
          <w:b/>
          <w:bCs/>
          <w:sz w:val="24"/>
        </w:rPr>
        <w:t xml:space="preserve"> </w:t>
      </w:r>
      <w:r w:rsidR="00EC5330" w:rsidRPr="00104C92">
        <w:rPr>
          <w:rFonts w:ascii="宋体" w:hAnsi="宋体"/>
          <w:b/>
          <w:bCs/>
          <w:sz w:val="24"/>
        </w:rPr>
        <w:t xml:space="preserve"> </w:t>
      </w:r>
      <w:r w:rsidR="00FB6908" w:rsidRPr="00104C92">
        <w:rPr>
          <w:rFonts w:ascii="宋体" w:hAnsi="宋体"/>
          <w:b/>
          <w:bCs/>
          <w:sz w:val="24"/>
        </w:rPr>
        <w:t>分析方法精密度准确度试验</w:t>
      </w:r>
    </w:p>
    <w:p w14:paraId="4C9CB5A2" w14:textId="77777777" w:rsidR="00FB6908" w:rsidRPr="00104C92" w:rsidRDefault="00FB6908" w:rsidP="00FB6908">
      <w:pPr>
        <w:spacing w:line="360" w:lineRule="auto"/>
        <w:ind w:firstLineChars="200" w:firstLine="480"/>
        <w:rPr>
          <w:rFonts w:ascii="宋体" w:eastAsia="宋体" w:hAnsi="宋体"/>
          <w:sz w:val="24"/>
        </w:rPr>
      </w:pPr>
      <w:r w:rsidRPr="00104C92">
        <w:rPr>
          <w:rFonts w:ascii="宋体" w:eastAsia="宋体" w:hAnsi="宋体"/>
          <w:sz w:val="24"/>
        </w:rPr>
        <w:t>由于</w:t>
      </w:r>
      <w:r w:rsidRPr="00104C92">
        <w:rPr>
          <w:rFonts w:ascii="宋体" w:eastAsia="宋体" w:hAnsi="宋体" w:hint="eastAsia"/>
          <w:sz w:val="24"/>
        </w:rPr>
        <w:t>无金精矿中含</w:t>
      </w:r>
      <w:r w:rsidR="000349F7" w:rsidRPr="00104C92">
        <w:rPr>
          <w:rFonts w:ascii="宋体" w:eastAsia="宋体" w:hAnsi="宋体" w:hint="eastAsia"/>
          <w:sz w:val="24"/>
        </w:rPr>
        <w:t>硫</w:t>
      </w:r>
      <w:r w:rsidRPr="00104C92">
        <w:rPr>
          <w:rFonts w:ascii="宋体" w:eastAsia="宋体" w:hAnsi="宋体"/>
          <w:sz w:val="24"/>
        </w:rPr>
        <w:t>国家标准物质</w:t>
      </w:r>
      <w:r w:rsidRPr="00104C92">
        <w:rPr>
          <w:rFonts w:ascii="宋体" w:eastAsia="宋体" w:hAnsi="宋体" w:hint="eastAsia"/>
          <w:sz w:val="24"/>
        </w:rPr>
        <w:t>，</w:t>
      </w:r>
      <w:r w:rsidRPr="00104C92">
        <w:rPr>
          <w:rFonts w:ascii="宋体" w:eastAsia="宋体" w:hAnsi="宋体"/>
          <w:sz w:val="24"/>
        </w:rPr>
        <w:t>因此通过</w:t>
      </w:r>
      <w:r w:rsidRPr="00104C92">
        <w:rPr>
          <w:rFonts w:ascii="宋体" w:eastAsia="宋体" w:hAnsi="宋体" w:hint="eastAsia"/>
          <w:sz w:val="24"/>
        </w:rPr>
        <w:t>配制多</w:t>
      </w:r>
      <w:r w:rsidRPr="00104C92">
        <w:rPr>
          <w:rFonts w:ascii="宋体" w:eastAsia="宋体" w:hAnsi="宋体"/>
          <w:sz w:val="24"/>
        </w:rPr>
        <w:t>个</w:t>
      </w:r>
      <w:r w:rsidRPr="00104C92">
        <w:rPr>
          <w:rFonts w:ascii="宋体" w:eastAsia="宋体" w:hAnsi="宋体" w:hint="eastAsia"/>
          <w:sz w:val="24"/>
        </w:rPr>
        <w:t>试验</w:t>
      </w:r>
      <w:r w:rsidRPr="00104C92">
        <w:rPr>
          <w:rFonts w:ascii="宋体" w:eastAsia="宋体" w:hAnsi="宋体"/>
          <w:sz w:val="24"/>
        </w:rPr>
        <w:t>样品，并对</w:t>
      </w:r>
      <w:r w:rsidRPr="00104C92">
        <w:rPr>
          <w:rFonts w:ascii="宋体" w:eastAsia="宋体" w:hAnsi="宋体" w:hint="eastAsia"/>
          <w:sz w:val="24"/>
        </w:rPr>
        <w:t>多个试验</w:t>
      </w:r>
      <w:r w:rsidRPr="00104C92">
        <w:rPr>
          <w:rFonts w:ascii="宋体" w:eastAsia="宋体" w:hAnsi="宋体"/>
          <w:sz w:val="24"/>
        </w:rPr>
        <w:t>样品进行了均匀性</w:t>
      </w:r>
      <w:r w:rsidR="00B603ED" w:rsidRPr="00104C92">
        <w:rPr>
          <w:rFonts w:ascii="宋体" w:eastAsia="宋体" w:hAnsi="宋体"/>
          <w:sz w:val="24"/>
        </w:rPr>
        <w:t>试验</w:t>
      </w:r>
      <w:r w:rsidR="00CF5DB8" w:rsidRPr="00104C92">
        <w:rPr>
          <w:rFonts w:ascii="宋体" w:eastAsia="宋体" w:hAnsi="宋体" w:hint="eastAsia"/>
          <w:sz w:val="24"/>
        </w:rPr>
        <w:t>、</w:t>
      </w:r>
      <w:r w:rsidRPr="00104C92">
        <w:rPr>
          <w:rFonts w:ascii="宋体" w:eastAsia="宋体" w:hAnsi="宋体" w:cs="Times New Roman"/>
          <w:sz w:val="24"/>
          <w:szCs w:val="24"/>
          <w:lang w:val="zh-CN"/>
        </w:rPr>
        <w:t>粒度分析</w:t>
      </w:r>
      <w:r w:rsidRPr="00104C92">
        <w:rPr>
          <w:rFonts w:ascii="宋体" w:eastAsia="宋体" w:hAnsi="宋体"/>
          <w:sz w:val="24"/>
        </w:rPr>
        <w:t>。按优化好的</w:t>
      </w:r>
      <w:r w:rsidRPr="00104C92">
        <w:rPr>
          <w:rFonts w:ascii="Times New Roman" w:eastAsia="宋体" w:hAnsi="宋体" w:cs="Times New Roman"/>
          <w:kern w:val="0"/>
          <w:sz w:val="24"/>
          <w:szCs w:val="24"/>
        </w:rPr>
        <w:t>仪器</w:t>
      </w:r>
      <w:r w:rsidRPr="00104C92">
        <w:rPr>
          <w:rFonts w:ascii="宋体" w:eastAsia="宋体" w:hAnsi="宋体"/>
          <w:sz w:val="24"/>
        </w:rPr>
        <w:t>和</w:t>
      </w:r>
      <w:r w:rsidR="00B603ED" w:rsidRPr="00104C92">
        <w:rPr>
          <w:rFonts w:ascii="宋体" w:eastAsia="宋体" w:hAnsi="宋体"/>
          <w:sz w:val="24"/>
        </w:rPr>
        <w:t>试验</w:t>
      </w:r>
      <w:r w:rsidRPr="00104C92">
        <w:rPr>
          <w:rFonts w:ascii="宋体" w:eastAsia="宋体" w:hAnsi="宋体"/>
          <w:sz w:val="24"/>
        </w:rPr>
        <w:t>条件对每个样品</w:t>
      </w:r>
      <w:r w:rsidRPr="00104C92">
        <w:rPr>
          <w:rFonts w:ascii="宋体" w:eastAsia="宋体" w:hAnsi="宋体"/>
          <w:sz w:val="24"/>
        </w:rPr>
        <w:lastRenderedPageBreak/>
        <w:t>平行测定</w:t>
      </w:r>
      <w:r w:rsidR="00E97643" w:rsidRPr="00104C92">
        <w:rPr>
          <w:rFonts w:ascii="宋体" w:eastAsia="宋体" w:hAnsi="宋体"/>
          <w:sz w:val="24"/>
        </w:rPr>
        <w:t>4</w:t>
      </w:r>
      <w:r w:rsidRPr="00104C92">
        <w:rPr>
          <w:rFonts w:ascii="宋体" w:eastAsia="宋体" w:hAnsi="宋体"/>
          <w:sz w:val="24"/>
        </w:rPr>
        <w:t>次，并进行了样品</w:t>
      </w:r>
      <w:r w:rsidRPr="00104C92">
        <w:rPr>
          <w:rFonts w:ascii="宋体" w:eastAsia="宋体" w:hAnsi="宋体" w:hint="eastAsia"/>
          <w:sz w:val="24"/>
        </w:rPr>
        <w:t>加标回收率和方法比对</w:t>
      </w:r>
      <w:r w:rsidR="00B603ED" w:rsidRPr="00104C92">
        <w:rPr>
          <w:rFonts w:ascii="宋体" w:eastAsia="宋体" w:hAnsi="宋体"/>
          <w:sz w:val="24"/>
        </w:rPr>
        <w:t>试验</w:t>
      </w:r>
      <w:r w:rsidRPr="00104C92">
        <w:rPr>
          <w:rFonts w:ascii="宋体" w:eastAsia="宋体" w:hAnsi="宋体"/>
          <w:sz w:val="24"/>
        </w:rPr>
        <w:t>，</w:t>
      </w:r>
      <w:r w:rsidR="00CF5DB8" w:rsidRPr="00104C92">
        <w:rPr>
          <w:rFonts w:ascii="宋体" w:eastAsia="宋体" w:hAnsi="宋体" w:hint="eastAsia"/>
          <w:sz w:val="24"/>
        </w:rPr>
        <w:t>同时</w:t>
      </w:r>
      <w:r w:rsidRPr="00104C92">
        <w:rPr>
          <w:rFonts w:ascii="宋体" w:eastAsia="宋体" w:hAnsi="宋体" w:hint="eastAsia"/>
          <w:sz w:val="24"/>
        </w:rPr>
        <w:t>采用其他含</w:t>
      </w:r>
      <w:r w:rsidR="000349F7" w:rsidRPr="00104C92">
        <w:rPr>
          <w:rFonts w:ascii="宋体" w:eastAsia="宋体" w:hAnsi="宋体" w:hint="eastAsia"/>
          <w:sz w:val="24"/>
        </w:rPr>
        <w:t>硫</w:t>
      </w:r>
      <w:r w:rsidRPr="00104C92">
        <w:rPr>
          <w:rFonts w:ascii="宋体" w:eastAsia="宋体" w:hAnsi="宋体" w:hint="eastAsia"/>
          <w:sz w:val="24"/>
        </w:rPr>
        <w:t>矿物的国家标准样品衡量方法准确度</w:t>
      </w:r>
      <w:r w:rsidRPr="00104C92">
        <w:rPr>
          <w:rFonts w:ascii="宋体" w:eastAsia="宋体" w:hAnsi="宋体"/>
          <w:sz w:val="24"/>
        </w:rPr>
        <w:t>；分别计算每一个样品</w:t>
      </w:r>
      <w:r w:rsidR="00E97643" w:rsidRPr="00104C92">
        <w:rPr>
          <w:rFonts w:ascii="宋体" w:eastAsia="宋体" w:hAnsi="宋体"/>
          <w:sz w:val="24"/>
        </w:rPr>
        <w:t>4</w:t>
      </w:r>
      <w:r w:rsidRPr="00104C92">
        <w:rPr>
          <w:rFonts w:ascii="宋体" w:eastAsia="宋体" w:hAnsi="宋体"/>
          <w:sz w:val="24"/>
        </w:rPr>
        <w:t>次测定的相对标准偏差（RSD）来衡量方法的精密度。</w:t>
      </w:r>
    </w:p>
    <w:p w14:paraId="32F0DB2C" w14:textId="77777777" w:rsidR="00FB6908" w:rsidRPr="00104C92" w:rsidRDefault="003E323F" w:rsidP="00B714A1">
      <w:pPr>
        <w:spacing w:beforeLines="50" w:before="156" w:afterLines="50" w:after="156" w:line="360" w:lineRule="auto"/>
        <w:outlineLvl w:val="2"/>
        <w:rPr>
          <w:rFonts w:hAnsi="宋体"/>
          <w:b/>
          <w:sz w:val="24"/>
        </w:rPr>
      </w:pPr>
      <w:r w:rsidRPr="00104C92">
        <w:rPr>
          <w:rFonts w:ascii="宋体" w:hAnsi="宋体"/>
          <w:b/>
          <w:bCs/>
          <w:sz w:val="24"/>
        </w:rPr>
        <w:t>3</w:t>
      </w:r>
      <w:r w:rsidRPr="00104C92">
        <w:rPr>
          <w:rFonts w:ascii="宋体" w:hAnsi="宋体" w:hint="eastAsia"/>
          <w:b/>
          <w:bCs/>
          <w:sz w:val="24"/>
        </w:rPr>
        <w:t>.</w:t>
      </w:r>
      <w:r w:rsidR="007E6588" w:rsidRPr="00104C92">
        <w:rPr>
          <w:rFonts w:ascii="宋体" w:hAnsi="宋体"/>
          <w:b/>
          <w:bCs/>
          <w:sz w:val="24"/>
        </w:rPr>
        <w:t>1.</w:t>
      </w:r>
      <w:r w:rsidR="00FB6908" w:rsidRPr="00104C92">
        <w:rPr>
          <w:rFonts w:ascii="宋体" w:hAnsi="宋体"/>
          <w:b/>
          <w:bCs/>
          <w:sz w:val="24"/>
        </w:rPr>
        <w:t>2</w:t>
      </w:r>
      <w:r w:rsidR="00EC5330" w:rsidRPr="00104C92">
        <w:rPr>
          <w:rFonts w:ascii="宋体" w:hAnsi="宋体" w:hint="eastAsia"/>
          <w:b/>
          <w:bCs/>
          <w:sz w:val="24"/>
        </w:rPr>
        <w:t xml:space="preserve"> </w:t>
      </w:r>
      <w:r w:rsidR="00EC5330" w:rsidRPr="00104C92">
        <w:rPr>
          <w:rFonts w:ascii="宋体" w:hAnsi="宋体"/>
          <w:b/>
          <w:bCs/>
          <w:sz w:val="24"/>
        </w:rPr>
        <w:t xml:space="preserve"> </w:t>
      </w:r>
      <w:r w:rsidR="00FB6908" w:rsidRPr="00104C92">
        <w:rPr>
          <w:rFonts w:ascii="宋体" w:hAnsi="宋体"/>
          <w:b/>
          <w:bCs/>
          <w:sz w:val="24"/>
        </w:rPr>
        <w:t>方法精密度协作试验</w:t>
      </w:r>
    </w:p>
    <w:p w14:paraId="5D150039" w14:textId="77777777" w:rsidR="00FB6908" w:rsidRPr="00104C92" w:rsidRDefault="00FB6908" w:rsidP="00FB6908">
      <w:pPr>
        <w:spacing w:line="360" w:lineRule="auto"/>
        <w:ind w:firstLineChars="200" w:firstLine="480"/>
        <w:rPr>
          <w:rFonts w:ascii="宋体" w:eastAsia="宋体" w:hAnsi="宋体"/>
          <w:sz w:val="24"/>
        </w:rPr>
      </w:pPr>
      <w:r w:rsidRPr="00104C92">
        <w:rPr>
          <w:rFonts w:ascii="宋体" w:eastAsia="宋体" w:hAnsi="宋体"/>
          <w:sz w:val="24"/>
        </w:rPr>
        <w:t>按照G</w:t>
      </w:r>
      <w:r w:rsidRPr="00104C92">
        <w:rPr>
          <w:rFonts w:ascii="宋体" w:eastAsia="宋体" w:hAnsi="宋体" w:cs="Times New Roman"/>
          <w:sz w:val="24"/>
        </w:rPr>
        <w:t>B/T 6379.2</w:t>
      </w:r>
      <w:r w:rsidR="00EC5330" w:rsidRPr="00104C92">
        <w:rPr>
          <w:rFonts w:ascii="宋体" w:eastAsia="宋体" w:hAnsi="宋体" w:cs="Times New Roman" w:hint="eastAsia"/>
          <w:sz w:val="24"/>
        </w:rPr>
        <w:t>—</w:t>
      </w:r>
      <w:r w:rsidRPr="00104C92">
        <w:rPr>
          <w:rFonts w:ascii="宋体" w:eastAsia="宋体" w:hAnsi="宋体" w:cs="Times New Roman"/>
          <w:sz w:val="24"/>
        </w:rPr>
        <w:t>2004《测量方法与结果的准确度</w:t>
      </w:r>
      <w:r w:rsidR="00CF6803" w:rsidRPr="00104C92">
        <w:rPr>
          <w:rFonts w:ascii="Times New Roman" w:eastAsia="宋体" w:hAnsi="宋体" w:cs="Times New Roman"/>
          <w:sz w:val="24"/>
          <w:szCs w:val="24"/>
        </w:rPr>
        <w:t>（正确度与精密度）</w:t>
      </w:r>
      <w:r w:rsidR="00112D31" w:rsidRPr="00104C92">
        <w:rPr>
          <w:rFonts w:ascii="宋体" w:eastAsia="宋体" w:hAnsi="宋体" w:cs="Times New Roman" w:hint="eastAsia"/>
          <w:sz w:val="24"/>
        </w:rPr>
        <w:t xml:space="preserve"> </w:t>
      </w:r>
      <w:r w:rsidR="00112D31" w:rsidRPr="00104C92">
        <w:rPr>
          <w:rFonts w:ascii="宋体" w:eastAsia="宋体" w:hAnsi="宋体" w:cs="Times New Roman"/>
          <w:sz w:val="24"/>
        </w:rPr>
        <w:t xml:space="preserve"> </w:t>
      </w:r>
      <w:r w:rsidRPr="00104C92">
        <w:rPr>
          <w:rFonts w:ascii="宋体" w:eastAsia="宋体" w:hAnsi="宋体" w:cs="Times New Roman"/>
          <w:sz w:val="24"/>
        </w:rPr>
        <w:t>第</w:t>
      </w:r>
      <w:r w:rsidR="00405690" w:rsidRPr="00104C92">
        <w:rPr>
          <w:rFonts w:ascii="宋体" w:eastAsia="宋体" w:hAnsi="宋体" w:cs="Times New Roman" w:hint="eastAsia"/>
          <w:sz w:val="24"/>
        </w:rPr>
        <w:t>2</w:t>
      </w:r>
      <w:r w:rsidRPr="00104C92">
        <w:rPr>
          <w:rFonts w:ascii="宋体" w:eastAsia="宋体" w:hAnsi="宋体" w:cs="Times New Roman"/>
          <w:sz w:val="24"/>
        </w:rPr>
        <w:t>部分：确定标准测量方法重复性与再现性的基本方法》、GB/T</w:t>
      </w:r>
      <w:r w:rsidR="002C066A" w:rsidRPr="00104C92">
        <w:rPr>
          <w:rFonts w:ascii="宋体" w:eastAsia="宋体" w:hAnsi="宋体" w:cs="Times New Roman"/>
          <w:sz w:val="24"/>
        </w:rPr>
        <w:t xml:space="preserve"> </w:t>
      </w:r>
      <w:r w:rsidRPr="00104C92">
        <w:rPr>
          <w:rFonts w:ascii="宋体" w:eastAsia="宋体" w:hAnsi="宋体" w:cs="Times New Roman"/>
          <w:sz w:val="24"/>
        </w:rPr>
        <w:t>6379.4</w:t>
      </w:r>
      <w:r w:rsidR="00EC5330" w:rsidRPr="00104C92">
        <w:rPr>
          <w:rFonts w:ascii="宋体" w:eastAsia="宋体" w:hAnsi="宋体" w:cs="Times New Roman" w:hint="eastAsia"/>
          <w:sz w:val="24"/>
        </w:rPr>
        <w:t>—</w:t>
      </w:r>
      <w:r w:rsidRPr="00104C92">
        <w:rPr>
          <w:rFonts w:ascii="宋体" w:eastAsia="宋体" w:hAnsi="宋体" w:cs="Times New Roman"/>
          <w:sz w:val="24"/>
        </w:rPr>
        <w:t>2006</w:t>
      </w:r>
      <w:r w:rsidRPr="00104C92">
        <w:rPr>
          <w:rFonts w:ascii="Times New Roman" w:eastAsia="宋体" w:hAnsi="宋体" w:cs="Times New Roman"/>
          <w:kern w:val="0"/>
          <w:sz w:val="24"/>
          <w:szCs w:val="24"/>
        </w:rPr>
        <w:t>《测量方法与结果的准确度（正确度与精密度）</w:t>
      </w:r>
      <w:r w:rsidR="00112D31" w:rsidRPr="00104C92">
        <w:rPr>
          <w:rFonts w:ascii="Times New Roman" w:eastAsia="宋体" w:hAnsi="宋体" w:cs="Times New Roman" w:hint="eastAsia"/>
          <w:kern w:val="0"/>
          <w:sz w:val="24"/>
          <w:szCs w:val="24"/>
        </w:rPr>
        <w:t xml:space="preserve"> </w:t>
      </w:r>
      <w:r w:rsidR="00112D31" w:rsidRPr="00104C92">
        <w:rPr>
          <w:rFonts w:ascii="Times New Roman" w:eastAsia="宋体" w:hAnsi="宋体" w:cs="Times New Roman"/>
          <w:kern w:val="0"/>
          <w:sz w:val="24"/>
          <w:szCs w:val="24"/>
        </w:rPr>
        <w:t xml:space="preserve"> </w:t>
      </w:r>
      <w:r w:rsidR="000349F7" w:rsidRPr="00104C92">
        <w:rPr>
          <w:rFonts w:ascii="Times New Roman" w:eastAsia="宋体" w:hAnsi="宋体" w:cs="Times New Roman"/>
          <w:kern w:val="0"/>
          <w:sz w:val="24"/>
          <w:szCs w:val="24"/>
        </w:rPr>
        <w:t>第</w:t>
      </w:r>
      <w:r w:rsidR="000349F7" w:rsidRPr="00104C92">
        <w:rPr>
          <w:rFonts w:ascii="Times New Roman" w:eastAsia="宋体" w:hAnsi="宋体" w:cs="Times New Roman"/>
          <w:kern w:val="0"/>
          <w:sz w:val="24"/>
          <w:szCs w:val="24"/>
        </w:rPr>
        <w:t>8</w:t>
      </w:r>
      <w:r w:rsidR="000349F7" w:rsidRPr="00104C92">
        <w:rPr>
          <w:rFonts w:ascii="Times New Roman" w:eastAsia="宋体" w:hAnsi="宋体" w:cs="Times New Roman"/>
          <w:kern w:val="0"/>
          <w:sz w:val="24"/>
          <w:szCs w:val="24"/>
        </w:rPr>
        <w:t>部分</w:t>
      </w:r>
      <w:r w:rsidRPr="00104C92">
        <w:rPr>
          <w:rFonts w:ascii="Times New Roman" w:eastAsia="宋体" w:hAnsi="宋体" w:cs="Times New Roman"/>
          <w:kern w:val="0"/>
          <w:sz w:val="24"/>
          <w:szCs w:val="24"/>
        </w:rPr>
        <w:t>：确定标准测量方法正确</w:t>
      </w:r>
      <w:r w:rsidRPr="00104C92">
        <w:rPr>
          <w:rFonts w:ascii="Times New Roman" w:eastAsia="宋体" w:hAnsi="宋体"/>
          <w:kern w:val="0"/>
          <w:sz w:val="24"/>
          <w:szCs w:val="24"/>
        </w:rPr>
        <w:t>度的基本方法》</w:t>
      </w:r>
      <w:r w:rsidRPr="00104C92">
        <w:rPr>
          <w:rFonts w:ascii="宋体" w:eastAsia="宋体" w:hAnsi="宋体"/>
          <w:sz w:val="24"/>
        </w:rPr>
        <w:t>的要求，邀请了</w:t>
      </w:r>
      <w:r w:rsidR="00643402" w:rsidRPr="00104C92">
        <w:rPr>
          <w:rFonts w:ascii="宋体" w:eastAsia="宋体" w:hAnsi="宋体" w:hint="eastAsia"/>
          <w:sz w:val="24"/>
        </w:rPr>
        <w:t>9</w:t>
      </w:r>
      <w:r w:rsidRPr="00104C92">
        <w:rPr>
          <w:rFonts w:ascii="宋体" w:eastAsia="宋体" w:hAnsi="宋体"/>
          <w:sz w:val="24"/>
        </w:rPr>
        <w:t>家</w:t>
      </w:r>
      <w:r w:rsidRPr="00104C92">
        <w:rPr>
          <w:rFonts w:ascii="宋体" w:eastAsia="宋体" w:hAnsi="宋体" w:hint="eastAsia"/>
          <w:sz w:val="24"/>
        </w:rPr>
        <w:t>单位</w:t>
      </w:r>
      <w:r w:rsidRPr="00104C92">
        <w:rPr>
          <w:rFonts w:ascii="宋体" w:eastAsia="宋体" w:hAnsi="宋体"/>
          <w:sz w:val="24"/>
        </w:rPr>
        <w:t>依据提供的标准分析方法草案，对上述标准物质分别进行</w:t>
      </w:r>
      <w:r w:rsidR="00DB7D7C" w:rsidRPr="00104C92">
        <w:rPr>
          <w:rFonts w:ascii="宋体" w:eastAsia="宋体" w:hAnsi="宋体" w:hint="eastAsia"/>
          <w:sz w:val="24"/>
        </w:rPr>
        <w:t>8</w:t>
      </w:r>
      <w:r w:rsidRPr="00104C92">
        <w:rPr>
          <w:rFonts w:ascii="宋体" w:eastAsia="宋体" w:hAnsi="宋体"/>
          <w:sz w:val="24"/>
        </w:rPr>
        <w:t>次独立测定。样品全部以</w:t>
      </w:r>
      <w:r w:rsidRPr="00104C92">
        <w:rPr>
          <w:rFonts w:ascii="宋体" w:eastAsia="宋体" w:hAnsi="宋体" w:hint="eastAsia"/>
          <w:sz w:val="24"/>
        </w:rPr>
        <w:t>编码</w:t>
      </w:r>
      <w:r w:rsidRPr="00104C92">
        <w:rPr>
          <w:rFonts w:ascii="宋体" w:eastAsia="宋体" w:hAnsi="宋体"/>
          <w:sz w:val="24"/>
        </w:rPr>
        <w:t>的形式分发到参加精密度协作试验的</w:t>
      </w:r>
      <w:r w:rsidRPr="00104C92">
        <w:rPr>
          <w:rFonts w:ascii="宋体" w:eastAsia="宋体" w:hAnsi="宋体" w:hint="eastAsia"/>
          <w:sz w:val="24"/>
        </w:rPr>
        <w:t>单位</w:t>
      </w:r>
      <w:r w:rsidRPr="00104C92">
        <w:rPr>
          <w:rFonts w:ascii="宋体" w:eastAsia="宋体" w:hAnsi="宋体"/>
          <w:sz w:val="24"/>
        </w:rPr>
        <w:t>。依据相关标准规范要求，将检测数据汇总、统计分析，计算方法的重复性限和再现性限。</w:t>
      </w:r>
    </w:p>
    <w:p w14:paraId="09B6715D" w14:textId="77777777" w:rsidR="00FB6908" w:rsidRPr="00104C92" w:rsidRDefault="00FB6908" w:rsidP="00BA562C">
      <w:pPr>
        <w:spacing w:line="360" w:lineRule="auto"/>
        <w:ind w:firstLineChars="200" w:firstLine="480"/>
        <w:rPr>
          <w:rFonts w:ascii="宋体" w:eastAsia="宋体" w:hAnsi="宋体"/>
          <w:sz w:val="24"/>
          <w:szCs w:val="24"/>
        </w:rPr>
      </w:pPr>
      <w:r w:rsidRPr="00104C92">
        <w:rPr>
          <w:rFonts w:ascii="宋体" w:eastAsia="宋体" w:hAnsi="宋体"/>
          <w:sz w:val="24"/>
          <w:szCs w:val="24"/>
        </w:rPr>
        <w:t>原始数据列于表2至表</w:t>
      </w:r>
      <w:r w:rsidR="000A2FEC" w:rsidRPr="00104C92">
        <w:rPr>
          <w:rFonts w:ascii="宋体" w:eastAsia="宋体" w:hAnsi="宋体"/>
          <w:sz w:val="24"/>
          <w:szCs w:val="24"/>
        </w:rPr>
        <w:t>7</w:t>
      </w:r>
      <w:r w:rsidRPr="00104C92">
        <w:rPr>
          <w:rFonts w:ascii="宋体" w:eastAsia="宋体" w:hAnsi="宋体"/>
          <w:sz w:val="24"/>
          <w:szCs w:val="24"/>
        </w:rPr>
        <w:t>中，以</w:t>
      </w:r>
      <w:r w:rsidRPr="00104C92">
        <w:rPr>
          <w:rFonts w:ascii="宋体" w:eastAsia="宋体" w:hAnsi="宋体" w:hint="eastAsia"/>
          <w:sz w:val="24"/>
          <w:szCs w:val="24"/>
        </w:rPr>
        <w:t>百分数</w:t>
      </w:r>
      <w:r w:rsidRPr="00104C92">
        <w:rPr>
          <w:rFonts w:ascii="宋体" w:eastAsia="宋体" w:hAnsi="宋体"/>
          <w:sz w:val="24"/>
          <w:szCs w:val="24"/>
        </w:rPr>
        <w:t>（</w:t>
      </w:r>
      <w:r w:rsidR="00D859D6" w:rsidRPr="00104C92">
        <w:rPr>
          <w:rFonts w:ascii="宋体" w:eastAsia="宋体" w:hAnsi="宋体" w:hint="eastAsia"/>
          <w:sz w:val="24"/>
          <w:szCs w:val="24"/>
        </w:rPr>
        <w:t>％</w:t>
      </w:r>
      <w:r w:rsidRPr="00104C92">
        <w:rPr>
          <w:rFonts w:ascii="宋体" w:eastAsia="宋体" w:hAnsi="宋体"/>
          <w:sz w:val="24"/>
          <w:szCs w:val="24"/>
        </w:rPr>
        <w:t>）表示。</w:t>
      </w:r>
    </w:p>
    <w:p w14:paraId="3727AA6B" w14:textId="77777777" w:rsidR="00FB6908" w:rsidRPr="00104C92" w:rsidRDefault="00FB6908"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b/>
          <w:sz w:val="24"/>
          <w:szCs w:val="24"/>
        </w:rPr>
        <w:t>表</w:t>
      </w:r>
      <w:r w:rsidRPr="00104C92">
        <w:rPr>
          <w:rFonts w:ascii="黑体" w:eastAsia="黑体" w:hAnsi="黑体" w:cs="宋体" w:hint="eastAsia"/>
          <w:b/>
          <w:sz w:val="24"/>
          <w:szCs w:val="24"/>
        </w:rPr>
        <w:t>2</w:t>
      </w:r>
      <w:r w:rsidR="009D1299" w:rsidRPr="00104C92">
        <w:rPr>
          <w:rFonts w:ascii="黑体" w:eastAsia="黑体" w:hAnsi="黑体" w:cs="宋体" w:hint="eastAsia"/>
          <w:b/>
          <w:sz w:val="24"/>
          <w:szCs w:val="24"/>
        </w:rPr>
        <w:t xml:space="preserve">  </w:t>
      </w:r>
      <w:r w:rsidRPr="00104C92">
        <w:rPr>
          <w:rFonts w:ascii="黑体" w:eastAsia="黑体" w:hAnsi="黑体" w:cs="宋体"/>
          <w:b/>
          <w:sz w:val="24"/>
          <w:szCs w:val="24"/>
        </w:rPr>
        <w:t>方法1</w:t>
      </w:r>
      <w:r w:rsidR="00BA562C" w:rsidRPr="00104C92">
        <w:rPr>
          <w:rFonts w:ascii="黑体" w:eastAsia="黑体" w:hAnsi="黑体" w:cs="宋体"/>
          <w:b/>
          <w:sz w:val="24"/>
          <w:szCs w:val="24"/>
        </w:rPr>
        <w:t xml:space="preserve"> </w:t>
      </w:r>
      <w:r w:rsidRPr="00104C92">
        <w:rPr>
          <w:rFonts w:ascii="黑体" w:eastAsia="黑体" w:hAnsi="黑体" w:cs="宋体"/>
          <w:b/>
          <w:sz w:val="24"/>
          <w:szCs w:val="24"/>
        </w:rPr>
        <w:t xml:space="preserve"> </w:t>
      </w:r>
      <w:r w:rsidR="00DC61DB" w:rsidRPr="00104C92">
        <w:rPr>
          <w:rFonts w:ascii="黑体" w:eastAsia="黑体" w:hAnsi="黑体" w:cs="宋体" w:hint="eastAsia"/>
          <w:b/>
          <w:sz w:val="24"/>
          <w:szCs w:val="24"/>
        </w:rPr>
        <w:t>硫酸钡重量</w:t>
      </w:r>
      <w:r w:rsidRPr="00104C92">
        <w:rPr>
          <w:rFonts w:ascii="黑体" w:eastAsia="黑体" w:hAnsi="黑体" w:cs="宋体"/>
          <w:b/>
          <w:sz w:val="24"/>
          <w:szCs w:val="24"/>
        </w:rPr>
        <w:t>法原始数据表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78"/>
        <w:gridCol w:w="1479"/>
        <w:gridCol w:w="1478"/>
        <w:gridCol w:w="1479"/>
        <w:gridCol w:w="1479"/>
      </w:tblGrid>
      <w:tr w:rsidR="00104C92" w:rsidRPr="00104C92" w14:paraId="55A09518" w14:textId="77777777" w:rsidTr="0003078E">
        <w:trPr>
          <w:trHeight w:val="454"/>
          <w:jc w:val="center"/>
        </w:trPr>
        <w:tc>
          <w:tcPr>
            <w:tcW w:w="662" w:type="pct"/>
            <w:vMerge w:val="restart"/>
            <w:shd w:val="clear" w:color="auto" w:fill="auto"/>
            <w:vAlign w:val="center"/>
          </w:tcPr>
          <w:p w14:paraId="07C1961A" w14:textId="77777777" w:rsidR="007F63AE" w:rsidRPr="00104C92" w:rsidRDefault="007F63AE" w:rsidP="00C73F22">
            <w:pPr>
              <w:jc w:val="center"/>
              <w:rPr>
                <w:rFonts w:ascii="Times New Roman" w:hAnsi="Times New Roman" w:cs="Times New Roman"/>
                <w:szCs w:val="21"/>
              </w:rPr>
            </w:pPr>
            <w:bookmarkStart w:id="6" w:name="_Hlk76477998"/>
            <w:r w:rsidRPr="00104C92">
              <w:rPr>
                <w:rFonts w:ascii="Times New Roman" w:hAnsi="Times New Roman" w:cs="Times New Roman"/>
                <w:szCs w:val="21"/>
              </w:rPr>
              <w:t>实验室</w:t>
            </w:r>
            <w:r w:rsidRPr="00104C92">
              <w:rPr>
                <w:rFonts w:ascii="Times New Roman" w:hAnsi="Times New Roman" w:cs="Times New Roman"/>
                <w:szCs w:val="21"/>
              </w:rPr>
              <w:t>i</w:t>
            </w:r>
          </w:p>
        </w:tc>
        <w:tc>
          <w:tcPr>
            <w:tcW w:w="4338" w:type="pct"/>
            <w:gridSpan w:val="5"/>
            <w:tcBorders>
              <w:bottom w:val="single" w:sz="4" w:space="0" w:color="auto"/>
            </w:tcBorders>
            <w:shd w:val="clear" w:color="auto" w:fill="auto"/>
            <w:vAlign w:val="center"/>
          </w:tcPr>
          <w:p w14:paraId="28A82502" w14:textId="77777777" w:rsidR="007F63AE" w:rsidRPr="00104C92" w:rsidRDefault="007F63AE" w:rsidP="00C73F22">
            <w:pPr>
              <w:jc w:val="center"/>
              <w:rPr>
                <w:rFonts w:ascii="Times New Roman" w:hAnsi="Times New Roman" w:cs="Times New Roman"/>
                <w:szCs w:val="21"/>
              </w:rPr>
            </w:pPr>
            <w:r w:rsidRPr="00104C92">
              <w:rPr>
                <w:rFonts w:ascii="Times New Roman" w:hAnsi="Times New Roman" w:cs="Times New Roman"/>
                <w:szCs w:val="21"/>
              </w:rPr>
              <w:t>水平</w:t>
            </w:r>
            <w:r w:rsidRPr="00104C92">
              <w:rPr>
                <w:rFonts w:ascii="Times New Roman" w:hAnsi="Times New Roman" w:cs="Times New Roman"/>
                <w:szCs w:val="21"/>
              </w:rPr>
              <w:t>j</w:t>
            </w:r>
          </w:p>
        </w:tc>
      </w:tr>
      <w:tr w:rsidR="00104C92" w:rsidRPr="00104C92" w14:paraId="435D10D7" w14:textId="77777777" w:rsidTr="0003078E">
        <w:trPr>
          <w:trHeight w:val="454"/>
          <w:jc w:val="center"/>
        </w:trPr>
        <w:tc>
          <w:tcPr>
            <w:tcW w:w="662" w:type="pct"/>
            <w:vMerge/>
            <w:tcBorders>
              <w:bottom w:val="single" w:sz="4" w:space="0" w:color="auto"/>
            </w:tcBorders>
            <w:shd w:val="clear" w:color="auto" w:fill="auto"/>
            <w:vAlign w:val="center"/>
          </w:tcPr>
          <w:p w14:paraId="0C848B9E" w14:textId="77777777" w:rsidR="00C3136C" w:rsidRPr="00104C92" w:rsidRDefault="00C3136C" w:rsidP="00C73F22">
            <w:pPr>
              <w:jc w:val="center"/>
              <w:rPr>
                <w:rFonts w:ascii="Times New Roman" w:hAnsi="Times New Roman" w:cs="Times New Roman"/>
                <w:szCs w:val="21"/>
              </w:rPr>
            </w:pPr>
          </w:p>
        </w:tc>
        <w:tc>
          <w:tcPr>
            <w:tcW w:w="867" w:type="pct"/>
            <w:tcBorders>
              <w:bottom w:val="single" w:sz="4" w:space="0" w:color="auto"/>
            </w:tcBorders>
            <w:shd w:val="clear" w:color="auto" w:fill="auto"/>
            <w:vAlign w:val="center"/>
          </w:tcPr>
          <w:p w14:paraId="53ECF454" w14:textId="77777777" w:rsidR="00C3136C" w:rsidRPr="00104C92" w:rsidRDefault="00C3136C" w:rsidP="00C73F22">
            <w:pPr>
              <w:jc w:val="center"/>
              <w:rPr>
                <w:rFonts w:ascii="宋体" w:eastAsia="宋体" w:hAnsi="宋体" w:cs="Times New Roman"/>
              </w:rPr>
            </w:pPr>
            <w:r w:rsidRPr="00104C92">
              <w:rPr>
                <w:rFonts w:ascii="宋体" w:eastAsia="宋体" w:hAnsi="宋体" w:cs="Times New Roman"/>
              </w:rPr>
              <w:t>1#</w:t>
            </w:r>
          </w:p>
        </w:tc>
        <w:tc>
          <w:tcPr>
            <w:tcW w:w="868" w:type="pct"/>
            <w:tcBorders>
              <w:bottom w:val="single" w:sz="4" w:space="0" w:color="auto"/>
            </w:tcBorders>
            <w:shd w:val="clear" w:color="auto" w:fill="auto"/>
            <w:vAlign w:val="center"/>
          </w:tcPr>
          <w:p w14:paraId="446622BE" w14:textId="77777777" w:rsidR="00C3136C" w:rsidRPr="00104C92" w:rsidRDefault="00C3136C" w:rsidP="00C73F22">
            <w:pPr>
              <w:jc w:val="center"/>
              <w:rPr>
                <w:rFonts w:ascii="宋体" w:eastAsia="宋体" w:hAnsi="宋体" w:cs="Times New Roman"/>
              </w:rPr>
            </w:pPr>
            <w:r w:rsidRPr="00104C92">
              <w:rPr>
                <w:rFonts w:ascii="宋体" w:eastAsia="宋体" w:hAnsi="宋体" w:cs="Times New Roman"/>
              </w:rPr>
              <w:t>2#</w:t>
            </w:r>
          </w:p>
        </w:tc>
        <w:tc>
          <w:tcPr>
            <w:tcW w:w="867" w:type="pct"/>
            <w:tcBorders>
              <w:bottom w:val="single" w:sz="4" w:space="0" w:color="auto"/>
            </w:tcBorders>
            <w:shd w:val="clear" w:color="auto" w:fill="auto"/>
            <w:vAlign w:val="center"/>
          </w:tcPr>
          <w:p w14:paraId="1D4F9FE7" w14:textId="77777777" w:rsidR="00C3136C" w:rsidRPr="00104C92" w:rsidRDefault="00C3136C" w:rsidP="00C73F22">
            <w:pPr>
              <w:jc w:val="center"/>
              <w:rPr>
                <w:rFonts w:ascii="宋体" w:eastAsia="宋体" w:hAnsi="宋体" w:cs="Times New Roman"/>
              </w:rPr>
            </w:pPr>
            <w:r w:rsidRPr="00104C92">
              <w:rPr>
                <w:rFonts w:ascii="宋体" w:eastAsia="宋体" w:hAnsi="宋体" w:cs="Times New Roman"/>
              </w:rPr>
              <w:t>3#</w:t>
            </w:r>
          </w:p>
        </w:tc>
        <w:tc>
          <w:tcPr>
            <w:tcW w:w="868" w:type="pct"/>
            <w:tcBorders>
              <w:bottom w:val="single" w:sz="4" w:space="0" w:color="auto"/>
            </w:tcBorders>
            <w:shd w:val="clear" w:color="auto" w:fill="auto"/>
            <w:vAlign w:val="center"/>
          </w:tcPr>
          <w:p w14:paraId="12B62255" w14:textId="77777777" w:rsidR="00C3136C" w:rsidRPr="00104C92" w:rsidRDefault="00C3136C" w:rsidP="00C73F22">
            <w:pPr>
              <w:jc w:val="center"/>
              <w:rPr>
                <w:rFonts w:ascii="宋体" w:eastAsia="宋体" w:hAnsi="宋体" w:cs="Times New Roman"/>
              </w:rPr>
            </w:pPr>
            <w:r w:rsidRPr="00104C92">
              <w:rPr>
                <w:rFonts w:ascii="宋体" w:eastAsia="宋体" w:hAnsi="宋体" w:cs="Times New Roman"/>
              </w:rPr>
              <w:t>4#</w:t>
            </w:r>
          </w:p>
        </w:tc>
        <w:tc>
          <w:tcPr>
            <w:tcW w:w="868" w:type="pct"/>
            <w:tcBorders>
              <w:bottom w:val="single" w:sz="4" w:space="0" w:color="auto"/>
            </w:tcBorders>
            <w:shd w:val="clear" w:color="auto" w:fill="auto"/>
            <w:vAlign w:val="center"/>
          </w:tcPr>
          <w:p w14:paraId="704FE04E" w14:textId="77777777" w:rsidR="00C3136C" w:rsidRPr="00104C92" w:rsidRDefault="00DC61DB" w:rsidP="00C73F22">
            <w:pPr>
              <w:jc w:val="center"/>
              <w:rPr>
                <w:rFonts w:ascii="宋体" w:eastAsia="宋体" w:hAnsi="宋体" w:cs="Times New Roman"/>
              </w:rPr>
            </w:pPr>
            <w:r w:rsidRPr="00104C92">
              <w:rPr>
                <w:rFonts w:ascii="宋体" w:eastAsia="宋体" w:hAnsi="宋体" w:cs="Times New Roman"/>
              </w:rPr>
              <w:t>5</w:t>
            </w:r>
            <w:r w:rsidR="00C3136C" w:rsidRPr="00104C92">
              <w:rPr>
                <w:rFonts w:ascii="宋体" w:eastAsia="宋体" w:hAnsi="宋体" w:cs="Times New Roman"/>
              </w:rPr>
              <w:t>#</w:t>
            </w:r>
          </w:p>
        </w:tc>
      </w:tr>
      <w:tr w:rsidR="00104C92" w:rsidRPr="00104C92" w14:paraId="1F037273" w14:textId="77777777" w:rsidTr="0003078E">
        <w:trPr>
          <w:trHeight w:val="170"/>
          <w:jc w:val="center"/>
        </w:trPr>
        <w:tc>
          <w:tcPr>
            <w:tcW w:w="662" w:type="pct"/>
            <w:vMerge w:val="restart"/>
            <w:shd w:val="clear" w:color="auto" w:fill="auto"/>
            <w:vAlign w:val="center"/>
          </w:tcPr>
          <w:p w14:paraId="645BCF5C"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312EF2A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w:t>
            </w:r>
            <w:r w:rsidRPr="00104C92">
              <w:rPr>
                <w:rFonts w:ascii="宋体" w:eastAsia="宋体" w:hAnsi="宋体" w:cs="Times New Roman"/>
              </w:rPr>
              <w:t>18</w:t>
            </w:r>
          </w:p>
        </w:tc>
        <w:tc>
          <w:tcPr>
            <w:tcW w:w="868" w:type="pct"/>
            <w:tcBorders>
              <w:top w:val="single" w:sz="4" w:space="0" w:color="auto"/>
              <w:left w:val="nil"/>
              <w:bottom w:val="single" w:sz="4" w:space="0" w:color="auto"/>
              <w:right w:val="single" w:sz="4" w:space="0" w:color="auto"/>
            </w:tcBorders>
            <w:shd w:val="clear" w:color="auto" w:fill="auto"/>
            <w:vAlign w:val="center"/>
          </w:tcPr>
          <w:p w14:paraId="712008F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12.17</w:t>
            </w:r>
          </w:p>
        </w:tc>
        <w:tc>
          <w:tcPr>
            <w:tcW w:w="867" w:type="pct"/>
            <w:tcBorders>
              <w:top w:val="single" w:sz="4" w:space="0" w:color="auto"/>
              <w:left w:val="nil"/>
              <w:bottom w:val="single" w:sz="4" w:space="0" w:color="auto"/>
              <w:right w:val="single" w:sz="4" w:space="0" w:color="auto"/>
            </w:tcBorders>
            <w:shd w:val="clear" w:color="auto" w:fill="auto"/>
            <w:vAlign w:val="center"/>
          </w:tcPr>
          <w:p w14:paraId="7506030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22.28</w:t>
            </w:r>
          </w:p>
        </w:tc>
        <w:tc>
          <w:tcPr>
            <w:tcW w:w="868" w:type="pct"/>
            <w:tcBorders>
              <w:top w:val="single" w:sz="4" w:space="0" w:color="auto"/>
              <w:left w:val="nil"/>
              <w:bottom w:val="single" w:sz="4" w:space="0" w:color="auto"/>
              <w:right w:val="single" w:sz="4" w:space="0" w:color="auto"/>
            </w:tcBorders>
            <w:shd w:val="clear" w:color="auto" w:fill="auto"/>
            <w:vAlign w:val="center"/>
          </w:tcPr>
          <w:p w14:paraId="02AF7FC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30.64</w:t>
            </w:r>
          </w:p>
        </w:tc>
        <w:tc>
          <w:tcPr>
            <w:tcW w:w="868" w:type="pct"/>
            <w:tcBorders>
              <w:top w:val="single" w:sz="4" w:space="0" w:color="auto"/>
              <w:left w:val="nil"/>
              <w:bottom w:val="single" w:sz="4" w:space="0" w:color="auto"/>
              <w:right w:val="single" w:sz="4" w:space="0" w:color="auto"/>
            </w:tcBorders>
            <w:shd w:val="clear" w:color="auto" w:fill="auto"/>
            <w:vAlign w:val="center"/>
          </w:tcPr>
          <w:p w14:paraId="21C5095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48.71</w:t>
            </w:r>
          </w:p>
        </w:tc>
      </w:tr>
      <w:tr w:rsidR="00104C92" w:rsidRPr="00104C92" w14:paraId="0EE95DF6" w14:textId="77777777" w:rsidTr="0003078E">
        <w:trPr>
          <w:trHeight w:val="170"/>
          <w:jc w:val="center"/>
        </w:trPr>
        <w:tc>
          <w:tcPr>
            <w:tcW w:w="662" w:type="pct"/>
            <w:vMerge/>
            <w:shd w:val="clear" w:color="auto" w:fill="auto"/>
            <w:vAlign w:val="center"/>
          </w:tcPr>
          <w:p w14:paraId="624A6038"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A5A384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5.20</w:t>
            </w:r>
          </w:p>
        </w:tc>
        <w:tc>
          <w:tcPr>
            <w:tcW w:w="868" w:type="pct"/>
            <w:tcBorders>
              <w:top w:val="nil"/>
              <w:left w:val="nil"/>
              <w:bottom w:val="single" w:sz="4" w:space="0" w:color="auto"/>
              <w:right w:val="single" w:sz="4" w:space="0" w:color="auto"/>
            </w:tcBorders>
            <w:shd w:val="clear" w:color="auto" w:fill="auto"/>
            <w:vAlign w:val="center"/>
          </w:tcPr>
          <w:p w14:paraId="522D15B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12.11</w:t>
            </w:r>
          </w:p>
        </w:tc>
        <w:tc>
          <w:tcPr>
            <w:tcW w:w="867" w:type="pct"/>
            <w:tcBorders>
              <w:top w:val="nil"/>
              <w:left w:val="nil"/>
              <w:bottom w:val="single" w:sz="4" w:space="0" w:color="auto"/>
              <w:right w:val="single" w:sz="4" w:space="0" w:color="auto"/>
            </w:tcBorders>
            <w:shd w:val="clear" w:color="auto" w:fill="auto"/>
            <w:vAlign w:val="center"/>
          </w:tcPr>
          <w:p w14:paraId="26A7E4B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22.32</w:t>
            </w:r>
          </w:p>
        </w:tc>
        <w:tc>
          <w:tcPr>
            <w:tcW w:w="868" w:type="pct"/>
            <w:tcBorders>
              <w:top w:val="nil"/>
              <w:left w:val="nil"/>
              <w:bottom w:val="single" w:sz="4" w:space="0" w:color="auto"/>
              <w:right w:val="single" w:sz="4" w:space="0" w:color="auto"/>
            </w:tcBorders>
            <w:shd w:val="clear" w:color="auto" w:fill="auto"/>
            <w:vAlign w:val="center"/>
          </w:tcPr>
          <w:p w14:paraId="11FE9115"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30.84</w:t>
            </w:r>
          </w:p>
        </w:tc>
        <w:tc>
          <w:tcPr>
            <w:tcW w:w="868" w:type="pct"/>
            <w:tcBorders>
              <w:top w:val="nil"/>
              <w:left w:val="nil"/>
              <w:bottom w:val="single" w:sz="4" w:space="0" w:color="auto"/>
              <w:right w:val="single" w:sz="4" w:space="0" w:color="auto"/>
            </w:tcBorders>
            <w:shd w:val="clear" w:color="auto" w:fill="auto"/>
            <w:vAlign w:val="center"/>
          </w:tcPr>
          <w:p w14:paraId="6E10A07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48.49</w:t>
            </w:r>
          </w:p>
        </w:tc>
      </w:tr>
      <w:tr w:rsidR="00104C92" w:rsidRPr="00104C92" w14:paraId="71E13C6B" w14:textId="77777777" w:rsidTr="0003078E">
        <w:trPr>
          <w:trHeight w:val="170"/>
          <w:jc w:val="center"/>
        </w:trPr>
        <w:tc>
          <w:tcPr>
            <w:tcW w:w="662" w:type="pct"/>
            <w:vMerge/>
            <w:shd w:val="clear" w:color="auto" w:fill="auto"/>
            <w:vAlign w:val="center"/>
          </w:tcPr>
          <w:p w14:paraId="29C660BD"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3A79F93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5.23</w:t>
            </w:r>
          </w:p>
        </w:tc>
        <w:tc>
          <w:tcPr>
            <w:tcW w:w="868" w:type="pct"/>
            <w:tcBorders>
              <w:top w:val="nil"/>
              <w:left w:val="nil"/>
              <w:bottom w:val="single" w:sz="4" w:space="0" w:color="auto"/>
              <w:right w:val="single" w:sz="4" w:space="0" w:color="auto"/>
            </w:tcBorders>
            <w:shd w:val="clear" w:color="auto" w:fill="auto"/>
            <w:vAlign w:val="center"/>
          </w:tcPr>
          <w:p w14:paraId="745B9D6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12.18</w:t>
            </w:r>
          </w:p>
        </w:tc>
        <w:tc>
          <w:tcPr>
            <w:tcW w:w="867" w:type="pct"/>
            <w:tcBorders>
              <w:top w:val="nil"/>
              <w:left w:val="nil"/>
              <w:bottom w:val="single" w:sz="4" w:space="0" w:color="auto"/>
              <w:right w:val="single" w:sz="4" w:space="0" w:color="auto"/>
            </w:tcBorders>
            <w:shd w:val="clear" w:color="auto" w:fill="auto"/>
            <w:vAlign w:val="center"/>
          </w:tcPr>
          <w:p w14:paraId="79B28F7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22.25</w:t>
            </w:r>
          </w:p>
        </w:tc>
        <w:tc>
          <w:tcPr>
            <w:tcW w:w="868" w:type="pct"/>
            <w:tcBorders>
              <w:top w:val="nil"/>
              <w:left w:val="nil"/>
              <w:bottom w:val="single" w:sz="4" w:space="0" w:color="auto"/>
              <w:right w:val="single" w:sz="4" w:space="0" w:color="auto"/>
            </w:tcBorders>
            <w:shd w:val="clear" w:color="auto" w:fill="auto"/>
            <w:vAlign w:val="center"/>
          </w:tcPr>
          <w:p w14:paraId="5236F5F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30.99</w:t>
            </w:r>
          </w:p>
        </w:tc>
        <w:tc>
          <w:tcPr>
            <w:tcW w:w="868" w:type="pct"/>
            <w:tcBorders>
              <w:top w:val="nil"/>
              <w:left w:val="nil"/>
              <w:bottom w:val="single" w:sz="4" w:space="0" w:color="auto"/>
              <w:right w:val="single" w:sz="4" w:space="0" w:color="auto"/>
            </w:tcBorders>
            <w:shd w:val="clear" w:color="auto" w:fill="auto"/>
            <w:vAlign w:val="center"/>
          </w:tcPr>
          <w:p w14:paraId="2187CD71"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48.65</w:t>
            </w:r>
          </w:p>
        </w:tc>
      </w:tr>
      <w:tr w:rsidR="00104C92" w:rsidRPr="00104C92" w14:paraId="0BADE4A2" w14:textId="77777777" w:rsidTr="0003078E">
        <w:trPr>
          <w:trHeight w:val="170"/>
          <w:jc w:val="center"/>
        </w:trPr>
        <w:tc>
          <w:tcPr>
            <w:tcW w:w="662" w:type="pct"/>
            <w:vMerge/>
            <w:tcBorders>
              <w:bottom w:val="single" w:sz="4" w:space="0" w:color="auto"/>
            </w:tcBorders>
            <w:shd w:val="clear" w:color="auto" w:fill="auto"/>
            <w:vAlign w:val="center"/>
          </w:tcPr>
          <w:p w14:paraId="68D7C2F0"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385E6AF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5.13</w:t>
            </w:r>
          </w:p>
        </w:tc>
        <w:tc>
          <w:tcPr>
            <w:tcW w:w="868" w:type="pct"/>
            <w:tcBorders>
              <w:top w:val="nil"/>
              <w:left w:val="nil"/>
              <w:bottom w:val="single" w:sz="4" w:space="0" w:color="auto"/>
              <w:right w:val="single" w:sz="4" w:space="0" w:color="auto"/>
            </w:tcBorders>
            <w:shd w:val="clear" w:color="auto" w:fill="auto"/>
            <w:vAlign w:val="center"/>
          </w:tcPr>
          <w:p w14:paraId="1939A620"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12.25</w:t>
            </w:r>
          </w:p>
        </w:tc>
        <w:tc>
          <w:tcPr>
            <w:tcW w:w="867" w:type="pct"/>
            <w:tcBorders>
              <w:top w:val="nil"/>
              <w:left w:val="nil"/>
              <w:bottom w:val="single" w:sz="4" w:space="0" w:color="auto"/>
              <w:right w:val="single" w:sz="4" w:space="0" w:color="auto"/>
            </w:tcBorders>
            <w:shd w:val="clear" w:color="auto" w:fill="auto"/>
            <w:vAlign w:val="center"/>
          </w:tcPr>
          <w:p w14:paraId="53A6D5C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22.32</w:t>
            </w:r>
          </w:p>
        </w:tc>
        <w:tc>
          <w:tcPr>
            <w:tcW w:w="868" w:type="pct"/>
            <w:tcBorders>
              <w:top w:val="nil"/>
              <w:left w:val="nil"/>
              <w:bottom w:val="single" w:sz="4" w:space="0" w:color="auto"/>
              <w:right w:val="single" w:sz="4" w:space="0" w:color="auto"/>
            </w:tcBorders>
            <w:shd w:val="clear" w:color="auto" w:fill="auto"/>
            <w:vAlign w:val="center"/>
          </w:tcPr>
          <w:p w14:paraId="4264A11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30.87</w:t>
            </w:r>
          </w:p>
        </w:tc>
        <w:tc>
          <w:tcPr>
            <w:tcW w:w="868" w:type="pct"/>
            <w:tcBorders>
              <w:top w:val="nil"/>
              <w:left w:val="nil"/>
              <w:bottom w:val="single" w:sz="4" w:space="0" w:color="auto"/>
              <w:right w:val="single" w:sz="4" w:space="0" w:color="auto"/>
            </w:tcBorders>
            <w:shd w:val="clear" w:color="auto" w:fill="auto"/>
            <w:vAlign w:val="center"/>
          </w:tcPr>
          <w:p w14:paraId="2985C39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48.90</w:t>
            </w:r>
          </w:p>
        </w:tc>
      </w:tr>
      <w:tr w:rsidR="00104C92" w:rsidRPr="00104C92" w14:paraId="21716D37" w14:textId="77777777" w:rsidTr="0003078E">
        <w:trPr>
          <w:trHeight w:val="179"/>
          <w:jc w:val="center"/>
        </w:trPr>
        <w:tc>
          <w:tcPr>
            <w:tcW w:w="662" w:type="pct"/>
            <w:vMerge w:val="restart"/>
            <w:tcBorders>
              <w:top w:val="single" w:sz="4" w:space="0" w:color="auto"/>
            </w:tcBorders>
            <w:shd w:val="clear" w:color="auto" w:fill="auto"/>
            <w:vAlign w:val="center"/>
          </w:tcPr>
          <w:p w14:paraId="2928CDBB"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2</w:t>
            </w:r>
          </w:p>
        </w:tc>
        <w:tc>
          <w:tcPr>
            <w:tcW w:w="867" w:type="pct"/>
            <w:tcBorders>
              <w:top w:val="nil"/>
              <w:left w:val="single" w:sz="4" w:space="0" w:color="auto"/>
              <w:bottom w:val="single" w:sz="4" w:space="0" w:color="auto"/>
              <w:right w:val="single" w:sz="4" w:space="0" w:color="auto"/>
            </w:tcBorders>
            <w:shd w:val="clear" w:color="auto" w:fill="auto"/>
            <w:vAlign w:val="center"/>
          </w:tcPr>
          <w:p w14:paraId="1D693F3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5.08</w:t>
            </w:r>
          </w:p>
        </w:tc>
        <w:tc>
          <w:tcPr>
            <w:tcW w:w="868" w:type="pct"/>
            <w:tcBorders>
              <w:top w:val="nil"/>
              <w:left w:val="nil"/>
              <w:bottom w:val="single" w:sz="4" w:space="0" w:color="auto"/>
              <w:right w:val="single" w:sz="4" w:space="0" w:color="auto"/>
            </w:tcBorders>
            <w:shd w:val="clear" w:color="auto" w:fill="auto"/>
            <w:vAlign w:val="center"/>
          </w:tcPr>
          <w:p w14:paraId="69AB41B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12.17</w:t>
            </w:r>
          </w:p>
        </w:tc>
        <w:tc>
          <w:tcPr>
            <w:tcW w:w="867" w:type="pct"/>
            <w:tcBorders>
              <w:top w:val="nil"/>
              <w:left w:val="nil"/>
              <w:bottom w:val="single" w:sz="4" w:space="0" w:color="auto"/>
              <w:right w:val="single" w:sz="4" w:space="0" w:color="auto"/>
            </w:tcBorders>
            <w:shd w:val="clear" w:color="auto" w:fill="auto"/>
            <w:vAlign w:val="center"/>
          </w:tcPr>
          <w:p w14:paraId="6A04619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21.95</w:t>
            </w:r>
          </w:p>
        </w:tc>
        <w:tc>
          <w:tcPr>
            <w:tcW w:w="868" w:type="pct"/>
            <w:tcBorders>
              <w:top w:val="nil"/>
              <w:left w:val="nil"/>
              <w:bottom w:val="single" w:sz="4" w:space="0" w:color="auto"/>
              <w:right w:val="single" w:sz="4" w:space="0" w:color="auto"/>
            </w:tcBorders>
            <w:shd w:val="clear" w:color="auto" w:fill="auto"/>
            <w:vAlign w:val="center"/>
          </w:tcPr>
          <w:p w14:paraId="4521D25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30.27</w:t>
            </w:r>
          </w:p>
        </w:tc>
        <w:tc>
          <w:tcPr>
            <w:tcW w:w="868" w:type="pct"/>
            <w:tcBorders>
              <w:top w:val="nil"/>
              <w:left w:val="nil"/>
              <w:bottom w:val="single" w:sz="4" w:space="0" w:color="auto"/>
              <w:right w:val="single" w:sz="4" w:space="0" w:color="auto"/>
            </w:tcBorders>
            <w:shd w:val="clear" w:color="auto" w:fill="auto"/>
            <w:vAlign w:val="center"/>
          </w:tcPr>
          <w:p w14:paraId="3D8E9185"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48.52</w:t>
            </w:r>
          </w:p>
        </w:tc>
      </w:tr>
      <w:tr w:rsidR="00104C92" w:rsidRPr="00104C92" w14:paraId="02E887EB" w14:textId="77777777" w:rsidTr="0003078E">
        <w:trPr>
          <w:trHeight w:val="173"/>
          <w:jc w:val="center"/>
        </w:trPr>
        <w:tc>
          <w:tcPr>
            <w:tcW w:w="662" w:type="pct"/>
            <w:vMerge/>
            <w:shd w:val="clear" w:color="auto" w:fill="auto"/>
            <w:vAlign w:val="center"/>
          </w:tcPr>
          <w:p w14:paraId="17779EEA"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31838D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5.13</w:t>
            </w:r>
          </w:p>
        </w:tc>
        <w:tc>
          <w:tcPr>
            <w:tcW w:w="868" w:type="pct"/>
            <w:tcBorders>
              <w:top w:val="nil"/>
              <w:left w:val="nil"/>
              <w:bottom w:val="single" w:sz="4" w:space="0" w:color="auto"/>
              <w:right w:val="single" w:sz="4" w:space="0" w:color="auto"/>
            </w:tcBorders>
            <w:shd w:val="clear" w:color="auto" w:fill="auto"/>
            <w:vAlign w:val="center"/>
          </w:tcPr>
          <w:p w14:paraId="334A8FE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12.25</w:t>
            </w:r>
          </w:p>
        </w:tc>
        <w:tc>
          <w:tcPr>
            <w:tcW w:w="867" w:type="pct"/>
            <w:tcBorders>
              <w:top w:val="nil"/>
              <w:left w:val="nil"/>
              <w:bottom w:val="single" w:sz="4" w:space="0" w:color="auto"/>
              <w:right w:val="single" w:sz="4" w:space="0" w:color="auto"/>
            </w:tcBorders>
            <w:shd w:val="clear" w:color="auto" w:fill="auto"/>
            <w:vAlign w:val="center"/>
          </w:tcPr>
          <w:p w14:paraId="4E7EDF3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21.87</w:t>
            </w:r>
          </w:p>
        </w:tc>
        <w:tc>
          <w:tcPr>
            <w:tcW w:w="868" w:type="pct"/>
            <w:tcBorders>
              <w:top w:val="nil"/>
              <w:left w:val="nil"/>
              <w:bottom w:val="single" w:sz="4" w:space="0" w:color="auto"/>
              <w:right w:val="single" w:sz="4" w:space="0" w:color="auto"/>
            </w:tcBorders>
            <w:shd w:val="clear" w:color="auto" w:fill="auto"/>
            <w:vAlign w:val="center"/>
          </w:tcPr>
          <w:p w14:paraId="744716F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30.39</w:t>
            </w:r>
          </w:p>
        </w:tc>
        <w:tc>
          <w:tcPr>
            <w:tcW w:w="868" w:type="pct"/>
            <w:tcBorders>
              <w:top w:val="nil"/>
              <w:left w:val="nil"/>
              <w:bottom w:val="single" w:sz="4" w:space="0" w:color="auto"/>
              <w:right w:val="single" w:sz="4" w:space="0" w:color="auto"/>
            </w:tcBorders>
            <w:shd w:val="clear" w:color="auto" w:fill="auto"/>
            <w:vAlign w:val="center"/>
          </w:tcPr>
          <w:p w14:paraId="664868C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48.86</w:t>
            </w:r>
          </w:p>
        </w:tc>
      </w:tr>
      <w:tr w:rsidR="00104C92" w:rsidRPr="00104C92" w14:paraId="30E4CC2D" w14:textId="77777777" w:rsidTr="0003078E">
        <w:trPr>
          <w:trHeight w:val="173"/>
          <w:jc w:val="center"/>
        </w:trPr>
        <w:tc>
          <w:tcPr>
            <w:tcW w:w="662" w:type="pct"/>
            <w:vMerge/>
            <w:shd w:val="clear" w:color="auto" w:fill="auto"/>
            <w:vAlign w:val="center"/>
          </w:tcPr>
          <w:p w14:paraId="2DB2EBE2"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441008B5"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5.10</w:t>
            </w:r>
          </w:p>
        </w:tc>
        <w:tc>
          <w:tcPr>
            <w:tcW w:w="868" w:type="pct"/>
            <w:tcBorders>
              <w:top w:val="nil"/>
              <w:left w:val="nil"/>
              <w:bottom w:val="single" w:sz="4" w:space="0" w:color="auto"/>
              <w:right w:val="single" w:sz="4" w:space="0" w:color="auto"/>
            </w:tcBorders>
            <w:shd w:val="clear" w:color="auto" w:fill="auto"/>
            <w:vAlign w:val="center"/>
          </w:tcPr>
          <w:p w14:paraId="362ADCC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12.09</w:t>
            </w:r>
          </w:p>
        </w:tc>
        <w:tc>
          <w:tcPr>
            <w:tcW w:w="867" w:type="pct"/>
            <w:tcBorders>
              <w:top w:val="nil"/>
              <w:left w:val="nil"/>
              <w:bottom w:val="single" w:sz="4" w:space="0" w:color="auto"/>
              <w:right w:val="single" w:sz="4" w:space="0" w:color="auto"/>
            </w:tcBorders>
            <w:shd w:val="clear" w:color="auto" w:fill="auto"/>
            <w:vAlign w:val="center"/>
          </w:tcPr>
          <w:p w14:paraId="25655E2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22.01</w:t>
            </w:r>
          </w:p>
        </w:tc>
        <w:tc>
          <w:tcPr>
            <w:tcW w:w="868" w:type="pct"/>
            <w:tcBorders>
              <w:top w:val="nil"/>
              <w:left w:val="nil"/>
              <w:bottom w:val="single" w:sz="4" w:space="0" w:color="auto"/>
              <w:right w:val="single" w:sz="4" w:space="0" w:color="auto"/>
            </w:tcBorders>
            <w:shd w:val="clear" w:color="auto" w:fill="auto"/>
            <w:vAlign w:val="center"/>
          </w:tcPr>
          <w:p w14:paraId="3CDA6C3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30.12</w:t>
            </w:r>
          </w:p>
        </w:tc>
        <w:tc>
          <w:tcPr>
            <w:tcW w:w="868" w:type="pct"/>
            <w:tcBorders>
              <w:top w:val="nil"/>
              <w:left w:val="nil"/>
              <w:bottom w:val="single" w:sz="4" w:space="0" w:color="auto"/>
              <w:right w:val="single" w:sz="4" w:space="0" w:color="auto"/>
            </w:tcBorders>
            <w:shd w:val="clear" w:color="auto" w:fill="auto"/>
            <w:vAlign w:val="center"/>
          </w:tcPr>
          <w:p w14:paraId="2276569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48.69</w:t>
            </w:r>
          </w:p>
        </w:tc>
      </w:tr>
      <w:tr w:rsidR="00104C92" w:rsidRPr="00104C92" w14:paraId="08A3A1C2" w14:textId="77777777" w:rsidTr="0003078E">
        <w:trPr>
          <w:trHeight w:val="173"/>
          <w:jc w:val="center"/>
        </w:trPr>
        <w:tc>
          <w:tcPr>
            <w:tcW w:w="662" w:type="pct"/>
            <w:vMerge/>
            <w:shd w:val="clear" w:color="auto" w:fill="auto"/>
            <w:vAlign w:val="center"/>
          </w:tcPr>
          <w:p w14:paraId="5479B4B6"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C16863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5.19</w:t>
            </w:r>
          </w:p>
        </w:tc>
        <w:tc>
          <w:tcPr>
            <w:tcW w:w="868" w:type="pct"/>
            <w:tcBorders>
              <w:top w:val="nil"/>
              <w:left w:val="nil"/>
              <w:bottom w:val="single" w:sz="4" w:space="0" w:color="auto"/>
              <w:right w:val="single" w:sz="4" w:space="0" w:color="auto"/>
            </w:tcBorders>
            <w:shd w:val="clear" w:color="auto" w:fill="auto"/>
            <w:vAlign w:val="center"/>
          </w:tcPr>
          <w:p w14:paraId="67275BC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12.03</w:t>
            </w:r>
          </w:p>
        </w:tc>
        <w:tc>
          <w:tcPr>
            <w:tcW w:w="867" w:type="pct"/>
            <w:tcBorders>
              <w:top w:val="nil"/>
              <w:left w:val="nil"/>
              <w:bottom w:val="single" w:sz="4" w:space="0" w:color="auto"/>
              <w:right w:val="single" w:sz="4" w:space="0" w:color="auto"/>
            </w:tcBorders>
            <w:shd w:val="clear" w:color="auto" w:fill="auto"/>
            <w:vAlign w:val="center"/>
          </w:tcPr>
          <w:p w14:paraId="6BF971F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22.11</w:t>
            </w:r>
          </w:p>
        </w:tc>
        <w:tc>
          <w:tcPr>
            <w:tcW w:w="868" w:type="pct"/>
            <w:tcBorders>
              <w:top w:val="nil"/>
              <w:left w:val="nil"/>
              <w:bottom w:val="single" w:sz="4" w:space="0" w:color="auto"/>
              <w:right w:val="single" w:sz="4" w:space="0" w:color="auto"/>
            </w:tcBorders>
            <w:shd w:val="clear" w:color="auto" w:fill="auto"/>
            <w:vAlign w:val="center"/>
          </w:tcPr>
          <w:p w14:paraId="5B959D7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30.05</w:t>
            </w:r>
          </w:p>
        </w:tc>
        <w:tc>
          <w:tcPr>
            <w:tcW w:w="868" w:type="pct"/>
            <w:tcBorders>
              <w:top w:val="nil"/>
              <w:left w:val="nil"/>
              <w:bottom w:val="single" w:sz="4" w:space="0" w:color="auto"/>
              <w:right w:val="single" w:sz="4" w:space="0" w:color="auto"/>
            </w:tcBorders>
            <w:shd w:val="clear" w:color="auto" w:fill="auto"/>
            <w:vAlign w:val="center"/>
          </w:tcPr>
          <w:p w14:paraId="15C6D9F1"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48.45</w:t>
            </w:r>
          </w:p>
        </w:tc>
      </w:tr>
      <w:tr w:rsidR="00104C92" w:rsidRPr="00104C92" w14:paraId="7B9E543B" w14:textId="77777777" w:rsidTr="0003078E">
        <w:trPr>
          <w:trHeight w:val="179"/>
          <w:jc w:val="center"/>
        </w:trPr>
        <w:tc>
          <w:tcPr>
            <w:tcW w:w="662" w:type="pct"/>
            <w:vMerge w:val="restart"/>
            <w:shd w:val="clear" w:color="auto" w:fill="auto"/>
            <w:vAlign w:val="center"/>
          </w:tcPr>
          <w:p w14:paraId="08815397"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3</w:t>
            </w:r>
          </w:p>
        </w:tc>
        <w:tc>
          <w:tcPr>
            <w:tcW w:w="867" w:type="pct"/>
            <w:tcBorders>
              <w:top w:val="nil"/>
              <w:left w:val="single" w:sz="4" w:space="0" w:color="auto"/>
              <w:bottom w:val="single" w:sz="4" w:space="0" w:color="auto"/>
              <w:right w:val="single" w:sz="4" w:space="0" w:color="auto"/>
            </w:tcBorders>
            <w:shd w:val="clear" w:color="auto" w:fill="auto"/>
            <w:vAlign w:val="center"/>
          </w:tcPr>
          <w:p w14:paraId="64707F9A" w14:textId="77777777" w:rsidR="0003078E" w:rsidRPr="00104C92" w:rsidRDefault="0003078E" w:rsidP="006D4722">
            <w:pPr>
              <w:jc w:val="center"/>
              <w:rPr>
                <w:rFonts w:ascii="宋体" w:eastAsia="宋体" w:hAnsi="宋体" w:cs="Times New Roman"/>
                <w:sz w:val="24"/>
                <w:szCs w:val="24"/>
              </w:rPr>
            </w:pPr>
            <w:r w:rsidRPr="00104C92">
              <w:rPr>
                <w:rFonts w:ascii="宋体" w:eastAsia="宋体" w:hAnsi="宋体" w:cs="Times New Roman"/>
                <w:sz w:val="22"/>
              </w:rPr>
              <w:t>4.44</w:t>
            </w:r>
            <w:r w:rsidR="00A221E5"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4ADC162E" w14:textId="77777777" w:rsidR="0003078E" w:rsidRPr="00104C92" w:rsidRDefault="0003078E" w:rsidP="006D4722">
            <w:pPr>
              <w:jc w:val="center"/>
              <w:rPr>
                <w:rFonts w:ascii="宋体" w:eastAsia="宋体" w:hAnsi="宋体" w:cs="Times New Roman"/>
                <w:sz w:val="24"/>
                <w:szCs w:val="24"/>
              </w:rPr>
            </w:pPr>
            <w:r w:rsidRPr="00104C92">
              <w:rPr>
                <w:rFonts w:ascii="宋体" w:eastAsia="宋体" w:hAnsi="宋体" w:cs="Times New Roman"/>
                <w:sz w:val="22"/>
              </w:rPr>
              <w:t>11.51</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784BB760" w14:textId="77777777" w:rsidR="0003078E" w:rsidRPr="00104C92" w:rsidRDefault="0003078E" w:rsidP="006D4722">
            <w:pPr>
              <w:jc w:val="center"/>
              <w:rPr>
                <w:rFonts w:ascii="宋体" w:eastAsia="宋体" w:hAnsi="宋体" w:cs="Times New Roman"/>
                <w:sz w:val="24"/>
                <w:szCs w:val="24"/>
              </w:rPr>
            </w:pPr>
            <w:r w:rsidRPr="00104C92">
              <w:rPr>
                <w:rFonts w:ascii="宋体" w:eastAsia="宋体" w:hAnsi="宋体" w:cs="Times New Roman"/>
                <w:sz w:val="22"/>
              </w:rPr>
              <w:t>20.06</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0BC6E7D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29.77</w:t>
            </w:r>
          </w:p>
        </w:tc>
        <w:tc>
          <w:tcPr>
            <w:tcW w:w="868" w:type="pct"/>
            <w:tcBorders>
              <w:top w:val="nil"/>
              <w:left w:val="nil"/>
              <w:bottom w:val="single" w:sz="4" w:space="0" w:color="auto"/>
              <w:right w:val="single" w:sz="4" w:space="0" w:color="auto"/>
            </w:tcBorders>
            <w:shd w:val="clear" w:color="auto" w:fill="auto"/>
            <w:vAlign w:val="center"/>
          </w:tcPr>
          <w:p w14:paraId="68B8263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48.14</w:t>
            </w:r>
          </w:p>
        </w:tc>
      </w:tr>
      <w:tr w:rsidR="00104C92" w:rsidRPr="00104C92" w14:paraId="2651A2F3" w14:textId="77777777" w:rsidTr="0003078E">
        <w:trPr>
          <w:trHeight w:val="173"/>
          <w:jc w:val="center"/>
        </w:trPr>
        <w:tc>
          <w:tcPr>
            <w:tcW w:w="662" w:type="pct"/>
            <w:vMerge/>
            <w:shd w:val="clear" w:color="auto" w:fill="auto"/>
            <w:vAlign w:val="center"/>
          </w:tcPr>
          <w:p w14:paraId="0412563F"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4E83574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4.75</w:t>
            </w:r>
          </w:p>
        </w:tc>
        <w:tc>
          <w:tcPr>
            <w:tcW w:w="868" w:type="pct"/>
            <w:tcBorders>
              <w:top w:val="nil"/>
              <w:left w:val="nil"/>
              <w:bottom w:val="single" w:sz="4" w:space="0" w:color="auto"/>
              <w:right w:val="single" w:sz="4" w:space="0" w:color="auto"/>
            </w:tcBorders>
            <w:shd w:val="clear" w:color="auto" w:fill="auto"/>
            <w:vAlign w:val="center"/>
          </w:tcPr>
          <w:p w14:paraId="1FB7EE99" w14:textId="77777777" w:rsidR="0003078E" w:rsidRPr="00104C92" w:rsidRDefault="0003078E" w:rsidP="006D4722">
            <w:pPr>
              <w:jc w:val="center"/>
              <w:rPr>
                <w:rFonts w:ascii="宋体" w:eastAsia="宋体" w:hAnsi="宋体" w:cs="Times New Roman"/>
                <w:sz w:val="24"/>
                <w:szCs w:val="24"/>
              </w:rPr>
            </w:pPr>
            <w:r w:rsidRPr="00104C92">
              <w:rPr>
                <w:rFonts w:ascii="宋体" w:eastAsia="宋体" w:hAnsi="宋体" w:cs="Times New Roman"/>
                <w:sz w:val="22"/>
              </w:rPr>
              <w:t>11.53</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6E493913" w14:textId="77777777" w:rsidR="0003078E" w:rsidRPr="00104C92" w:rsidRDefault="0003078E" w:rsidP="006D4722">
            <w:pPr>
              <w:jc w:val="center"/>
              <w:rPr>
                <w:rFonts w:ascii="宋体" w:eastAsia="宋体" w:hAnsi="宋体" w:cs="Times New Roman"/>
                <w:sz w:val="24"/>
                <w:szCs w:val="24"/>
              </w:rPr>
            </w:pPr>
            <w:r w:rsidRPr="00104C92">
              <w:rPr>
                <w:rFonts w:ascii="宋体" w:eastAsia="宋体" w:hAnsi="宋体" w:cs="Times New Roman"/>
                <w:sz w:val="22"/>
              </w:rPr>
              <w:t>20.36</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0A1F716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29.52</w:t>
            </w:r>
          </w:p>
        </w:tc>
        <w:tc>
          <w:tcPr>
            <w:tcW w:w="868" w:type="pct"/>
            <w:tcBorders>
              <w:top w:val="nil"/>
              <w:left w:val="nil"/>
              <w:bottom w:val="single" w:sz="4" w:space="0" w:color="auto"/>
              <w:right w:val="single" w:sz="4" w:space="0" w:color="auto"/>
            </w:tcBorders>
            <w:shd w:val="clear" w:color="auto" w:fill="auto"/>
            <w:vAlign w:val="center"/>
          </w:tcPr>
          <w:p w14:paraId="734E8502" w14:textId="77777777" w:rsidR="0003078E" w:rsidRPr="00104C92" w:rsidRDefault="0003078E" w:rsidP="006D4722">
            <w:pPr>
              <w:jc w:val="center"/>
              <w:rPr>
                <w:rFonts w:ascii="宋体" w:eastAsia="宋体" w:hAnsi="宋体" w:cs="Times New Roman"/>
                <w:sz w:val="24"/>
                <w:szCs w:val="24"/>
              </w:rPr>
            </w:pPr>
            <w:r w:rsidRPr="00104C92">
              <w:rPr>
                <w:rFonts w:ascii="宋体" w:eastAsia="宋体" w:hAnsi="宋体" w:cs="Times New Roman"/>
                <w:sz w:val="22"/>
              </w:rPr>
              <w:t>47.48</w:t>
            </w:r>
            <w:r w:rsidR="000F2DFF" w:rsidRPr="00104C92">
              <w:rPr>
                <w:rFonts w:ascii="宋体" w:eastAsia="宋体" w:hAnsi="宋体" w:cs="Times New Roman"/>
                <w:sz w:val="22"/>
              </w:rPr>
              <w:t>**</w:t>
            </w:r>
          </w:p>
        </w:tc>
      </w:tr>
      <w:tr w:rsidR="00104C92" w:rsidRPr="00104C92" w14:paraId="5EA25616" w14:textId="77777777" w:rsidTr="0003078E">
        <w:trPr>
          <w:trHeight w:val="173"/>
          <w:jc w:val="center"/>
        </w:trPr>
        <w:tc>
          <w:tcPr>
            <w:tcW w:w="662" w:type="pct"/>
            <w:vMerge/>
            <w:shd w:val="clear" w:color="auto" w:fill="auto"/>
            <w:vAlign w:val="center"/>
          </w:tcPr>
          <w:p w14:paraId="24E51C9F"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487B92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4.85</w:t>
            </w:r>
          </w:p>
        </w:tc>
        <w:tc>
          <w:tcPr>
            <w:tcW w:w="868" w:type="pct"/>
            <w:tcBorders>
              <w:top w:val="nil"/>
              <w:left w:val="nil"/>
              <w:bottom w:val="single" w:sz="4" w:space="0" w:color="auto"/>
              <w:right w:val="single" w:sz="4" w:space="0" w:color="auto"/>
            </w:tcBorders>
            <w:shd w:val="clear" w:color="auto" w:fill="auto"/>
            <w:vAlign w:val="center"/>
          </w:tcPr>
          <w:p w14:paraId="65D7129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11.85</w:t>
            </w:r>
          </w:p>
        </w:tc>
        <w:tc>
          <w:tcPr>
            <w:tcW w:w="867" w:type="pct"/>
            <w:tcBorders>
              <w:top w:val="nil"/>
              <w:left w:val="nil"/>
              <w:bottom w:val="single" w:sz="4" w:space="0" w:color="auto"/>
              <w:right w:val="single" w:sz="4" w:space="0" w:color="auto"/>
            </w:tcBorders>
            <w:shd w:val="clear" w:color="auto" w:fill="auto"/>
            <w:vAlign w:val="center"/>
          </w:tcPr>
          <w:p w14:paraId="06F1FE2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21.24</w:t>
            </w:r>
          </w:p>
        </w:tc>
        <w:tc>
          <w:tcPr>
            <w:tcW w:w="868" w:type="pct"/>
            <w:tcBorders>
              <w:top w:val="nil"/>
              <w:left w:val="nil"/>
              <w:bottom w:val="single" w:sz="4" w:space="0" w:color="auto"/>
              <w:right w:val="single" w:sz="4" w:space="0" w:color="auto"/>
            </w:tcBorders>
            <w:shd w:val="clear" w:color="auto" w:fill="auto"/>
            <w:vAlign w:val="center"/>
          </w:tcPr>
          <w:p w14:paraId="0CAF23D0"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29.72</w:t>
            </w:r>
          </w:p>
        </w:tc>
        <w:tc>
          <w:tcPr>
            <w:tcW w:w="868" w:type="pct"/>
            <w:tcBorders>
              <w:top w:val="nil"/>
              <w:left w:val="nil"/>
              <w:bottom w:val="single" w:sz="4" w:space="0" w:color="auto"/>
              <w:right w:val="single" w:sz="4" w:space="0" w:color="auto"/>
            </w:tcBorders>
            <w:shd w:val="clear" w:color="auto" w:fill="auto"/>
            <w:vAlign w:val="center"/>
          </w:tcPr>
          <w:p w14:paraId="35FDA4A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48.75</w:t>
            </w:r>
          </w:p>
        </w:tc>
      </w:tr>
      <w:tr w:rsidR="00104C92" w:rsidRPr="00104C92" w14:paraId="35A2052E" w14:textId="77777777" w:rsidTr="0003078E">
        <w:trPr>
          <w:trHeight w:val="173"/>
          <w:jc w:val="center"/>
        </w:trPr>
        <w:tc>
          <w:tcPr>
            <w:tcW w:w="662" w:type="pct"/>
            <w:vMerge/>
            <w:shd w:val="clear" w:color="auto" w:fill="auto"/>
            <w:vAlign w:val="center"/>
          </w:tcPr>
          <w:p w14:paraId="14CD6568"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6B8115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4.90</w:t>
            </w:r>
          </w:p>
        </w:tc>
        <w:tc>
          <w:tcPr>
            <w:tcW w:w="868" w:type="pct"/>
            <w:tcBorders>
              <w:top w:val="nil"/>
              <w:left w:val="nil"/>
              <w:bottom w:val="single" w:sz="4" w:space="0" w:color="auto"/>
              <w:right w:val="single" w:sz="4" w:space="0" w:color="auto"/>
            </w:tcBorders>
            <w:shd w:val="clear" w:color="auto" w:fill="auto"/>
            <w:vAlign w:val="center"/>
          </w:tcPr>
          <w:p w14:paraId="7E7DDFD0" w14:textId="77777777" w:rsidR="0003078E" w:rsidRPr="00104C92" w:rsidRDefault="006D4722" w:rsidP="00FE00BE">
            <w:pPr>
              <w:jc w:val="center"/>
              <w:rPr>
                <w:rFonts w:ascii="宋体" w:eastAsia="宋体" w:hAnsi="宋体" w:cs="Times New Roman"/>
                <w:sz w:val="24"/>
                <w:szCs w:val="24"/>
              </w:rPr>
            </w:pPr>
            <w:r w:rsidRPr="00104C92">
              <w:rPr>
                <w:rFonts w:ascii="宋体" w:eastAsia="宋体" w:hAnsi="宋体" w:cs="Times New Roman"/>
                <w:sz w:val="22"/>
              </w:rPr>
              <w:t>11.65</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3E002B05"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21.24</w:t>
            </w:r>
          </w:p>
        </w:tc>
        <w:tc>
          <w:tcPr>
            <w:tcW w:w="868" w:type="pct"/>
            <w:tcBorders>
              <w:top w:val="nil"/>
              <w:left w:val="nil"/>
              <w:bottom w:val="single" w:sz="4" w:space="0" w:color="auto"/>
              <w:right w:val="single" w:sz="4" w:space="0" w:color="auto"/>
            </w:tcBorders>
            <w:shd w:val="clear" w:color="auto" w:fill="auto"/>
            <w:vAlign w:val="center"/>
          </w:tcPr>
          <w:p w14:paraId="277F2D6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29.06</w:t>
            </w:r>
          </w:p>
        </w:tc>
        <w:tc>
          <w:tcPr>
            <w:tcW w:w="868" w:type="pct"/>
            <w:tcBorders>
              <w:top w:val="nil"/>
              <w:left w:val="nil"/>
              <w:bottom w:val="single" w:sz="4" w:space="0" w:color="auto"/>
              <w:right w:val="single" w:sz="4" w:space="0" w:color="auto"/>
            </w:tcBorders>
            <w:shd w:val="clear" w:color="auto" w:fill="auto"/>
            <w:vAlign w:val="center"/>
          </w:tcPr>
          <w:p w14:paraId="54FE2A1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48.84</w:t>
            </w:r>
          </w:p>
        </w:tc>
      </w:tr>
      <w:tr w:rsidR="00104C92" w:rsidRPr="00104C92" w14:paraId="534EEF65" w14:textId="77777777" w:rsidTr="0003078E">
        <w:trPr>
          <w:trHeight w:val="179"/>
          <w:jc w:val="center"/>
        </w:trPr>
        <w:tc>
          <w:tcPr>
            <w:tcW w:w="662" w:type="pct"/>
            <w:vMerge w:val="restart"/>
            <w:shd w:val="clear" w:color="auto" w:fill="auto"/>
            <w:vAlign w:val="center"/>
          </w:tcPr>
          <w:p w14:paraId="23AD9878"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4</w:t>
            </w:r>
          </w:p>
        </w:tc>
        <w:tc>
          <w:tcPr>
            <w:tcW w:w="867" w:type="pct"/>
            <w:tcBorders>
              <w:top w:val="nil"/>
              <w:left w:val="single" w:sz="4" w:space="0" w:color="auto"/>
              <w:bottom w:val="single" w:sz="4" w:space="0" w:color="auto"/>
              <w:right w:val="single" w:sz="4" w:space="0" w:color="auto"/>
            </w:tcBorders>
            <w:shd w:val="clear" w:color="auto" w:fill="auto"/>
            <w:vAlign w:val="center"/>
          </w:tcPr>
          <w:p w14:paraId="55BEF681"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5.20</w:t>
            </w:r>
          </w:p>
        </w:tc>
        <w:tc>
          <w:tcPr>
            <w:tcW w:w="868" w:type="pct"/>
            <w:tcBorders>
              <w:top w:val="nil"/>
              <w:left w:val="nil"/>
              <w:bottom w:val="single" w:sz="4" w:space="0" w:color="auto"/>
              <w:right w:val="single" w:sz="4" w:space="0" w:color="auto"/>
            </w:tcBorders>
            <w:shd w:val="clear" w:color="auto" w:fill="auto"/>
            <w:vAlign w:val="center"/>
          </w:tcPr>
          <w:p w14:paraId="1A03949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12.18</w:t>
            </w:r>
          </w:p>
        </w:tc>
        <w:tc>
          <w:tcPr>
            <w:tcW w:w="867" w:type="pct"/>
            <w:tcBorders>
              <w:top w:val="nil"/>
              <w:left w:val="nil"/>
              <w:bottom w:val="single" w:sz="4" w:space="0" w:color="auto"/>
              <w:right w:val="single" w:sz="4" w:space="0" w:color="auto"/>
            </w:tcBorders>
            <w:shd w:val="clear" w:color="auto" w:fill="auto"/>
            <w:vAlign w:val="center"/>
          </w:tcPr>
          <w:p w14:paraId="1667797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21.86</w:t>
            </w:r>
          </w:p>
        </w:tc>
        <w:tc>
          <w:tcPr>
            <w:tcW w:w="868" w:type="pct"/>
            <w:tcBorders>
              <w:top w:val="nil"/>
              <w:left w:val="nil"/>
              <w:bottom w:val="single" w:sz="4" w:space="0" w:color="auto"/>
              <w:right w:val="single" w:sz="4" w:space="0" w:color="auto"/>
            </w:tcBorders>
            <w:shd w:val="clear" w:color="auto" w:fill="auto"/>
            <w:vAlign w:val="center"/>
          </w:tcPr>
          <w:p w14:paraId="1AAC58B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30.74</w:t>
            </w:r>
          </w:p>
        </w:tc>
        <w:tc>
          <w:tcPr>
            <w:tcW w:w="868" w:type="pct"/>
            <w:tcBorders>
              <w:top w:val="nil"/>
              <w:left w:val="nil"/>
              <w:bottom w:val="single" w:sz="4" w:space="0" w:color="auto"/>
              <w:right w:val="single" w:sz="4" w:space="0" w:color="auto"/>
            </w:tcBorders>
            <w:shd w:val="clear" w:color="auto" w:fill="auto"/>
            <w:vAlign w:val="center"/>
          </w:tcPr>
          <w:p w14:paraId="60D4806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49.10</w:t>
            </w:r>
          </w:p>
        </w:tc>
      </w:tr>
      <w:tr w:rsidR="00104C92" w:rsidRPr="00104C92" w14:paraId="70AFBF8C" w14:textId="77777777" w:rsidTr="0003078E">
        <w:trPr>
          <w:trHeight w:val="173"/>
          <w:jc w:val="center"/>
        </w:trPr>
        <w:tc>
          <w:tcPr>
            <w:tcW w:w="662" w:type="pct"/>
            <w:vMerge/>
            <w:shd w:val="clear" w:color="auto" w:fill="auto"/>
            <w:vAlign w:val="center"/>
          </w:tcPr>
          <w:p w14:paraId="1642D8D3"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D84D60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5.20</w:t>
            </w:r>
          </w:p>
        </w:tc>
        <w:tc>
          <w:tcPr>
            <w:tcW w:w="868" w:type="pct"/>
            <w:tcBorders>
              <w:top w:val="nil"/>
              <w:left w:val="nil"/>
              <w:bottom w:val="single" w:sz="4" w:space="0" w:color="auto"/>
              <w:right w:val="single" w:sz="4" w:space="0" w:color="auto"/>
            </w:tcBorders>
            <w:shd w:val="clear" w:color="auto" w:fill="auto"/>
            <w:vAlign w:val="center"/>
          </w:tcPr>
          <w:p w14:paraId="0C14311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12.27</w:t>
            </w:r>
          </w:p>
        </w:tc>
        <w:tc>
          <w:tcPr>
            <w:tcW w:w="867" w:type="pct"/>
            <w:tcBorders>
              <w:top w:val="nil"/>
              <w:left w:val="nil"/>
              <w:bottom w:val="single" w:sz="4" w:space="0" w:color="auto"/>
              <w:right w:val="single" w:sz="4" w:space="0" w:color="auto"/>
            </w:tcBorders>
            <w:shd w:val="clear" w:color="auto" w:fill="auto"/>
            <w:vAlign w:val="center"/>
          </w:tcPr>
          <w:p w14:paraId="7DAC6265"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22.04</w:t>
            </w:r>
          </w:p>
        </w:tc>
        <w:tc>
          <w:tcPr>
            <w:tcW w:w="868" w:type="pct"/>
            <w:tcBorders>
              <w:top w:val="nil"/>
              <w:left w:val="nil"/>
              <w:bottom w:val="single" w:sz="4" w:space="0" w:color="auto"/>
              <w:right w:val="single" w:sz="4" w:space="0" w:color="auto"/>
            </w:tcBorders>
            <w:shd w:val="clear" w:color="auto" w:fill="auto"/>
            <w:vAlign w:val="center"/>
          </w:tcPr>
          <w:p w14:paraId="5947C67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30.78</w:t>
            </w:r>
          </w:p>
        </w:tc>
        <w:tc>
          <w:tcPr>
            <w:tcW w:w="868" w:type="pct"/>
            <w:tcBorders>
              <w:top w:val="nil"/>
              <w:left w:val="nil"/>
              <w:bottom w:val="single" w:sz="4" w:space="0" w:color="auto"/>
              <w:right w:val="single" w:sz="4" w:space="0" w:color="auto"/>
            </w:tcBorders>
            <w:shd w:val="clear" w:color="auto" w:fill="auto"/>
            <w:vAlign w:val="center"/>
          </w:tcPr>
          <w:p w14:paraId="31965E6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49.15</w:t>
            </w:r>
          </w:p>
        </w:tc>
      </w:tr>
      <w:tr w:rsidR="00104C92" w:rsidRPr="00104C92" w14:paraId="61D45816" w14:textId="77777777" w:rsidTr="0003078E">
        <w:trPr>
          <w:trHeight w:val="173"/>
          <w:jc w:val="center"/>
        </w:trPr>
        <w:tc>
          <w:tcPr>
            <w:tcW w:w="662" w:type="pct"/>
            <w:vMerge/>
            <w:shd w:val="clear" w:color="auto" w:fill="auto"/>
            <w:vAlign w:val="center"/>
          </w:tcPr>
          <w:p w14:paraId="215457EB"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3BBDA82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5.11</w:t>
            </w:r>
          </w:p>
        </w:tc>
        <w:tc>
          <w:tcPr>
            <w:tcW w:w="868" w:type="pct"/>
            <w:tcBorders>
              <w:top w:val="nil"/>
              <w:left w:val="nil"/>
              <w:bottom w:val="single" w:sz="4" w:space="0" w:color="auto"/>
              <w:right w:val="single" w:sz="4" w:space="0" w:color="auto"/>
            </w:tcBorders>
            <w:shd w:val="clear" w:color="auto" w:fill="auto"/>
            <w:vAlign w:val="center"/>
          </w:tcPr>
          <w:p w14:paraId="75E92C45"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12.18</w:t>
            </w:r>
          </w:p>
        </w:tc>
        <w:tc>
          <w:tcPr>
            <w:tcW w:w="867" w:type="pct"/>
            <w:tcBorders>
              <w:top w:val="nil"/>
              <w:left w:val="nil"/>
              <w:bottom w:val="single" w:sz="4" w:space="0" w:color="auto"/>
              <w:right w:val="single" w:sz="4" w:space="0" w:color="auto"/>
            </w:tcBorders>
            <w:shd w:val="clear" w:color="auto" w:fill="auto"/>
            <w:vAlign w:val="center"/>
          </w:tcPr>
          <w:p w14:paraId="0D544B2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22.01</w:t>
            </w:r>
          </w:p>
        </w:tc>
        <w:tc>
          <w:tcPr>
            <w:tcW w:w="868" w:type="pct"/>
            <w:tcBorders>
              <w:top w:val="nil"/>
              <w:left w:val="nil"/>
              <w:bottom w:val="single" w:sz="4" w:space="0" w:color="auto"/>
              <w:right w:val="single" w:sz="4" w:space="0" w:color="auto"/>
            </w:tcBorders>
            <w:shd w:val="clear" w:color="auto" w:fill="auto"/>
            <w:vAlign w:val="center"/>
          </w:tcPr>
          <w:p w14:paraId="75D4DDC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30.65</w:t>
            </w:r>
          </w:p>
        </w:tc>
        <w:tc>
          <w:tcPr>
            <w:tcW w:w="868" w:type="pct"/>
            <w:tcBorders>
              <w:top w:val="nil"/>
              <w:left w:val="nil"/>
              <w:bottom w:val="single" w:sz="4" w:space="0" w:color="auto"/>
              <w:right w:val="single" w:sz="4" w:space="0" w:color="auto"/>
            </w:tcBorders>
            <w:shd w:val="clear" w:color="auto" w:fill="auto"/>
            <w:vAlign w:val="center"/>
          </w:tcPr>
          <w:p w14:paraId="024D12B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48.96</w:t>
            </w:r>
          </w:p>
        </w:tc>
      </w:tr>
      <w:tr w:rsidR="00104C92" w:rsidRPr="00104C92" w14:paraId="262FC713" w14:textId="77777777" w:rsidTr="0003078E">
        <w:trPr>
          <w:trHeight w:val="173"/>
          <w:jc w:val="center"/>
        </w:trPr>
        <w:tc>
          <w:tcPr>
            <w:tcW w:w="662" w:type="pct"/>
            <w:vMerge/>
            <w:shd w:val="clear" w:color="auto" w:fill="auto"/>
            <w:vAlign w:val="center"/>
          </w:tcPr>
          <w:p w14:paraId="2A444120"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7834025"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5.14</w:t>
            </w:r>
          </w:p>
        </w:tc>
        <w:tc>
          <w:tcPr>
            <w:tcW w:w="868" w:type="pct"/>
            <w:tcBorders>
              <w:top w:val="nil"/>
              <w:left w:val="nil"/>
              <w:bottom w:val="single" w:sz="4" w:space="0" w:color="auto"/>
              <w:right w:val="single" w:sz="4" w:space="0" w:color="auto"/>
            </w:tcBorders>
            <w:shd w:val="clear" w:color="auto" w:fill="auto"/>
            <w:vAlign w:val="center"/>
          </w:tcPr>
          <w:p w14:paraId="214084E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12.13</w:t>
            </w:r>
          </w:p>
        </w:tc>
        <w:tc>
          <w:tcPr>
            <w:tcW w:w="867" w:type="pct"/>
            <w:tcBorders>
              <w:top w:val="nil"/>
              <w:left w:val="nil"/>
              <w:bottom w:val="single" w:sz="4" w:space="0" w:color="auto"/>
              <w:right w:val="single" w:sz="4" w:space="0" w:color="auto"/>
            </w:tcBorders>
            <w:shd w:val="clear" w:color="auto" w:fill="auto"/>
            <w:vAlign w:val="center"/>
          </w:tcPr>
          <w:p w14:paraId="4337C4B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21.96</w:t>
            </w:r>
          </w:p>
        </w:tc>
        <w:tc>
          <w:tcPr>
            <w:tcW w:w="868" w:type="pct"/>
            <w:tcBorders>
              <w:top w:val="nil"/>
              <w:left w:val="nil"/>
              <w:bottom w:val="single" w:sz="4" w:space="0" w:color="auto"/>
              <w:right w:val="single" w:sz="4" w:space="0" w:color="auto"/>
            </w:tcBorders>
            <w:shd w:val="clear" w:color="auto" w:fill="auto"/>
            <w:vAlign w:val="center"/>
          </w:tcPr>
          <w:p w14:paraId="4D81C9A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30.74</w:t>
            </w:r>
          </w:p>
        </w:tc>
        <w:tc>
          <w:tcPr>
            <w:tcW w:w="868" w:type="pct"/>
            <w:tcBorders>
              <w:top w:val="nil"/>
              <w:left w:val="nil"/>
              <w:bottom w:val="single" w:sz="4" w:space="0" w:color="auto"/>
              <w:right w:val="single" w:sz="4" w:space="0" w:color="auto"/>
            </w:tcBorders>
            <w:shd w:val="clear" w:color="auto" w:fill="auto"/>
            <w:vAlign w:val="center"/>
          </w:tcPr>
          <w:p w14:paraId="07215E6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49.03</w:t>
            </w:r>
          </w:p>
        </w:tc>
      </w:tr>
      <w:tr w:rsidR="00104C92" w:rsidRPr="00104C92" w14:paraId="75F3156F" w14:textId="77777777" w:rsidTr="0003078E">
        <w:trPr>
          <w:trHeight w:val="179"/>
          <w:jc w:val="center"/>
        </w:trPr>
        <w:tc>
          <w:tcPr>
            <w:tcW w:w="662" w:type="pct"/>
            <w:vMerge w:val="restart"/>
            <w:shd w:val="clear" w:color="auto" w:fill="auto"/>
            <w:vAlign w:val="center"/>
          </w:tcPr>
          <w:p w14:paraId="11F4F115"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5</w:t>
            </w:r>
          </w:p>
        </w:tc>
        <w:tc>
          <w:tcPr>
            <w:tcW w:w="867" w:type="pct"/>
            <w:tcBorders>
              <w:top w:val="nil"/>
              <w:left w:val="single" w:sz="4" w:space="0" w:color="auto"/>
              <w:bottom w:val="single" w:sz="4" w:space="0" w:color="auto"/>
              <w:right w:val="single" w:sz="4" w:space="0" w:color="auto"/>
            </w:tcBorders>
            <w:shd w:val="clear" w:color="auto" w:fill="auto"/>
            <w:vAlign w:val="center"/>
          </w:tcPr>
          <w:p w14:paraId="7CD1698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5.15</w:t>
            </w:r>
          </w:p>
        </w:tc>
        <w:tc>
          <w:tcPr>
            <w:tcW w:w="868" w:type="pct"/>
            <w:tcBorders>
              <w:top w:val="nil"/>
              <w:left w:val="nil"/>
              <w:bottom w:val="single" w:sz="4" w:space="0" w:color="auto"/>
              <w:right w:val="single" w:sz="4" w:space="0" w:color="auto"/>
            </w:tcBorders>
            <w:shd w:val="clear" w:color="auto" w:fill="auto"/>
            <w:vAlign w:val="center"/>
          </w:tcPr>
          <w:p w14:paraId="08CB258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11.89</w:t>
            </w:r>
          </w:p>
        </w:tc>
        <w:tc>
          <w:tcPr>
            <w:tcW w:w="867" w:type="pct"/>
            <w:tcBorders>
              <w:top w:val="nil"/>
              <w:left w:val="nil"/>
              <w:bottom w:val="single" w:sz="4" w:space="0" w:color="auto"/>
              <w:right w:val="single" w:sz="4" w:space="0" w:color="auto"/>
            </w:tcBorders>
            <w:shd w:val="clear" w:color="auto" w:fill="auto"/>
            <w:vAlign w:val="center"/>
          </w:tcPr>
          <w:p w14:paraId="746BAE0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21.92</w:t>
            </w:r>
          </w:p>
        </w:tc>
        <w:tc>
          <w:tcPr>
            <w:tcW w:w="868" w:type="pct"/>
            <w:tcBorders>
              <w:top w:val="nil"/>
              <w:left w:val="nil"/>
              <w:bottom w:val="single" w:sz="4" w:space="0" w:color="auto"/>
              <w:right w:val="single" w:sz="4" w:space="0" w:color="auto"/>
            </w:tcBorders>
            <w:shd w:val="clear" w:color="auto" w:fill="auto"/>
            <w:vAlign w:val="center"/>
          </w:tcPr>
          <w:p w14:paraId="6200BB7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29.85</w:t>
            </w:r>
          </w:p>
        </w:tc>
        <w:tc>
          <w:tcPr>
            <w:tcW w:w="868" w:type="pct"/>
            <w:tcBorders>
              <w:top w:val="nil"/>
              <w:left w:val="nil"/>
              <w:bottom w:val="single" w:sz="4" w:space="0" w:color="auto"/>
              <w:right w:val="single" w:sz="4" w:space="0" w:color="auto"/>
            </w:tcBorders>
            <w:shd w:val="clear" w:color="auto" w:fill="auto"/>
            <w:vAlign w:val="center"/>
          </w:tcPr>
          <w:p w14:paraId="51243AD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47.97</w:t>
            </w:r>
          </w:p>
        </w:tc>
      </w:tr>
      <w:tr w:rsidR="00104C92" w:rsidRPr="00104C92" w14:paraId="45A52453" w14:textId="77777777" w:rsidTr="00CE219E">
        <w:trPr>
          <w:trHeight w:val="173"/>
          <w:jc w:val="center"/>
        </w:trPr>
        <w:tc>
          <w:tcPr>
            <w:tcW w:w="662" w:type="pct"/>
            <w:vMerge/>
            <w:shd w:val="clear" w:color="auto" w:fill="auto"/>
            <w:vAlign w:val="center"/>
          </w:tcPr>
          <w:p w14:paraId="098A4BC6" w14:textId="77777777" w:rsidR="0003078E" w:rsidRPr="00104C92" w:rsidRDefault="0003078E" w:rsidP="00FE00BE">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9899591"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5.21</w:t>
            </w:r>
          </w:p>
        </w:tc>
        <w:tc>
          <w:tcPr>
            <w:tcW w:w="868" w:type="pct"/>
            <w:tcBorders>
              <w:top w:val="single" w:sz="4" w:space="0" w:color="auto"/>
              <w:left w:val="nil"/>
              <w:bottom w:val="single" w:sz="4" w:space="0" w:color="auto"/>
              <w:right w:val="single" w:sz="4" w:space="0" w:color="auto"/>
            </w:tcBorders>
            <w:shd w:val="clear" w:color="auto" w:fill="auto"/>
            <w:vAlign w:val="center"/>
          </w:tcPr>
          <w:p w14:paraId="4E3B9CB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11.98</w:t>
            </w:r>
          </w:p>
        </w:tc>
        <w:tc>
          <w:tcPr>
            <w:tcW w:w="867" w:type="pct"/>
            <w:tcBorders>
              <w:top w:val="single" w:sz="4" w:space="0" w:color="auto"/>
              <w:left w:val="nil"/>
              <w:bottom w:val="single" w:sz="4" w:space="0" w:color="auto"/>
              <w:right w:val="single" w:sz="4" w:space="0" w:color="auto"/>
            </w:tcBorders>
            <w:shd w:val="clear" w:color="auto" w:fill="auto"/>
            <w:vAlign w:val="center"/>
          </w:tcPr>
          <w:p w14:paraId="5FF7E56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21.96</w:t>
            </w:r>
          </w:p>
        </w:tc>
        <w:tc>
          <w:tcPr>
            <w:tcW w:w="868" w:type="pct"/>
            <w:tcBorders>
              <w:top w:val="single" w:sz="4" w:space="0" w:color="auto"/>
              <w:left w:val="nil"/>
              <w:bottom w:val="single" w:sz="4" w:space="0" w:color="auto"/>
              <w:right w:val="single" w:sz="4" w:space="0" w:color="auto"/>
            </w:tcBorders>
            <w:shd w:val="clear" w:color="auto" w:fill="auto"/>
            <w:vAlign w:val="center"/>
          </w:tcPr>
          <w:p w14:paraId="44299BB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30.35</w:t>
            </w:r>
          </w:p>
        </w:tc>
        <w:tc>
          <w:tcPr>
            <w:tcW w:w="868" w:type="pct"/>
            <w:tcBorders>
              <w:top w:val="single" w:sz="4" w:space="0" w:color="auto"/>
              <w:left w:val="nil"/>
              <w:bottom w:val="single" w:sz="4" w:space="0" w:color="auto"/>
              <w:right w:val="single" w:sz="4" w:space="0" w:color="auto"/>
            </w:tcBorders>
            <w:shd w:val="clear" w:color="auto" w:fill="auto"/>
            <w:vAlign w:val="center"/>
          </w:tcPr>
          <w:p w14:paraId="0B473411"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48.05</w:t>
            </w:r>
          </w:p>
        </w:tc>
      </w:tr>
      <w:tr w:rsidR="00104C92" w:rsidRPr="00104C92" w14:paraId="49CB6627" w14:textId="77777777" w:rsidTr="0003078E">
        <w:trPr>
          <w:trHeight w:val="173"/>
          <w:jc w:val="center"/>
        </w:trPr>
        <w:tc>
          <w:tcPr>
            <w:tcW w:w="662" w:type="pct"/>
            <w:vMerge/>
            <w:shd w:val="clear" w:color="auto" w:fill="auto"/>
            <w:vAlign w:val="center"/>
          </w:tcPr>
          <w:p w14:paraId="6B6F6E2C"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CE28F0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5.07</w:t>
            </w:r>
          </w:p>
        </w:tc>
        <w:tc>
          <w:tcPr>
            <w:tcW w:w="868" w:type="pct"/>
            <w:tcBorders>
              <w:top w:val="nil"/>
              <w:left w:val="nil"/>
              <w:bottom w:val="single" w:sz="4" w:space="0" w:color="auto"/>
              <w:right w:val="single" w:sz="4" w:space="0" w:color="auto"/>
            </w:tcBorders>
            <w:shd w:val="clear" w:color="auto" w:fill="auto"/>
            <w:vAlign w:val="center"/>
          </w:tcPr>
          <w:p w14:paraId="0A9537D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11.92</w:t>
            </w:r>
          </w:p>
        </w:tc>
        <w:tc>
          <w:tcPr>
            <w:tcW w:w="867" w:type="pct"/>
            <w:tcBorders>
              <w:top w:val="nil"/>
              <w:left w:val="nil"/>
              <w:bottom w:val="single" w:sz="4" w:space="0" w:color="auto"/>
              <w:right w:val="single" w:sz="4" w:space="0" w:color="auto"/>
            </w:tcBorders>
            <w:shd w:val="clear" w:color="auto" w:fill="auto"/>
            <w:vAlign w:val="center"/>
          </w:tcPr>
          <w:p w14:paraId="198BED1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21.72</w:t>
            </w:r>
          </w:p>
        </w:tc>
        <w:tc>
          <w:tcPr>
            <w:tcW w:w="868" w:type="pct"/>
            <w:tcBorders>
              <w:top w:val="nil"/>
              <w:left w:val="nil"/>
              <w:bottom w:val="single" w:sz="4" w:space="0" w:color="auto"/>
              <w:right w:val="single" w:sz="4" w:space="0" w:color="auto"/>
            </w:tcBorders>
            <w:shd w:val="clear" w:color="auto" w:fill="auto"/>
            <w:vAlign w:val="center"/>
          </w:tcPr>
          <w:p w14:paraId="2813C88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30.21</w:t>
            </w:r>
          </w:p>
        </w:tc>
        <w:tc>
          <w:tcPr>
            <w:tcW w:w="868" w:type="pct"/>
            <w:tcBorders>
              <w:top w:val="nil"/>
              <w:left w:val="nil"/>
              <w:bottom w:val="single" w:sz="4" w:space="0" w:color="auto"/>
              <w:right w:val="single" w:sz="4" w:space="0" w:color="auto"/>
            </w:tcBorders>
            <w:shd w:val="clear" w:color="auto" w:fill="auto"/>
            <w:vAlign w:val="center"/>
          </w:tcPr>
          <w:p w14:paraId="1A01955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48.10</w:t>
            </w:r>
          </w:p>
        </w:tc>
      </w:tr>
      <w:tr w:rsidR="00104C92" w:rsidRPr="00104C92" w14:paraId="60CF8C7C" w14:textId="77777777" w:rsidTr="0003078E">
        <w:trPr>
          <w:trHeight w:val="173"/>
          <w:jc w:val="center"/>
        </w:trPr>
        <w:tc>
          <w:tcPr>
            <w:tcW w:w="662" w:type="pct"/>
            <w:vMerge/>
            <w:shd w:val="clear" w:color="auto" w:fill="auto"/>
            <w:vAlign w:val="center"/>
          </w:tcPr>
          <w:p w14:paraId="1B1AB273"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A3C95C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5.14</w:t>
            </w:r>
          </w:p>
        </w:tc>
        <w:tc>
          <w:tcPr>
            <w:tcW w:w="868" w:type="pct"/>
            <w:tcBorders>
              <w:top w:val="nil"/>
              <w:left w:val="nil"/>
              <w:bottom w:val="single" w:sz="4" w:space="0" w:color="auto"/>
              <w:right w:val="single" w:sz="4" w:space="0" w:color="auto"/>
            </w:tcBorders>
            <w:shd w:val="clear" w:color="auto" w:fill="auto"/>
            <w:vAlign w:val="center"/>
          </w:tcPr>
          <w:p w14:paraId="314BEA3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11.98</w:t>
            </w:r>
          </w:p>
        </w:tc>
        <w:tc>
          <w:tcPr>
            <w:tcW w:w="867" w:type="pct"/>
            <w:tcBorders>
              <w:top w:val="nil"/>
              <w:left w:val="nil"/>
              <w:bottom w:val="single" w:sz="4" w:space="0" w:color="auto"/>
              <w:right w:val="single" w:sz="4" w:space="0" w:color="auto"/>
            </w:tcBorders>
            <w:shd w:val="clear" w:color="auto" w:fill="auto"/>
            <w:vAlign w:val="center"/>
          </w:tcPr>
          <w:p w14:paraId="4865D6F0"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21.88</w:t>
            </w:r>
          </w:p>
        </w:tc>
        <w:tc>
          <w:tcPr>
            <w:tcW w:w="868" w:type="pct"/>
            <w:tcBorders>
              <w:top w:val="nil"/>
              <w:left w:val="nil"/>
              <w:bottom w:val="single" w:sz="4" w:space="0" w:color="auto"/>
              <w:right w:val="single" w:sz="4" w:space="0" w:color="auto"/>
            </w:tcBorders>
            <w:shd w:val="clear" w:color="auto" w:fill="auto"/>
            <w:vAlign w:val="center"/>
          </w:tcPr>
          <w:p w14:paraId="05F3988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30.36</w:t>
            </w:r>
          </w:p>
        </w:tc>
        <w:tc>
          <w:tcPr>
            <w:tcW w:w="868" w:type="pct"/>
            <w:tcBorders>
              <w:top w:val="nil"/>
              <w:left w:val="nil"/>
              <w:bottom w:val="single" w:sz="4" w:space="0" w:color="auto"/>
              <w:right w:val="single" w:sz="4" w:space="0" w:color="auto"/>
            </w:tcBorders>
            <w:shd w:val="clear" w:color="auto" w:fill="auto"/>
            <w:vAlign w:val="center"/>
          </w:tcPr>
          <w:p w14:paraId="6D2FE0C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48.10</w:t>
            </w:r>
          </w:p>
        </w:tc>
      </w:tr>
      <w:tr w:rsidR="00104C92" w:rsidRPr="00104C92" w14:paraId="768EC378" w14:textId="77777777" w:rsidTr="0003078E">
        <w:trPr>
          <w:trHeight w:val="179"/>
          <w:jc w:val="center"/>
        </w:trPr>
        <w:tc>
          <w:tcPr>
            <w:tcW w:w="662" w:type="pct"/>
            <w:vMerge w:val="restart"/>
            <w:shd w:val="clear" w:color="auto" w:fill="auto"/>
            <w:vAlign w:val="center"/>
          </w:tcPr>
          <w:p w14:paraId="154D487E"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6</w:t>
            </w:r>
          </w:p>
        </w:tc>
        <w:tc>
          <w:tcPr>
            <w:tcW w:w="867" w:type="pct"/>
            <w:tcBorders>
              <w:top w:val="nil"/>
              <w:left w:val="single" w:sz="4" w:space="0" w:color="auto"/>
              <w:bottom w:val="single" w:sz="4" w:space="0" w:color="auto"/>
              <w:right w:val="single" w:sz="4" w:space="0" w:color="auto"/>
            </w:tcBorders>
            <w:shd w:val="clear" w:color="auto" w:fill="auto"/>
            <w:vAlign w:val="center"/>
          </w:tcPr>
          <w:p w14:paraId="50E2BC4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5.22</w:t>
            </w:r>
          </w:p>
        </w:tc>
        <w:tc>
          <w:tcPr>
            <w:tcW w:w="868" w:type="pct"/>
            <w:tcBorders>
              <w:top w:val="nil"/>
              <w:left w:val="nil"/>
              <w:bottom w:val="single" w:sz="4" w:space="0" w:color="auto"/>
              <w:right w:val="single" w:sz="4" w:space="0" w:color="auto"/>
            </w:tcBorders>
            <w:shd w:val="clear" w:color="auto" w:fill="auto"/>
            <w:vAlign w:val="center"/>
          </w:tcPr>
          <w:p w14:paraId="255DB39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12.05</w:t>
            </w:r>
          </w:p>
        </w:tc>
        <w:tc>
          <w:tcPr>
            <w:tcW w:w="867" w:type="pct"/>
            <w:tcBorders>
              <w:top w:val="nil"/>
              <w:left w:val="nil"/>
              <w:bottom w:val="single" w:sz="4" w:space="0" w:color="auto"/>
              <w:right w:val="single" w:sz="4" w:space="0" w:color="auto"/>
            </w:tcBorders>
            <w:shd w:val="clear" w:color="auto" w:fill="auto"/>
            <w:vAlign w:val="center"/>
          </w:tcPr>
          <w:p w14:paraId="16C0038C"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21.35</w:t>
            </w:r>
          </w:p>
        </w:tc>
        <w:tc>
          <w:tcPr>
            <w:tcW w:w="868" w:type="pct"/>
            <w:tcBorders>
              <w:top w:val="nil"/>
              <w:left w:val="nil"/>
              <w:bottom w:val="single" w:sz="4" w:space="0" w:color="auto"/>
              <w:right w:val="single" w:sz="4" w:space="0" w:color="auto"/>
            </w:tcBorders>
            <w:shd w:val="clear" w:color="auto" w:fill="auto"/>
            <w:vAlign w:val="center"/>
          </w:tcPr>
          <w:p w14:paraId="5F54DB3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30.61</w:t>
            </w:r>
          </w:p>
        </w:tc>
        <w:tc>
          <w:tcPr>
            <w:tcW w:w="868" w:type="pct"/>
            <w:tcBorders>
              <w:top w:val="nil"/>
              <w:left w:val="nil"/>
              <w:bottom w:val="single" w:sz="4" w:space="0" w:color="auto"/>
              <w:right w:val="single" w:sz="4" w:space="0" w:color="auto"/>
            </w:tcBorders>
            <w:shd w:val="clear" w:color="auto" w:fill="auto"/>
            <w:vAlign w:val="center"/>
          </w:tcPr>
          <w:p w14:paraId="556AA02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49.74</w:t>
            </w:r>
          </w:p>
        </w:tc>
      </w:tr>
      <w:tr w:rsidR="00104C92" w:rsidRPr="00104C92" w14:paraId="05DB6462" w14:textId="77777777" w:rsidTr="0003078E">
        <w:trPr>
          <w:trHeight w:val="173"/>
          <w:jc w:val="center"/>
        </w:trPr>
        <w:tc>
          <w:tcPr>
            <w:tcW w:w="662" w:type="pct"/>
            <w:vMerge/>
            <w:shd w:val="clear" w:color="auto" w:fill="auto"/>
            <w:vAlign w:val="center"/>
          </w:tcPr>
          <w:p w14:paraId="5DEDC17C"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524ABA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5.35</w:t>
            </w:r>
          </w:p>
        </w:tc>
        <w:tc>
          <w:tcPr>
            <w:tcW w:w="868" w:type="pct"/>
            <w:tcBorders>
              <w:top w:val="nil"/>
              <w:left w:val="nil"/>
              <w:bottom w:val="single" w:sz="4" w:space="0" w:color="auto"/>
              <w:right w:val="single" w:sz="4" w:space="0" w:color="auto"/>
            </w:tcBorders>
            <w:shd w:val="clear" w:color="auto" w:fill="auto"/>
            <w:vAlign w:val="center"/>
          </w:tcPr>
          <w:p w14:paraId="6ADA1E4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12.31</w:t>
            </w:r>
          </w:p>
        </w:tc>
        <w:tc>
          <w:tcPr>
            <w:tcW w:w="867" w:type="pct"/>
            <w:tcBorders>
              <w:top w:val="nil"/>
              <w:left w:val="nil"/>
              <w:bottom w:val="single" w:sz="4" w:space="0" w:color="auto"/>
              <w:right w:val="single" w:sz="4" w:space="0" w:color="auto"/>
            </w:tcBorders>
            <w:shd w:val="clear" w:color="auto" w:fill="auto"/>
            <w:vAlign w:val="center"/>
          </w:tcPr>
          <w:p w14:paraId="4CC95AB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21.60</w:t>
            </w:r>
          </w:p>
        </w:tc>
        <w:tc>
          <w:tcPr>
            <w:tcW w:w="868" w:type="pct"/>
            <w:tcBorders>
              <w:top w:val="nil"/>
              <w:left w:val="nil"/>
              <w:bottom w:val="single" w:sz="4" w:space="0" w:color="auto"/>
              <w:right w:val="single" w:sz="4" w:space="0" w:color="auto"/>
            </w:tcBorders>
            <w:shd w:val="clear" w:color="auto" w:fill="auto"/>
            <w:vAlign w:val="center"/>
          </w:tcPr>
          <w:p w14:paraId="63AB251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30.42</w:t>
            </w:r>
          </w:p>
        </w:tc>
        <w:tc>
          <w:tcPr>
            <w:tcW w:w="868" w:type="pct"/>
            <w:tcBorders>
              <w:top w:val="nil"/>
              <w:left w:val="nil"/>
              <w:bottom w:val="single" w:sz="4" w:space="0" w:color="auto"/>
              <w:right w:val="single" w:sz="4" w:space="0" w:color="auto"/>
            </w:tcBorders>
            <w:shd w:val="clear" w:color="auto" w:fill="auto"/>
            <w:vAlign w:val="center"/>
          </w:tcPr>
          <w:p w14:paraId="37BA6C5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49.14</w:t>
            </w:r>
          </w:p>
        </w:tc>
      </w:tr>
      <w:tr w:rsidR="00104C92" w:rsidRPr="00104C92" w14:paraId="2EF36104" w14:textId="77777777" w:rsidTr="0003078E">
        <w:trPr>
          <w:trHeight w:val="173"/>
          <w:jc w:val="center"/>
        </w:trPr>
        <w:tc>
          <w:tcPr>
            <w:tcW w:w="662" w:type="pct"/>
            <w:vMerge/>
            <w:shd w:val="clear" w:color="auto" w:fill="auto"/>
            <w:vAlign w:val="center"/>
          </w:tcPr>
          <w:p w14:paraId="4CA6B31B"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3231F2C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5.08</w:t>
            </w:r>
          </w:p>
        </w:tc>
        <w:tc>
          <w:tcPr>
            <w:tcW w:w="868" w:type="pct"/>
            <w:tcBorders>
              <w:top w:val="nil"/>
              <w:left w:val="nil"/>
              <w:bottom w:val="single" w:sz="4" w:space="0" w:color="auto"/>
              <w:right w:val="single" w:sz="4" w:space="0" w:color="auto"/>
            </w:tcBorders>
            <w:shd w:val="clear" w:color="auto" w:fill="auto"/>
            <w:vAlign w:val="center"/>
          </w:tcPr>
          <w:p w14:paraId="413C235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12.25</w:t>
            </w:r>
          </w:p>
        </w:tc>
        <w:tc>
          <w:tcPr>
            <w:tcW w:w="867" w:type="pct"/>
            <w:tcBorders>
              <w:top w:val="nil"/>
              <w:left w:val="nil"/>
              <w:bottom w:val="single" w:sz="4" w:space="0" w:color="auto"/>
              <w:right w:val="single" w:sz="4" w:space="0" w:color="auto"/>
            </w:tcBorders>
            <w:shd w:val="clear" w:color="auto" w:fill="auto"/>
            <w:vAlign w:val="center"/>
          </w:tcPr>
          <w:p w14:paraId="3B25D43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21.42</w:t>
            </w:r>
          </w:p>
        </w:tc>
        <w:tc>
          <w:tcPr>
            <w:tcW w:w="868" w:type="pct"/>
            <w:tcBorders>
              <w:top w:val="nil"/>
              <w:left w:val="nil"/>
              <w:bottom w:val="single" w:sz="4" w:space="0" w:color="auto"/>
              <w:right w:val="single" w:sz="4" w:space="0" w:color="auto"/>
            </w:tcBorders>
            <w:shd w:val="clear" w:color="auto" w:fill="auto"/>
            <w:vAlign w:val="center"/>
          </w:tcPr>
          <w:p w14:paraId="354C3B7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30.49</w:t>
            </w:r>
          </w:p>
        </w:tc>
        <w:tc>
          <w:tcPr>
            <w:tcW w:w="868" w:type="pct"/>
            <w:tcBorders>
              <w:top w:val="nil"/>
              <w:left w:val="nil"/>
              <w:bottom w:val="single" w:sz="4" w:space="0" w:color="auto"/>
              <w:right w:val="single" w:sz="4" w:space="0" w:color="auto"/>
            </w:tcBorders>
            <w:shd w:val="clear" w:color="auto" w:fill="auto"/>
            <w:vAlign w:val="center"/>
          </w:tcPr>
          <w:p w14:paraId="4892487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49.52</w:t>
            </w:r>
          </w:p>
        </w:tc>
      </w:tr>
      <w:tr w:rsidR="00104C92" w:rsidRPr="00104C92" w14:paraId="5AF7CF2F" w14:textId="77777777" w:rsidTr="0003078E">
        <w:trPr>
          <w:trHeight w:val="173"/>
          <w:jc w:val="center"/>
        </w:trPr>
        <w:tc>
          <w:tcPr>
            <w:tcW w:w="662" w:type="pct"/>
            <w:vMerge/>
            <w:shd w:val="clear" w:color="auto" w:fill="auto"/>
            <w:vAlign w:val="center"/>
          </w:tcPr>
          <w:p w14:paraId="49DD911F"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41534B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5.19</w:t>
            </w:r>
          </w:p>
        </w:tc>
        <w:tc>
          <w:tcPr>
            <w:tcW w:w="868" w:type="pct"/>
            <w:tcBorders>
              <w:top w:val="nil"/>
              <w:left w:val="nil"/>
              <w:bottom w:val="single" w:sz="4" w:space="0" w:color="auto"/>
              <w:right w:val="single" w:sz="4" w:space="0" w:color="auto"/>
            </w:tcBorders>
            <w:shd w:val="clear" w:color="auto" w:fill="auto"/>
            <w:vAlign w:val="center"/>
          </w:tcPr>
          <w:p w14:paraId="4C94443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12.29</w:t>
            </w:r>
          </w:p>
        </w:tc>
        <w:tc>
          <w:tcPr>
            <w:tcW w:w="867" w:type="pct"/>
            <w:tcBorders>
              <w:top w:val="nil"/>
              <w:left w:val="nil"/>
              <w:bottom w:val="single" w:sz="4" w:space="0" w:color="auto"/>
              <w:right w:val="single" w:sz="4" w:space="0" w:color="auto"/>
            </w:tcBorders>
            <w:shd w:val="clear" w:color="auto" w:fill="auto"/>
            <w:vAlign w:val="center"/>
          </w:tcPr>
          <w:p w14:paraId="6F0AF0B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21.72</w:t>
            </w:r>
          </w:p>
        </w:tc>
        <w:tc>
          <w:tcPr>
            <w:tcW w:w="868" w:type="pct"/>
            <w:tcBorders>
              <w:top w:val="nil"/>
              <w:left w:val="nil"/>
              <w:bottom w:val="single" w:sz="4" w:space="0" w:color="auto"/>
              <w:right w:val="single" w:sz="4" w:space="0" w:color="auto"/>
            </w:tcBorders>
            <w:shd w:val="clear" w:color="auto" w:fill="auto"/>
            <w:vAlign w:val="center"/>
          </w:tcPr>
          <w:p w14:paraId="11C16F6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30.07</w:t>
            </w:r>
          </w:p>
        </w:tc>
        <w:tc>
          <w:tcPr>
            <w:tcW w:w="868" w:type="pct"/>
            <w:tcBorders>
              <w:top w:val="nil"/>
              <w:left w:val="nil"/>
              <w:bottom w:val="single" w:sz="4" w:space="0" w:color="auto"/>
              <w:right w:val="single" w:sz="4" w:space="0" w:color="auto"/>
            </w:tcBorders>
            <w:shd w:val="clear" w:color="auto" w:fill="auto"/>
            <w:vAlign w:val="center"/>
          </w:tcPr>
          <w:p w14:paraId="44DC856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49.68</w:t>
            </w:r>
          </w:p>
        </w:tc>
      </w:tr>
      <w:tr w:rsidR="00104C92" w:rsidRPr="00104C92" w14:paraId="023E14A6" w14:textId="77777777" w:rsidTr="0003078E">
        <w:trPr>
          <w:trHeight w:val="179"/>
          <w:jc w:val="center"/>
        </w:trPr>
        <w:tc>
          <w:tcPr>
            <w:tcW w:w="662" w:type="pct"/>
            <w:vMerge w:val="restart"/>
            <w:shd w:val="clear" w:color="auto" w:fill="auto"/>
            <w:vAlign w:val="center"/>
          </w:tcPr>
          <w:p w14:paraId="6FD4326F"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7</w:t>
            </w:r>
          </w:p>
        </w:tc>
        <w:tc>
          <w:tcPr>
            <w:tcW w:w="867" w:type="pct"/>
            <w:tcBorders>
              <w:top w:val="nil"/>
              <w:left w:val="single" w:sz="4" w:space="0" w:color="auto"/>
              <w:bottom w:val="single" w:sz="4" w:space="0" w:color="auto"/>
              <w:right w:val="single" w:sz="4" w:space="0" w:color="auto"/>
            </w:tcBorders>
            <w:shd w:val="clear" w:color="auto" w:fill="auto"/>
            <w:vAlign w:val="center"/>
          </w:tcPr>
          <w:p w14:paraId="3A9FCFE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5.27</w:t>
            </w:r>
          </w:p>
        </w:tc>
        <w:tc>
          <w:tcPr>
            <w:tcW w:w="868" w:type="pct"/>
            <w:tcBorders>
              <w:top w:val="nil"/>
              <w:left w:val="nil"/>
              <w:bottom w:val="single" w:sz="4" w:space="0" w:color="auto"/>
              <w:right w:val="single" w:sz="4" w:space="0" w:color="auto"/>
            </w:tcBorders>
            <w:shd w:val="clear" w:color="auto" w:fill="auto"/>
            <w:vAlign w:val="center"/>
          </w:tcPr>
          <w:p w14:paraId="1FF782E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12.02</w:t>
            </w:r>
          </w:p>
        </w:tc>
        <w:tc>
          <w:tcPr>
            <w:tcW w:w="867" w:type="pct"/>
            <w:tcBorders>
              <w:top w:val="nil"/>
              <w:left w:val="nil"/>
              <w:bottom w:val="single" w:sz="4" w:space="0" w:color="auto"/>
              <w:right w:val="single" w:sz="4" w:space="0" w:color="auto"/>
            </w:tcBorders>
            <w:shd w:val="clear" w:color="auto" w:fill="auto"/>
            <w:vAlign w:val="center"/>
          </w:tcPr>
          <w:p w14:paraId="75656AF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21.09</w:t>
            </w:r>
          </w:p>
        </w:tc>
        <w:tc>
          <w:tcPr>
            <w:tcW w:w="868" w:type="pct"/>
            <w:tcBorders>
              <w:top w:val="nil"/>
              <w:left w:val="nil"/>
              <w:bottom w:val="single" w:sz="4" w:space="0" w:color="auto"/>
              <w:right w:val="single" w:sz="4" w:space="0" w:color="auto"/>
            </w:tcBorders>
            <w:shd w:val="clear" w:color="auto" w:fill="auto"/>
            <w:vAlign w:val="center"/>
          </w:tcPr>
          <w:p w14:paraId="4EC4CB5C" w14:textId="77777777" w:rsidR="0003078E" w:rsidRPr="00104C92" w:rsidRDefault="0003078E" w:rsidP="000278CF">
            <w:pPr>
              <w:jc w:val="center"/>
              <w:rPr>
                <w:rFonts w:ascii="宋体" w:eastAsia="宋体" w:hAnsi="宋体" w:cs="Times New Roman"/>
                <w:sz w:val="24"/>
                <w:szCs w:val="24"/>
              </w:rPr>
            </w:pPr>
            <w:r w:rsidRPr="00104C92">
              <w:rPr>
                <w:rFonts w:ascii="宋体" w:eastAsia="宋体" w:hAnsi="宋体" w:cs="Times New Roman"/>
                <w:sz w:val="22"/>
              </w:rPr>
              <w:t>29.16</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6EBA759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48.24</w:t>
            </w:r>
          </w:p>
        </w:tc>
      </w:tr>
      <w:tr w:rsidR="00104C92" w:rsidRPr="00104C92" w14:paraId="1AF7F6AF" w14:textId="77777777" w:rsidTr="0003078E">
        <w:trPr>
          <w:trHeight w:val="173"/>
          <w:jc w:val="center"/>
        </w:trPr>
        <w:tc>
          <w:tcPr>
            <w:tcW w:w="662" w:type="pct"/>
            <w:vMerge/>
            <w:shd w:val="clear" w:color="auto" w:fill="auto"/>
            <w:vAlign w:val="center"/>
          </w:tcPr>
          <w:p w14:paraId="22AAE246"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0B7533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5.36</w:t>
            </w:r>
          </w:p>
        </w:tc>
        <w:tc>
          <w:tcPr>
            <w:tcW w:w="868" w:type="pct"/>
            <w:tcBorders>
              <w:top w:val="nil"/>
              <w:left w:val="nil"/>
              <w:bottom w:val="single" w:sz="4" w:space="0" w:color="auto"/>
              <w:right w:val="single" w:sz="4" w:space="0" w:color="auto"/>
            </w:tcBorders>
            <w:shd w:val="clear" w:color="auto" w:fill="auto"/>
            <w:vAlign w:val="center"/>
          </w:tcPr>
          <w:p w14:paraId="6400A099" w14:textId="77777777" w:rsidR="0003078E" w:rsidRPr="00104C92" w:rsidRDefault="0003078E" w:rsidP="000278CF">
            <w:pPr>
              <w:jc w:val="center"/>
              <w:rPr>
                <w:rFonts w:ascii="宋体" w:eastAsia="宋体" w:hAnsi="宋体" w:cs="Times New Roman"/>
                <w:sz w:val="24"/>
                <w:szCs w:val="24"/>
              </w:rPr>
            </w:pPr>
            <w:r w:rsidRPr="00104C92">
              <w:rPr>
                <w:rFonts w:ascii="宋体" w:eastAsia="宋体" w:hAnsi="宋体" w:cs="Times New Roman"/>
                <w:sz w:val="22"/>
              </w:rPr>
              <w:t>12.90</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071E073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21.80</w:t>
            </w:r>
          </w:p>
        </w:tc>
        <w:tc>
          <w:tcPr>
            <w:tcW w:w="868" w:type="pct"/>
            <w:tcBorders>
              <w:top w:val="nil"/>
              <w:left w:val="nil"/>
              <w:bottom w:val="single" w:sz="4" w:space="0" w:color="auto"/>
              <w:right w:val="single" w:sz="4" w:space="0" w:color="auto"/>
            </w:tcBorders>
            <w:shd w:val="clear" w:color="auto" w:fill="auto"/>
            <w:vAlign w:val="center"/>
          </w:tcPr>
          <w:p w14:paraId="2606B51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29.11</w:t>
            </w:r>
          </w:p>
        </w:tc>
        <w:tc>
          <w:tcPr>
            <w:tcW w:w="868" w:type="pct"/>
            <w:tcBorders>
              <w:top w:val="nil"/>
              <w:left w:val="nil"/>
              <w:bottom w:val="single" w:sz="4" w:space="0" w:color="auto"/>
              <w:right w:val="single" w:sz="4" w:space="0" w:color="auto"/>
            </w:tcBorders>
            <w:shd w:val="clear" w:color="auto" w:fill="auto"/>
            <w:vAlign w:val="center"/>
          </w:tcPr>
          <w:p w14:paraId="6A5D5E4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48.52</w:t>
            </w:r>
          </w:p>
        </w:tc>
      </w:tr>
      <w:tr w:rsidR="00104C92" w:rsidRPr="00104C92" w14:paraId="33C1049C" w14:textId="77777777" w:rsidTr="00B714A1">
        <w:trPr>
          <w:trHeight w:val="173"/>
          <w:jc w:val="center"/>
        </w:trPr>
        <w:tc>
          <w:tcPr>
            <w:tcW w:w="662" w:type="pct"/>
            <w:vMerge/>
            <w:shd w:val="clear" w:color="auto" w:fill="auto"/>
            <w:vAlign w:val="center"/>
          </w:tcPr>
          <w:p w14:paraId="35BF6653"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AC5545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5.27</w:t>
            </w:r>
          </w:p>
        </w:tc>
        <w:tc>
          <w:tcPr>
            <w:tcW w:w="868" w:type="pct"/>
            <w:tcBorders>
              <w:top w:val="nil"/>
              <w:left w:val="nil"/>
              <w:bottom w:val="single" w:sz="4" w:space="0" w:color="auto"/>
              <w:right w:val="single" w:sz="4" w:space="0" w:color="auto"/>
            </w:tcBorders>
            <w:shd w:val="clear" w:color="auto" w:fill="auto"/>
            <w:vAlign w:val="center"/>
          </w:tcPr>
          <w:p w14:paraId="4F40A348" w14:textId="77777777" w:rsidR="0003078E" w:rsidRPr="00104C92" w:rsidRDefault="0003078E" w:rsidP="000278CF">
            <w:pPr>
              <w:jc w:val="center"/>
              <w:rPr>
                <w:rFonts w:ascii="宋体" w:eastAsia="宋体" w:hAnsi="宋体" w:cs="Times New Roman"/>
                <w:sz w:val="24"/>
                <w:szCs w:val="24"/>
              </w:rPr>
            </w:pPr>
            <w:r w:rsidRPr="00104C92">
              <w:rPr>
                <w:rFonts w:ascii="宋体" w:eastAsia="宋体" w:hAnsi="宋体" w:cs="Times New Roman"/>
                <w:sz w:val="22"/>
              </w:rPr>
              <w:t>12.54</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7DC4E4A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21.14</w:t>
            </w:r>
          </w:p>
        </w:tc>
        <w:tc>
          <w:tcPr>
            <w:tcW w:w="868" w:type="pct"/>
            <w:tcBorders>
              <w:top w:val="nil"/>
              <w:left w:val="nil"/>
              <w:bottom w:val="single" w:sz="4" w:space="0" w:color="auto"/>
              <w:right w:val="single" w:sz="4" w:space="0" w:color="auto"/>
            </w:tcBorders>
            <w:shd w:val="clear" w:color="auto" w:fill="auto"/>
            <w:vAlign w:val="center"/>
          </w:tcPr>
          <w:p w14:paraId="058509A1"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28.68</w:t>
            </w:r>
          </w:p>
        </w:tc>
        <w:tc>
          <w:tcPr>
            <w:tcW w:w="868" w:type="pct"/>
            <w:tcBorders>
              <w:top w:val="nil"/>
              <w:left w:val="nil"/>
              <w:bottom w:val="single" w:sz="4" w:space="0" w:color="auto"/>
              <w:right w:val="single" w:sz="4" w:space="0" w:color="auto"/>
            </w:tcBorders>
            <w:shd w:val="clear" w:color="auto" w:fill="auto"/>
            <w:vAlign w:val="center"/>
          </w:tcPr>
          <w:p w14:paraId="5BCF1E0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48.66</w:t>
            </w:r>
          </w:p>
        </w:tc>
      </w:tr>
      <w:tr w:rsidR="00104C92" w:rsidRPr="00104C92" w14:paraId="6978A41C" w14:textId="77777777" w:rsidTr="00B714A1">
        <w:trPr>
          <w:trHeight w:val="173"/>
          <w:jc w:val="center"/>
        </w:trPr>
        <w:tc>
          <w:tcPr>
            <w:tcW w:w="662" w:type="pct"/>
            <w:vMerge/>
            <w:shd w:val="clear" w:color="auto" w:fill="auto"/>
            <w:vAlign w:val="center"/>
          </w:tcPr>
          <w:p w14:paraId="0EDAA260" w14:textId="77777777" w:rsidR="0003078E" w:rsidRPr="00104C92" w:rsidRDefault="0003078E" w:rsidP="00FE00BE">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493FE3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5.28</w:t>
            </w:r>
          </w:p>
        </w:tc>
        <w:tc>
          <w:tcPr>
            <w:tcW w:w="868" w:type="pct"/>
            <w:tcBorders>
              <w:top w:val="single" w:sz="4" w:space="0" w:color="auto"/>
              <w:left w:val="nil"/>
              <w:bottom w:val="single" w:sz="4" w:space="0" w:color="auto"/>
              <w:right w:val="single" w:sz="4" w:space="0" w:color="auto"/>
            </w:tcBorders>
            <w:shd w:val="clear" w:color="auto" w:fill="auto"/>
            <w:vAlign w:val="center"/>
          </w:tcPr>
          <w:p w14:paraId="6C8C4671"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12.09</w:t>
            </w:r>
          </w:p>
        </w:tc>
        <w:tc>
          <w:tcPr>
            <w:tcW w:w="867" w:type="pct"/>
            <w:tcBorders>
              <w:top w:val="single" w:sz="4" w:space="0" w:color="auto"/>
              <w:left w:val="nil"/>
              <w:bottom w:val="single" w:sz="4" w:space="0" w:color="auto"/>
              <w:right w:val="single" w:sz="4" w:space="0" w:color="auto"/>
            </w:tcBorders>
            <w:shd w:val="clear" w:color="auto" w:fill="auto"/>
            <w:vAlign w:val="center"/>
          </w:tcPr>
          <w:p w14:paraId="5C773B6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21.62</w:t>
            </w:r>
          </w:p>
        </w:tc>
        <w:tc>
          <w:tcPr>
            <w:tcW w:w="868" w:type="pct"/>
            <w:tcBorders>
              <w:top w:val="single" w:sz="4" w:space="0" w:color="auto"/>
              <w:left w:val="nil"/>
              <w:bottom w:val="single" w:sz="4" w:space="0" w:color="auto"/>
              <w:right w:val="single" w:sz="4" w:space="0" w:color="auto"/>
            </w:tcBorders>
            <w:shd w:val="clear" w:color="auto" w:fill="auto"/>
            <w:vAlign w:val="center"/>
          </w:tcPr>
          <w:p w14:paraId="652E12D0" w14:textId="77777777" w:rsidR="0003078E" w:rsidRPr="00104C92" w:rsidRDefault="0003078E" w:rsidP="000278CF">
            <w:pPr>
              <w:jc w:val="center"/>
              <w:rPr>
                <w:rFonts w:ascii="宋体" w:eastAsia="宋体" w:hAnsi="宋体" w:cs="Times New Roman"/>
                <w:sz w:val="24"/>
                <w:szCs w:val="24"/>
              </w:rPr>
            </w:pPr>
            <w:r w:rsidRPr="00104C92">
              <w:rPr>
                <w:rFonts w:ascii="宋体" w:eastAsia="宋体" w:hAnsi="宋体" w:cs="Times New Roman"/>
                <w:sz w:val="22"/>
              </w:rPr>
              <w:t>29.19</w:t>
            </w:r>
            <w:r w:rsidR="000F2DFF" w:rsidRPr="00104C92">
              <w:rPr>
                <w:rFonts w:ascii="宋体" w:eastAsia="宋体" w:hAnsi="宋体" w:cs="Times New Roman"/>
                <w:sz w:val="22"/>
              </w:rPr>
              <w:t>**</w:t>
            </w:r>
          </w:p>
        </w:tc>
        <w:tc>
          <w:tcPr>
            <w:tcW w:w="868" w:type="pct"/>
            <w:tcBorders>
              <w:top w:val="single" w:sz="4" w:space="0" w:color="auto"/>
              <w:left w:val="nil"/>
              <w:bottom w:val="single" w:sz="4" w:space="0" w:color="auto"/>
              <w:right w:val="single" w:sz="4" w:space="0" w:color="auto"/>
            </w:tcBorders>
            <w:shd w:val="clear" w:color="auto" w:fill="auto"/>
            <w:vAlign w:val="center"/>
          </w:tcPr>
          <w:p w14:paraId="3394AB3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48.26</w:t>
            </w:r>
          </w:p>
        </w:tc>
      </w:tr>
      <w:tr w:rsidR="00104C92" w:rsidRPr="00104C92" w14:paraId="59E7E332" w14:textId="77777777" w:rsidTr="0003078E">
        <w:trPr>
          <w:trHeight w:val="173"/>
          <w:jc w:val="center"/>
        </w:trPr>
        <w:tc>
          <w:tcPr>
            <w:tcW w:w="662" w:type="pct"/>
            <w:vMerge w:val="restart"/>
            <w:shd w:val="clear" w:color="auto" w:fill="auto"/>
            <w:vAlign w:val="center"/>
          </w:tcPr>
          <w:p w14:paraId="543CA52E"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8</w:t>
            </w:r>
          </w:p>
        </w:tc>
        <w:tc>
          <w:tcPr>
            <w:tcW w:w="867" w:type="pct"/>
            <w:tcBorders>
              <w:top w:val="nil"/>
              <w:left w:val="single" w:sz="4" w:space="0" w:color="auto"/>
              <w:bottom w:val="single" w:sz="4" w:space="0" w:color="auto"/>
              <w:right w:val="single" w:sz="4" w:space="0" w:color="auto"/>
            </w:tcBorders>
            <w:shd w:val="clear" w:color="auto" w:fill="auto"/>
            <w:vAlign w:val="center"/>
          </w:tcPr>
          <w:p w14:paraId="3599BBD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5.20</w:t>
            </w:r>
          </w:p>
        </w:tc>
        <w:tc>
          <w:tcPr>
            <w:tcW w:w="868" w:type="pct"/>
            <w:tcBorders>
              <w:top w:val="nil"/>
              <w:left w:val="nil"/>
              <w:bottom w:val="single" w:sz="4" w:space="0" w:color="auto"/>
              <w:right w:val="single" w:sz="4" w:space="0" w:color="auto"/>
            </w:tcBorders>
            <w:shd w:val="clear" w:color="auto" w:fill="auto"/>
            <w:vAlign w:val="center"/>
          </w:tcPr>
          <w:p w14:paraId="65C7F0A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12.25</w:t>
            </w:r>
          </w:p>
        </w:tc>
        <w:tc>
          <w:tcPr>
            <w:tcW w:w="867" w:type="pct"/>
            <w:tcBorders>
              <w:top w:val="nil"/>
              <w:left w:val="nil"/>
              <w:bottom w:val="single" w:sz="4" w:space="0" w:color="auto"/>
              <w:right w:val="single" w:sz="4" w:space="0" w:color="auto"/>
            </w:tcBorders>
            <w:shd w:val="clear" w:color="auto" w:fill="auto"/>
            <w:vAlign w:val="center"/>
          </w:tcPr>
          <w:p w14:paraId="426951A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22.11</w:t>
            </w:r>
          </w:p>
        </w:tc>
        <w:tc>
          <w:tcPr>
            <w:tcW w:w="868" w:type="pct"/>
            <w:tcBorders>
              <w:top w:val="nil"/>
              <w:left w:val="nil"/>
              <w:bottom w:val="single" w:sz="4" w:space="0" w:color="auto"/>
              <w:right w:val="single" w:sz="4" w:space="0" w:color="auto"/>
            </w:tcBorders>
            <w:shd w:val="clear" w:color="auto" w:fill="auto"/>
            <w:vAlign w:val="center"/>
          </w:tcPr>
          <w:p w14:paraId="5D6E329B"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30.80</w:t>
            </w:r>
          </w:p>
        </w:tc>
        <w:tc>
          <w:tcPr>
            <w:tcW w:w="868" w:type="pct"/>
            <w:tcBorders>
              <w:top w:val="nil"/>
              <w:left w:val="nil"/>
              <w:bottom w:val="single" w:sz="4" w:space="0" w:color="auto"/>
              <w:right w:val="single" w:sz="4" w:space="0" w:color="auto"/>
            </w:tcBorders>
            <w:shd w:val="clear" w:color="auto" w:fill="auto"/>
            <w:vAlign w:val="center"/>
          </w:tcPr>
          <w:p w14:paraId="6798545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48.62</w:t>
            </w:r>
          </w:p>
        </w:tc>
      </w:tr>
      <w:tr w:rsidR="00104C92" w:rsidRPr="00104C92" w14:paraId="69D99E7A" w14:textId="77777777" w:rsidTr="0003078E">
        <w:trPr>
          <w:trHeight w:val="173"/>
          <w:jc w:val="center"/>
        </w:trPr>
        <w:tc>
          <w:tcPr>
            <w:tcW w:w="662" w:type="pct"/>
            <w:vMerge/>
            <w:shd w:val="clear" w:color="auto" w:fill="auto"/>
            <w:vAlign w:val="center"/>
          </w:tcPr>
          <w:p w14:paraId="3003D659"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E42DE5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5.12</w:t>
            </w:r>
          </w:p>
        </w:tc>
        <w:tc>
          <w:tcPr>
            <w:tcW w:w="868" w:type="pct"/>
            <w:tcBorders>
              <w:top w:val="nil"/>
              <w:left w:val="nil"/>
              <w:bottom w:val="single" w:sz="4" w:space="0" w:color="auto"/>
              <w:right w:val="single" w:sz="4" w:space="0" w:color="auto"/>
            </w:tcBorders>
            <w:shd w:val="clear" w:color="auto" w:fill="auto"/>
            <w:vAlign w:val="center"/>
          </w:tcPr>
          <w:p w14:paraId="06595AF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12.17</w:t>
            </w:r>
          </w:p>
        </w:tc>
        <w:tc>
          <w:tcPr>
            <w:tcW w:w="867" w:type="pct"/>
            <w:tcBorders>
              <w:top w:val="nil"/>
              <w:left w:val="nil"/>
              <w:bottom w:val="single" w:sz="4" w:space="0" w:color="auto"/>
              <w:right w:val="single" w:sz="4" w:space="0" w:color="auto"/>
            </w:tcBorders>
            <w:shd w:val="clear" w:color="auto" w:fill="auto"/>
            <w:vAlign w:val="center"/>
          </w:tcPr>
          <w:p w14:paraId="2D02C27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22.27</w:t>
            </w:r>
          </w:p>
        </w:tc>
        <w:tc>
          <w:tcPr>
            <w:tcW w:w="868" w:type="pct"/>
            <w:tcBorders>
              <w:top w:val="nil"/>
              <w:left w:val="nil"/>
              <w:bottom w:val="single" w:sz="4" w:space="0" w:color="auto"/>
              <w:right w:val="single" w:sz="4" w:space="0" w:color="auto"/>
            </w:tcBorders>
            <w:shd w:val="clear" w:color="auto" w:fill="auto"/>
            <w:vAlign w:val="center"/>
          </w:tcPr>
          <w:p w14:paraId="5DEC27A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30.77</w:t>
            </w:r>
          </w:p>
        </w:tc>
        <w:tc>
          <w:tcPr>
            <w:tcW w:w="868" w:type="pct"/>
            <w:tcBorders>
              <w:top w:val="nil"/>
              <w:left w:val="nil"/>
              <w:bottom w:val="single" w:sz="4" w:space="0" w:color="auto"/>
              <w:right w:val="single" w:sz="4" w:space="0" w:color="auto"/>
            </w:tcBorders>
            <w:shd w:val="clear" w:color="auto" w:fill="auto"/>
            <w:vAlign w:val="center"/>
          </w:tcPr>
          <w:p w14:paraId="47BAF1C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48.77</w:t>
            </w:r>
          </w:p>
        </w:tc>
      </w:tr>
      <w:tr w:rsidR="00104C92" w:rsidRPr="00104C92" w14:paraId="235C93CD" w14:textId="77777777" w:rsidTr="0003078E">
        <w:trPr>
          <w:trHeight w:val="173"/>
          <w:jc w:val="center"/>
        </w:trPr>
        <w:tc>
          <w:tcPr>
            <w:tcW w:w="662" w:type="pct"/>
            <w:vMerge/>
            <w:shd w:val="clear" w:color="auto" w:fill="auto"/>
            <w:vAlign w:val="center"/>
          </w:tcPr>
          <w:p w14:paraId="5CA1A9F3"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4101C43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5.17</w:t>
            </w:r>
          </w:p>
        </w:tc>
        <w:tc>
          <w:tcPr>
            <w:tcW w:w="868" w:type="pct"/>
            <w:tcBorders>
              <w:top w:val="nil"/>
              <w:left w:val="nil"/>
              <w:bottom w:val="single" w:sz="4" w:space="0" w:color="auto"/>
              <w:right w:val="single" w:sz="4" w:space="0" w:color="auto"/>
            </w:tcBorders>
            <w:shd w:val="clear" w:color="auto" w:fill="auto"/>
            <w:vAlign w:val="center"/>
          </w:tcPr>
          <w:p w14:paraId="7BD246C0"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12.26</w:t>
            </w:r>
          </w:p>
        </w:tc>
        <w:tc>
          <w:tcPr>
            <w:tcW w:w="867" w:type="pct"/>
            <w:tcBorders>
              <w:top w:val="nil"/>
              <w:left w:val="nil"/>
              <w:bottom w:val="single" w:sz="4" w:space="0" w:color="auto"/>
              <w:right w:val="single" w:sz="4" w:space="0" w:color="auto"/>
            </w:tcBorders>
            <w:shd w:val="clear" w:color="auto" w:fill="auto"/>
            <w:vAlign w:val="center"/>
          </w:tcPr>
          <w:p w14:paraId="4CF137D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22.38</w:t>
            </w:r>
          </w:p>
        </w:tc>
        <w:tc>
          <w:tcPr>
            <w:tcW w:w="868" w:type="pct"/>
            <w:tcBorders>
              <w:top w:val="nil"/>
              <w:left w:val="nil"/>
              <w:bottom w:val="single" w:sz="4" w:space="0" w:color="auto"/>
              <w:right w:val="single" w:sz="4" w:space="0" w:color="auto"/>
            </w:tcBorders>
            <w:shd w:val="clear" w:color="auto" w:fill="auto"/>
            <w:vAlign w:val="center"/>
          </w:tcPr>
          <w:p w14:paraId="5CF862A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30.68</w:t>
            </w:r>
          </w:p>
        </w:tc>
        <w:tc>
          <w:tcPr>
            <w:tcW w:w="868" w:type="pct"/>
            <w:tcBorders>
              <w:top w:val="nil"/>
              <w:left w:val="nil"/>
              <w:bottom w:val="single" w:sz="4" w:space="0" w:color="auto"/>
              <w:right w:val="single" w:sz="4" w:space="0" w:color="auto"/>
            </w:tcBorders>
            <w:shd w:val="clear" w:color="auto" w:fill="auto"/>
            <w:vAlign w:val="center"/>
          </w:tcPr>
          <w:p w14:paraId="3FEDDDA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48.86</w:t>
            </w:r>
          </w:p>
        </w:tc>
      </w:tr>
      <w:tr w:rsidR="00104C92" w:rsidRPr="00104C92" w14:paraId="3F0C16B6" w14:textId="77777777" w:rsidTr="0003078E">
        <w:trPr>
          <w:trHeight w:val="173"/>
          <w:jc w:val="center"/>
        </w:trPr>
        <w:tc>
          <w:tcPr>
            <w:tcW w:w="662" w:type="pct"/>
            <w:vMerge/>
            <w:shd w:val="clear" w:color="auto" w:fill="auto"/>
            <w:vAlign w:val="center"/>
          </w:tcPr>
          <w:p w14:paraId="319EF44B"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3A0EAC6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5.26</w:t>
            </w:r>
          </w:p>
        </w:tc>
        <w:tc>
          <w:tcPr>
            <w:tcW w:w="868" w:type="pct"/>
            <w:tcBorders>
              <w:top w:val="nil"/>
              <w:left w:val="nil"/>
              <w:bottom w:val="single" w:sz="4" w:space="0" w:color="auto"/>
              <w:right w:val="single" w:sz="4" w:space="0" w:color="auto"/>
            </w:tcBorders>
            <w:shd w:val="clear" w:color="auto" w:fill="auto"/>
            <w:vAlign w:val="center"/>
          </w:tcPr>
          <w:p w14:paraId="5FF8A60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12.27</w:t>
            </w:r>
          </w:p>
        </w:tc>
        <w:tc>
          <w:tcPr>
            <w:tcW w:w="867" w:type="pct"/>
            <w:tcBorders>
              <w:top w:val="nil"/>
              <w:left w:val="nil"/>
              <w:bottom w:val="single" w:sz="4" w:space="0" w:color="auto"/>
              <w:right w:val="single" w:sz="4" w:space="0" w:color="auto"/>
            </w:tcBorders>
            <w:shd w:val="clear" w:color="auto" w:fill="auto"/>
            <w:vAlign w:val="center"/>
          </w:tcPr>
          <w:p w14:paraId="61059C9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22.33</w:t>
            </w:r>
          </w:p>
        </w:tc>
        <w:tc>
          <w:tcPr>
            <w:tcW w:w="868" w:type="pct"/>
            <w:tcBorders>
              <w:top w:val="nil"/>
              <w:left w:val="nil"/>
              <w:bottom w:val="single" w:sz="4" w:space="0" w:color="auto"/>
              <w:right w:val="single" w:sz="4" w:space="0" w:color="auto"/>
            </w:tcBorders>
            <w:shd w:val="clear" w:color="auto" w:fill="auto"/>
            <w:vAlign w:val="center"/>
          </w:tcPr>
          <w:p w14:paraId="2F54AB4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30.73</w:t>
            </w:r>
          </w:p>
        </w:tc>
        <w:tc>
          <w:tcPr>
            <w:tcW w:w="868" w:type="pct"/>
            <w:tcBorders>
              <w:top w:val="nil"/>
              <w:left w:val="nil"/>
              <w:bottom w:val="single" w:sz="4" w:space="0" w:color="auto"/>
              <w:right w:val="single" w:sz="4" w:space="0" w:color="auto"/>
            </w:tcBorders>
            <w:shd w:val="clear" w:color="auto" w:fill="auto"/>
            <w:vAlign w:val="center"/>
          </w:tcPr>
          <w:p w14:paraId="5E3C015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48.50</w:t>
            </w:r>
          </w:p>
        </w:tc>
      </w:tr>
      <w:tr w:rsidR="00104C92" w:rsidRPr="00104C92" w14:paraId="54463A85" w14:textId="77777777" w:rsidTr="0003078E">
        <w:trPr>
          <w:trHeight w:val="173"/>
          <w:jc w:val="center"/>
        </w:trPr>
        <w:tc>
          <w:tcPr>
            <w:tcW w:w="662" w:type="pct"/>
            <w:vMerge w:val="restart"/>
            <w:shd w:val="clear" w:color="auto" w:fill="auto"/>
            <w:vAlign w:val="center"/>
          </w:tcPr>
          <w:p w14:paraId="4DD00F1F" w14:textId="77777777" w:rsidR="0003078E" w:rsidRPr="00104C92" w:rsidRDefault="0003078E" w:rsidP="00FE00BE">
            <w:pPr>
              <w:jc w:val="center"/>
              <w:rPr>
                <w:rFonts w:ascii="宋体" w:eastAsia="宋体" w:hAnsi="宋体" w:cs="Times New Roman"/>
                <w:szCs w:val="21"/>
              </w:rPr>
            </w:pPr>
            <w:r w:rsidRPr="00104C92">
              <w:rPr>
                <w:rFonts w:ascii="宋体" w:eastAsia="宋体" w:hAnsi="宋体" w:cs="Times New Roman"/>
                <w:szCs w:val="21"/>
              </w:rPr>
              <w:t>9</w:t>
            </w:r>
          </w:p>
        </w:tc>
        <w:tc>
          <w:tcPr>
            <w:tcW w:w="867" w:type="pct"/>
            <w:tcBorders>
              <w:top w:val="nil"/>
              <w:left w:val="single" w:sz="4" w:space="0" w:color="auto"/>
              <w:bottom w:val="single" w:sz="4" w:space="0" w:color="auto"/>
              <w:right w:val="single" w:sz="4" w:space="0" w:color="auto"/>
            </w:tcBorders>
            <w:shd w:val="clear" w:color="auto" w:fill="auto"/>
            <w:vAlign w:val="center"/>
          </w:tcPr>
          <w:p w14:paraId="41E0EB48"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5.11</w:t>
            </w:r>
          </w:p>
        </w:tc>
        <w:tc>
          <w:tcPr>
            <w:tcW w:w="868" w:type="pct"/>
            <w:tcBorders>
              <w:top w:val="nil"/>
              <w:left w:val="nil"/>
              <w:bottom w:val="single" w:sz="4" w:space="0" w:color="auto"/>
              <w:right w:val="single" w:sz="4" w:space="0" w:color="auto"/>
            </w:tcBorders>
            <w:shd w:val="clear" w:color="auto" w:fill="auto"/>
            <w:vAlign w:val="center"/>
          </w:tcPr>
          <w:p w14:paraId="6CAF0CE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12.23</w:t>
            </w:r>
          </w:p>
        </w:tc>
        <w:tc>
          <w:tcPr>
            <w:tcW w:w="867" w:type="pct"/>
            <w:tcBorders>
              <w:top w:val="nil"/>
              <w:left w:val="nil"/>
              <w:bottom w:val="single" w:sz="4" w:space="0" w:color="auto"/>
              <w:right w:val="single" w:sz="4" w:space="0" w:color="auto"/>
            </w:tcBorders>
            <w:shd w:val="clear" w:color="auto" w:fill="auto"/>
            <w:vAlign w:val="center"/>
          </w:tcPr>
          <w:p w14:paraId="128E313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22.11</w:t>
            </w:r>
          </w:p>
        </w:tc>
        <w:tc>
          <w:tcPr>
            <w:tcW w:w="868" w:type="pct"/>
            <w:tcBorders>
              <w:top w:val="nil"/>
              <w:left w:val="nil"/>
              <w:bottom w:val="single" w:sz="4" w:space="0" w:color="auto"/>
              <w:right w:val="single" w:sz="4" w:space="0" w:color="auto"/>
            </w:tcBorders>
            <w:shd w:val="clear" w:color="auto" w:fill="auto"/>
            <w:vAlign w:val="center"/>
          </w:tcPr>
          <w:p w14:paraId="7403C3C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30.52</w:t>
            </w:r>
          </w:p>
        </w:tc>
        <w:tc>
          <w:tcPr>
            <w:tcW w:w="868" w:type="pct"/>
            <w:tcBorders>
              <w:top w:val="nil"/>
              <w:left w:val="nil"/>
              <w:bottom w:val="single" w:sz="4" w:space="0" w:color="auto"/>
              <w:right w:val="single" w:sz="4" w:space="0" w:color="auto"/>
            </w:tcBorders>
            <w:shd w:val="clear" w:color="auto" w:fill="auto"/>
            <w:vAlign w:val="center"/>
          </w:tcPr>
          <w:p w14:paraId="4F7B9D1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48.78</w:t>
            </w:r>
          </w:p>
        </w:tc>
      </w:tr>
      <w:tr w:rsidR="00104C92" w:rsidRPr="00104C92" w14:paraId="3138DFB3" w14:textId="77777777" w:rsidTr="0003078E">
        <w:trPr>
          <w:trHeight w:val="173"/>
          <w:jc w:val="center"/>
        </w:trPr>
        <w:tc>
          <w:tcPr>
            <w:tcW w:w="662" w:type="pct"/>
            <w:vMerge/>
            <w:shd w:val="clear" w:color="auto" w:fill="auto"/>
            <w:vAlign w:val="center"/>
          </w:tcPr>
          <w:p w14:paraId="253FDEE1"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E561A0F"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5.20</w:t>
            </w:r>
          </w:p>
        </w:tc>
        <w:tc>
          <w:tcPr>
            <w:tcW w:w="868" w:type="pct"/>
            <w:tcBorders>
              <w:top w:val="nil"/>
              <w:left w:val="nil"/>
              <w:bottom w:val="single" w:sz="4" w:space="0" w:color="auto"/>
              <w:right w:val="single" w:sz="4" w:space="0" w:color="auto"/>
            </w:tcBorders>
            <w:shd w:val="clear" w:color="auto" w:fill="auto"/>
            <w:vAlign w:val="center"/>
          </w:tcPr>
          <w:p w14:paraId="68326D6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12.22</w:t>
            </w:r>
          </w:p>
        </w:tc>
        <w:tc>
          <w:tcPr>
            <w:tcW w:w="867" w:type="pct"/>
            <w:tcBorders>
              <w:top w:val="nil"/>
              <w:left w:val="nil"/>
              <w:bottom w:val="single" w:sz="4" w:space="0" w:color="auto"/>
              <w:right w:val="single" w:sz="4" w:space="0" w:color="auto"/>
            </w:tcBorders>
            <w:shd w:val="clear" w:color="auto" w:fill="auto"/>
            <w:vAlign w:val="center"/>
          </w:tcPr>
          <w:p w14:paraId="719B7B27"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22.15</w:t>
            </w:r>
          </w:p>
        </w:tc>
        <w:tc>
          <w:tcPr>
            <w:tcW w:w="868" w:type="pct"/>
            <w:tcBorders>
              <w:top w:val="nil"/>
              <w:left w:val="nil"/>
              <w:bottom w:val="single" w:sz="4" w:space="0" w:color="auto"/>
              <w:right w:val="single" w:sz="4" w:space="0" w:color="auto"/>
            </w:tcBorders>
            <w:shd w:val="clear" w:color="auto" w:fill="auto"/>
            <w:vAlign w:val="center"/>
          </w:tcPr>
          <w:p w14:paraId="74D08199"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30.59</w:t>
            </w:r>
          </w:p>
        </w:tc>
        <w:tc>
          <w:tcPr>
            <w:tcW w:w="868" w:type="pct"/>
            <w:tcBorders>
              <w:top w:val="nil"/>
              <w:left w:val="nil"/>
              <w:bottom w:val="single" w:sz="4" w:space="0" w:color="auto"/>
              <w:right w:val="single" w:sz="4" w:space="0" w:color="auto"/>
            </w:tcBorders>
            <w:shd w:val="clear" w:color="auto" w:fill="auto"/>
            <w:vAlign w:val="center"/>
          </w:tcPr>
          <w:p w14:paraId="7E08C34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49.04</w:t>
            </w:r>
          </w:p>
        </w:tc>
      </w:tr>
      <w:tr w:rsidR="00104C92" w:rsidRPr="00104C92" w14:paraId="1F3610A7" w14:textId="77777777" w:rsidTr="0003078E">
        <w:trPr>
          <w:trHeight w:val="173"/>
          <w:jc w:val="center"/>
        </w:trPr>
        <w:tc>
          <w:tcPr>
            <w:tcW w:w="662" w:type="pct"/>
            <w:vMerge/>
            <w:shd w:val="clear" w:color="auto" w:fill="auto"/>
            <w:vAlign w:val="center"/>
          </w:tcPr>
          <w:p w14:paraId="6DEAAC91"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EEB2F0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5.05</w:t>
            </w:r>
          </w:p>
        </w:tc>
        <w:tc>
          <w:tcPr>
            <w:tcW w:w="868" w:type="pct"/>
            <w:tcBorders>
              <w:top w:val="nil"/>
              <w:left w:val="nil"/>
              <w:bottom w:val="single" w:sz="4" w:space="0" w:color="auto"/>
              <w:right w:val="single" w:sz="4" w:space="0" w:color="auto"/>
            </w:tcBorders>
            <w:shd w:val="clear" w:color="auto" w:fill="auto"/>
            <w:vAlign w:val="center"/>
          </w:tcPr>
          <w:p w14:paraId="7F77552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12.11</w:t>
            </w:r>
          </w:p>
        </w:tc>
        <w:tc>
          <w:tcPr>
            <w:tcW w:w="867" w:type="pct"/>
            <w:tcBorders>
              <w:top w:val="nil"/>
              <w:left w:val="nil"/>
              <w:bottom w:val="single" w:sz="4" w:space="0" w:color="auto"/>
              <w:right w:val="single" w:sz="4" w:space="0" w:color="auto"/>
            </w:tcBorders>
            <w:shd w:val="clear" w:color="auto" w:fill="auto"/>
            <w:vAlign w:val="center"/>
          </w:tcPr>
          <w:p w14:paraId="200A11C2"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22.02</w:t>
            </w:r>
          </w:p>
        </w:tc>
        <w:tc>
          <w:tcPr>
            <w:tcW w:w="868" w:type="pct"/>
            <w:tcBorders>
              <w:top w:val="nil"/>
              <w:left w:val="nil"/>
              <w:bottom w:val="single" w:sz="4" w:space="0" w:color="auto"/>
              <w:right w:val="single" w:sz="4" w:space="0" w:color="auto"/>
            </w:tcBorders>
            <w:shd w:val="clear" w:color="auto" w:fill="auto"/>
            <w:vAlign w:val="center"/>
          </w:tcPr>
          <w:p w14:paraId="3D5804A3"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30.53</w:t>
            </w:r>
          </w:p>
        </w:tc>
        <w:tc>
          <w:tcPr>
            <w:tcW w:w="868" w:type="pct"/>
            <w:tcBorders>
              <w:top w:val="nil"/>
              <w:left w:val="nil"/>
              <w:bottom w:val="single" w:sz="4" w:space="0" w:color="auto"/>
              <w:right w:val="single" w:sz="4" w:space="0" w:color="auto"/>
            </w:tcBorders>
            <w:shd w:val="clear" w:color="auto" w:fill="auto"/>
            <w:vAlign w:val="center"/>
          </w:tcPr>
          <w:p w14:paraId="74B6ADC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48.68</w:t>
            </w:r>
          </w:p>
        </w:tc>
      </w:tr>
      <w:tr w:rsidR="00104C92" w:rsidRPr="00104C92" w14:paraId="64863295" w14:textId="77777777" w:rsidTr="0003078E">
        <w:trPr>
          <w:trHeight w:val="173"/>
          <w:jc w:val="center"/>
        </w:trPr>
        <w:tc>
          <w:tcPr>
            <w:tcW w:w="662" w:type="pct"/>
            <w:vMerge/>
            <w:shd w:val="clear" w:color="auto" w:fill="auto"/>
            <w:vAlign w:val="center"/>
          </w:tcPr>
          <w:p w14:paraId="78298A4A" w14:textId="77777777" w:rsidR="0003078E" w:rsidRPr="00104C92" w:rsidRDefault="0003078E" w:rsidP="00FE00B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CAB3EDA"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5.01</w:t>
            </w:r>
          </w:p>
        </w:tc>
        <w:tc>
          <w:tcPr>
            <w:tcW w:w="868" w:type="pct"/>
            <w:tcBorders>
              <w:top w:val="nil"/>
              <w:left w:val="nil"/>
              <w:bottom w:val="single" w:sz="4" w:space="0" w:color="auto"/>
              <w:right w:val="single" w:sz="4" w:space="0" w:color="auto"/>
            </w:tcBorders>
            <w:shd w:val="clear" w:color="auto" w:fill="auto"/>
            <w:vAlign w:val="center"/>
          </w:tcPr>
          <w:p w14:paraId="009728B6"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12.14</w:t>
            </w:r>
          </w:p>
        </w:tc>
        <w:tc>
          <w:tcPr>
            <w:tcW w:w="867" w:type="pct"/>
            <w:tcBorders>
              <w:top w:val="nil"/>
              <w:left w:val="nil"/>
              <w:bottom w:val="single" w:sz="4" w:space="0" w:color="auto"/>
              <w:right w:val="single" w:sz="4" w:space="0" w:color="auto"/>
            </w:tcBorders>
            <w:shd w:val="clear" w:color="auto" w:fill="auto"/>
            <w:vAlign w:val="center"/>
          </w:tcPr>
          <w:p w14:paraId="420176CE"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22.17</w:t>
            </w:r>
          </w:p>
        </w:tc>
        <w:tc>
          <w:tcPr>
            <w:tcW w:w="868" w:type="pct"/>
            <w:tcBorders>
              <w:top w:val="nil"/>
              <w:left w:val="nil"/>
              <w:bottom w:val="single" w:sz="4" w:space="0" w:color="auto"/>
              <w:right w:val="single" w:sz="4" w:space="0" w:color="auto"/>
            </w:tcBorders>
            <w:shd w:val="clear" w:color="auto" w:fill="auto"/>
            <w:vAlign w:val="center"/>
          </w:tcPr>
          <w:p w14:paraId="4D378884"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30.56</w:t>
            </w:r>
          </w:p>
        </w:tc>
        <w:tc>
          <w:tcPr>
            <w:tcW w:w="868" w:type="pct"/>
            <w:tcBorders>
              <w:top w:val="nil"/>
              <w:left w:val="nil"/>
              <w:bottom w:val="single" w:sz="4" w:space="0" w:color="auto"/>
              <w:right w:val="single" w:sz="4" w:space="0" w:color="auto"/>
            </w:tcBorders>
            <w:shd w:val="clear" w:color="auto" w:fill="auto"/>
            <w:vAlign w:val="center"/>
          </w:tcPr>
          <w:p w14:paraId="667D006D" w14:textId="77777777" w:rsidR="0003078E" w:rsidRPr="00104C92" w:rsidRDefault="0003078E" w:rsidP="00FE00BE">
            <w:pPr>
              <w:jc w:val="center"/>
              <w:rPr>
                <w:rFonts w:ascii="宋体" w:eastAsia="宋体" w:hAnsi="宋体" w:cs="Times New Roman"/>
                <w:sz w:val="24"/>
                <w:szCs w:val="24"/>
              </w:rPr>
            </w:pPr>
            <w:r w:rsidRPr="00104C92">
              <w:rPr>
                <w:rFonts w:ascii="宋体" w:eastAsia="宋体" w:hAnsi="宋体" w:cs="Times New Roman"/>
                <w:sz w:val="22"/>
              </w:rPr>
              <w:t>48.91</w:t>
            </w:r>
          </w:p>
        </w:tc>
      </w:tr>
    </w:tbl>
    <w:bookmarkEnd w:id="6"/>
    <w:p w14:paraId="0B4F67EE" w14:textId="77777777" w:rsidR="00FB6908" w:rsidRPr="00104C92" w:rsidRDefault="00FB6908"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b/>
          <w:sz w:val="24"/>
          <w:szCs w:val="24"/>
        </w:rPr>
        <w:t>表</w:t>
      </w:r>
      <w:r w:rsidRPr="00104C92">
        <w:rPr>
          <w:rFonts w:ascii="黑体" w:eastAsia="黑体" w:hAnsi="黑体" w:cs="宋体" w:hint="eastAsia"/>
          <w:b/>
          <w:sz w:val="24"/>
          <w:szCs w:val="24"/>
        </w:rPr>
        <w:t>3</w:t>
      </w:r>
      <w:r w:rsidR="008A1753" w:rsidRPr="00104C92">
        <w:rPr>
          <w:rFonts w:ascii="黑体" w:eastAsia="黑体" w:hAnsi="黑体" w:cs="宋体"/>
          <w:b/>
          <w:sz w:val="24"/>
          <w:szCs w:val="24"/>
        </w:rPr>
        <w:t xml:space="preserve"> </w:t>
      </w:r>
      <w:r w:rsidR="009D1299" w:rsidRPr="00104C92">
        <w:rPr>
          <w:rFonts w:ascii="黑体" w:eastAsia="黑体" w:hAnsi="黑体" w:cs="宋体" w:hint="eastAsia"/>
          <w:b/>
          <w:sz w:val="24"/>
          <w:szCs w:val="24"/>
        </w:rPr>
        <w:t xml:space="preserve"> </w:t>
      </w:r>
      <w:r w:rsidRPr="00104C92">
        <w:rPr>
          <w:rFonts w:ascii="黑体" w:eastAsia="黑体" w:hAnsi="黑体" w:cs="宋体"/>
          <w:b/>
          <w:sz w:val="24"/>
          <w:szCs w:val="24"/>
        </w:rPr>
        <w:t>方法2</w:t>
      </w:r>
      <w:r w:rsidR="00112D31" w:rsidRPr="00104C92">
        <w:rPr>
          <w:rFonts w:ascii="黑体" w:eastAsia="黑体" w:hAnsi="黑体" w:cs="宋体"/>
          <w:b/>
          <w:sz w:val="24"/>
          <w:szCs w:val="24"/>
        </w:rPr>
        <w:t xml:space="preserve"> </w:t>
      </w:r>
      <w:r w:rsidRPr="00104C92">
        <w:rPr>
          <w:rFonts w:ascii="黑体" w:eastAsia="黑体" w:hAnsi="黑体" w:cs="宋体"/>
          <w:b/>
          <w:sz w:val="24"/>
          <w:szCs w:val="24"/>
        </w:rPr>
        <w:t xml:space="preserve"> </w:t>
      </w:r>
      <w:r w:rsidR="00DC61DB" w:rsidRPr="00104C92">
        <w:rPr>
          <w:rFonts w:ascii="黑体" w:eastAsia="黑体" w:hAnsi="黑体" w:cs="宋体" w:hint="eastAsia"/>
          <w:b/>
          <w:sz w:val="24"/>
          <w:szCs w:val="24"/>
        </w:rPr>
        <w:t>燃烧中和</w:t>
      </w:r>
      <w:r w:rsidRPr="00104C92">
        <w:rPr>
          <w:rFonts w:ascii="黑体" w:eastAsia="黑体" w:hAnsi="黑体" w:cs="宋体"/>
          <w:b/>
          <w:sz w:val="24"/>
          <w:szCs w:val="24"/>
        </w:rPr>
        <w:t>法原始数据表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78"/>
        <w:gridCol w:w="1479"/>
        <w:gridCol w:w="1478"/>
        <w:gridCol w:w="1479"/>
        <w:gridCol w:w="1479"/>
      </w:tblGrid>
      <w:tr w:rsidR="00104C92" w:rsidRPr="00104C92" w14:paraId="6B5A6EA2" w14:textId="77777777" w:rsidTr="00C03CC7">
        <w:trPr>
          <w:trHeight w:val="454"/>
          <w:jc w:val="center"/>
        </w:trPr>
        <w:tc>
          <w:tcPr>
            <w:tcW w:w="662" w:type="pct"/>
            <w:vMerge w:val="restart"/>
            <w:shd w:val="clear" w:color="auto" w:fill="auto"/>
            <w:vAlign w:val="center"/>
          </w:tcPr>
          <w:p w14:paraId="0052DB39" w14:textId="77777777" w:rsidR="00CE219E" w:rsidRPr="00104C92" w:rsidRDefault="00CE219E" w:rsidP="00CE219E">
            <w:pPr>
              <w:jc w:val="center"/>
              <w:rPr>
                <w:rFonts w:ascii="Times New Roman" w:hAnsi="Times New Roman" w:cs="Times New Roman"/>
                <w:szCs w:val="21"/>
              </w:rPr>
            </w:pPr>
            <w:r w:rsidRPr="00104C92">
              <w:rPr>
                <w:rFonts w:ascii="Times New Roman" w:hAnsi="Times New Roman" w:cs="Times New Roman"/>
                <w:szCs w:val="21"/>
              </w:rPr>
              <w:t>实验室</w:t>
            </w:r>
            <w:r w:rsidRPr="00104C92">
              <w:rPr>
                <w:rFonts w:ascii="Times New Roman" w:hAnsi="Times New Roman" w:cs="Times New Roman"/>
                <w:szCs w:val="21"/>
              </w:rPr>
              <w:t>i</w:t>
            </w:r>
          </w:p>
        </w:tc>
        <w:tc>
          <w:tcPr>
            <w:tcW w:w="4338" w:type="pct"/>
            <w:gridSpan w:val="5"/>
            <w:tcBorders>
              <w:bottom w:val="single" w:sz="4" w:space="0" w:color="auto"/>
            </w:tcBorders>
            <w:shd w:val="clear" w:color="auto" w:fill="auto"/>
            <w:vAlign w:val="center"/>
          </w:tcPr>
          <w:p w14:paraId="05B0D14F" w14:textId="77777777" w:rsidR="00CE219E" w:rsidRPr="00104C92" w:rsidRDefault="00CE219E" w:rsidP="00CE219E">
            <w:pPr>
              <w:jc w:val="center"/>
              <w:rPr>
                <w:rFonts w:ascii="Times New Roman" w:hAnsi="Times New Roman" w:cs="Times New Roman"/>
                <w:szCs w:val="21"/>
              </w:rPr>
            </w:pPr>
            <w:r w:rsidRPr="00104C92">
              <w:rPr>
                <w:rFonts w:ascii="Times New Roman" w:hAnsi="Times New Roman" w:cs="Times New Roman"/>
                <w:szCs w:val="21"/>
              </w:rPr>
              <w:t>水平</w:t>
            </w:r>
            <w:r w:rsidRPr="00104C92">
              <w:rPr>
                <w:rFonts w:ascii="Times New Roman" w:hAnsi="Times New Roman" w:cs="Times New Roman"/>
                <w:szCs w:val="21"/>
              </w:rPr>
              <w:t>j</w:t>
            </w:r>
          </w:p>
        </w:tc>
      </w:tr>
      <w:tr w:rsidR="00104C92" w:rsidRPr="00104C92" w14:paraId="62370FAB" w14:textId="77777777" w:rsidTr="00C03CC7">
        <w:trPr>
          <w:trHeight w:val="454"/>
          <w:jc w:val="center"/>
        </w:trPr>
        <w:tc>
          <w:tcPr>
            <w:tcW w:w="662" w:type="pct"/>
            <w:vMerge/>
            <w:tcBorders>
              <w:bottom w:val="single" w:sz="4" w:space="0" w:color="auto"/>
            </w:tcBorders>
            <w:shd w:val="clear" w:color="auto" w:fill="auto"/>
            <w:vAlign w:val="center"/>
          </w:tcPr>
          <w:p w14:paraId="07532823" w14:textId="77777777" w:rsidR="00CE219E" w:rsidRPr="00104C92" w:rsidRDefault="00CE219E" w:rsidP="00CE219E">
            <w:pPr>
              <w:jc w:val="center"/>
              <w:rPr>
                <w:rFonts w:ascii="Times New Roman" w:hAnsi="Times New Roman" w:cs="Times New Roman"/>
                <w:szCs w:val="21"/>
              </w:rPr>
            </w:pPr>
          </w:p>
        </w:tc>
        <w:tc>
          <w:tcPr>
            <w:tcW w:w="867" w:type="pct"/>
            <w:tcBorders>
              <w:bottom w:val="single" w:sz="4" w:space="0" w:color="auto"/>
            </w:tcBorders>
            <w:shd w:val="clear" w:color="auto" w:fill="auto"/>
            <w:vAlign w:val="center"/>
          </w:tcPr>
          <w:p w14:paraId="1C378DF9"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1#</w:t>
            </w:r>
          </w:p>
        </w:tc>
        <w:tc>
          <w:tcPr>
            <w:tcW w:w="868" w:type="pct"/>
            <w:tcBorders>
              <w:bottom w:val="single" w:sz="4" w:space="0" w:color="auto"/>
            </w:tcBorders>
            <w:shd w:val="clear" w:color="auto" w:fill="auto"/>
            <w:vAlign w:val="center"/>
          </w:tcPr>
          <w:p w14:paraId="1A4E5955"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2#</w:t>
            </w:r>
          </w:p>
        </w:tc>
        <w:tc>
          <w:tcPr>
            <w:tcW w:w="867" w:type="pct"/>
            <w:tcBorders>
              <w:bottom w:val="single" w:sz="4" w:space="0" w:color="auto"/>
            </w:tcBorders>
            <w:shd w:val="clear" w:color="auto" w:fill="auto"/>
            <w:vAlign w:val="center"/>
          </w:tcPr>
          <w:p w14:paraId="4AC5DD7B"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3#</w:t>
            </w:r>
          </w:p>
        </w:tc>
        <w:tc>
          <w:tcPr>
            <w:tcW w:w="868" w:type="pct"/>
            <w:tcBorders>
              <w:bottom w:val="single" w:sz="4" w:space="0" w:color="auto"/>
            </w:tcBorders>
            <w:shd w:val="clear" w:color="auto" w:fill="auto"/>
            <w:vAlign w:val="center"/>
          </w:tcPr>
          <w:p w14:paraId="23CE9C17"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4#</w:t>
            </w:r>
          </w:p>
        </w:tc>
        <w:tc>
          <w:tcPr>
            <w:tcW w:w="868" w:type="pct"/>
            <w:tcBorders>
              <w:bottom w:val="single" w:sz="4" w:space="0" w:color="auto"/>
            </w:tcBorders>
            <w:shd w:val="clear" w:color="auto" w:fill="auto"/>
            <w:vAlign w:val="center"/>
          </w:tcPr>
          <w:p w14:paraId="4846E11E"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5#</w:t>
            </w:r>
          </w:p>
        </w:tc>
      </w:tr>
      <w:tr w:rsidR="00104C92" w:rsidRPr="00104C92" w14:paraId="4BB49223" w14:textId="77777777" w:rsidTr="00CE219E">
        <w:trPr>
          <w:trHeight w:val="170"/>
          <w:jc w:val="center"/>
        </w:trPr>
        <w:tc>
          <w:tcPr>
            <w:tcW w:w="662" w:type="pct"/>
            <w:vMerge w:val="restart"/>
            <w:shd w:val="clear" w:color="auto" w:fill="auto"/>
            <w:vAlign w:val="center"/>
          </w:tcPr>
          <w:p w14:paraId="7560EFCE"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t>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2DCA62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5.04</w:t>
            </w:r>
          </w:p>
        </w:tc>
        <w:tc>
          <w:tcPr>
            <w:tcW w:w="868" w:type="pct"/>
            <w:tcBorders>
              <w:top w:val="single" w:sz="4" w:space="0" w:color="auto"/>
              <w:left w:val="nil"/>
              <w:bottom w:val="single" w:sz="4" w:space="0" w:color="auto"/>
              <w:right w:val="single" w:sz="4" w:space="0" w:color="auto"/>
            </w:tcBorders>
            <w:shd w:val="clear" w:color="auto" w:fill="auto"/>
            <w:vAlign w:val="center"/>
          </w:tcPr>
          <w:p w14:paraId="05DDEFD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12.29</w:t>
            </w:r>
          </w:p>
        </w:tc>
        <w:tc>
          <w:tcPr>
            <w:tcW w:w="867" w:type="pct"/>
            <w:tcBorders>
              <w:top w:val="single" w:sz="4" w:space="0" w:color="auto"/>
              <w:left w:val="nil"/>
              <w:bottom w:val="single" w:sz="4" w:space="0" w:color="auto"/>
              <w:right w:val="single" w:sz="4" w:space="0" w:color="auto"/>
            </w:tcBorders>
            <w:shd w:val="clear" w:color="auto" w:fill="auto"/>
            <w:vAlign w:val="center"/>
          </w:tcPr>
          <w:p w14:paraId="2E47F41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22.40</w:t>
            </w:r>
          </w:p>
        </w:tc>
        <w:tc>
          <w:tcPr>
            <w:tcW w:w="868" w:type="pct"/>
            <w:tcBorders>
              <w:top w:val="single" w:sz="4" w:space="0" w:color="auto"/>
              <w:left w:val="nil"/>
              <w:bottom w:val="single" w:sz="4" w:space="0" w:color="auto"/>
              <w:right w:val="single" w:sz="4" w:space="0" w:color="auto"/>
            </w:tcBorders>
            <w:shd w:val="clear" w:color="auto" w:fill="auto"/>
            <w:vAlign w:val="center"/>
          </w:tcPr>
          <w:p w14:paraId="196CB58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30.57</w:t>
            </w:r>
          </w:p>
        </w:tc>
        <w:tc>
          <w:tcPr>
            <w:tcW w:w="868" w:type="pct"/>
            <w:tcBorders>
              <w:top w:val="single" w:sz="4" w:space="0" w:color="auto"/>
              <w:left w:val="nil"/>
              <w:bottom w:val="single" w:sz="4" w:space="0" w:color="auto"/>
              <w:right w:val="single" w:sz="4" w:space="0" w:color="auto"/>
            </w:tcBorders>
            <w:shd w:val="clear" w:color="auto" w:fill="auto"/>
            <w:vAlign w:val="center"/>
          </w:tcPr>
          <w:p w14:paraId="7A7DEB3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48.81</w:t>
            </w:r>
          </w:p>
        </w:tc>
      </w:tr>
      <w:tr w:rsidR="00104C92" w:rsidRPr="00104C92" w14:paraId="36B0E97A" w14:textId="77777777" w:rsidTr="00CE219E">
        <w:trPr>
          <w:trHeight w:val="170"/>
          <w:jc w:val="center"/>
        </w:trPr>
        <w:tc>
          <w:tcPr>
            <w:tcW w:w="662" w:type="pct"/>
            <w:vMerge/>
            <w:shd w:val="clear" w:color="auto" w:fill="auto"/>
            <w:vAlign w:val="center"/>
          </w:tcPr>
          <w:p w14:paraId="695732BC"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142575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5.13</w:t>
            </w:r>
          </w:p>
        </w:tc>
        <w:tc>
          <w:tcPr>
            <w:tcW w:w="868" w:type="pct"/>
            <w:tcBorders>
              <w:top w:val="nil"/>
              <w:left w:val="nil"/>
              <w:bottom w:val="single" w:sz="4" w:space="0" w:color="auto"/>
              <w:right w:val="single" w:sz="4" w:space="0" w:color="auto"/>
            </w:tcBorders>
            <w:shd w:val="clear" w:color="auto" w:fill="auto"/>
            <w:vAlign w:val="center"/>
          </w:tcPr>
          <w:p w14:paraId="791CDCB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12.26</w:t>
            </w:r>
          </w:p>
        </w:tc>
        <w:tc>
          <w:tcPr>
            <w:tcW w:w="867" w:type="pct"/>
            <w:tcBorders>
              <w:top w:val="nil"/>
              <w:left w:val="nil"/>
              <w:bottom w:val="single" w:sz="4" w:space="0" w:color="auto"/>
              <w:right w:val="single" w:sz="4" w:space="0" w:color="auto"/>
            </w:tcBorders>
            <w:shd w:val="clear" w:color="auto" w:fill="auto"/>
            <w:vAlign w:val="center"/>
          </w:tcPr>
          <w:p w14:paraId="634D842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22.13</w:t>
            </w:r>
          </w:p>
        </w:tc>
        <w:tc>
          <w:tcPr>
            <w:tcW w:w="868" w:type="pct"/>
            <w:tcBorders>
              <w:top w:val="nil"/>
              <w:left w:val="nil"/>
              <w:bottom w:val="single" w:sz="4" w:space="0" w:color="auto"/>
              <w:right w:val="single" w:sz="4" w:space="0" w:color="auto"/>
            </w:tcBorders>
            <w:shd w:val="clear" w:color="auto" w:fill="auto"/>
            <w:vAlign w:val="center"/>
          </w:tcPr>
          <w:p w14:paraId="2FD45E55"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30.33</w:t>
            </w:r>
          </w:p>
        </w:tc>
        <w:tc>
          <w:tcPr>
            <w:tcW w:w="868" w:type="pct"/>
            <w:tcBorders>
              <w:top w:val="nil"/>
              <w:left w:val="nil"/>
              <w:bottom w:val="single" w:sz="4" w:space="0" w:color="auto"/>
              <w:right w:val="single" w:sz="4" w:space="0" w:color="auto"/>
            </w:tcBorders>
            <w:shd w:val="clear" w:color="auto" w:fill="auto"/>
            <w:vAlign w:val="center"/>
          </w:tcPr>
          <w:p w14:paraId="0133AE4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48.59</w:t>
            </w:r>
          </w:p>
        </w:tc>
      </w:tr>
      <w:tr w:rsidR="00104C92" w:rsidRPr="00104C92" w14:paraId="2528C20D" w14:textId="77777777" w:rsidTr="00CE219E">
        <w:trPr>
          <w:trHeight w:val="170"/>
          <w:jc w:val="center"/>
        </w:trPr>
        <w:tc>
          <w:tcPr>
            <w:tcW w:w="662" w:type="pct"/>
            <w:vMerge/>
            <w:shd w:val="clear" w:color="auto" w:fill="auto"/>
            <w:vAlign w:val="center"/>
          </w:tcPr>
          <w:p w14:paraId="3BF9BC72"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76BF3F85"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5.34</w:t>
            </w:r>
          </w:p>
        </w:tc>
        <w:tc>
          <w:tcPr>
            <w:tcW w:w="868" w:type="pct"/>
            <w:tcBorders>
              <w:top w:val="nil"/>
              <w:left w:val="nil"/>
              <w:bottom w:val="single" w:sz="4" w:space="0" w:color="auto"/>
              <w:right w:val="single" w:sz="4" w:space="0" w:color="auto"/>
            </w:tcBorders>
            <w:shd w:val="clear" w:color="auto" w:fill="auto"/>
            <w:vAlign w:val="center"/>
          </w:tcPr>
          <w:p w14:paraId="21F4D6E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12.22</w:t>
            </w:r>
          </w:p>
        </w:tc>
        <w:tc>
          <w:tcPr>
            <w:tcW w:w="867" w:type="pct"/>
            <w:tcBorders>
              <w:top w:val="nil"/>
              <w:left w:val="nil"/>
              <w:bottom w:val="single" w:sz="4" w:space="0" w:color="auto"/>
              <w:right w:val="single" w:sz="4" w:space="0" w:color="auto"/>
            </w:tcBorders>
            <w:shd w:val="clear" w:color="auto" w:fill="auto"/>
            <w:vAlign w:val="center"/>
          </w:tcPr>
          <w:p w14:paraId="48E5A3C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22.53</w:t>
            </w:r>
          </w:p>
        </w:tc>
        <w:tc>
          <w:tcPr>
            <w:tcW w:w="868" w:type="pct"/>
            <w:tcBorders>
              <w:top w:val="nil"/>
              <w:left w:val="nil"/>
              <w:bottom w:val="single" w:sz="4" w:space="0" w:color="auto"/>
              <w:right w:val="single" w:sz="4" w:space="0" w:color="auto"/>
            </w:tcBorders>
            <w:shd w:val="clear" w:color="auto" w:fill="auto"/>
            <w:vAlign w:val="center"/>
          </w:tcPr>
          <w:p w14:paraId="2CC7E74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30.42</w:t>
            </w:r>
          </w:p>
        </w:tc>
        <w:tc>
          <w:tcPr>
            <w:tcW w:w="868" w:type="pct"/>
            <w:tcBorders>
              <w:top w:val="nil"/>
              <w:left w:val="nil"/>
              <w:bottom w:val="single" w:sz="4" w:space="0" w:color="auto"/>
              <w:right w:val="single" w:sz="4" w:space="0" w:color="auto"/>
            </w:tcBorders>
            <w:shd w:val="clear" w:color="auto" w:fill="auto"/>
            <w:vAlign w:val="center"/>
          </w:tcPr>
          <w:p w14:paraId="0C0133B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48.95</w:t>
            </w:r>
          </w:p>
        </w:tc>
      </w:tr>
      <w:tr w:rsidR="00104C92" w:rsidRPr="00104C92" w14:paraId="3852C24B" w14:textId="77777777" w:rsidTr="00CE219E">
        <w:trPr>
          <w:trHeight w:val="170"/>
          <w:jc w:val="center"/>
        </w:trPr>
        <w:tc>
          <w:tcPr>
            <w:tcW w:w="662" w:type="pct"/>
            <w:vMerge/>
            <w:tcBorders>
              <w:bottom w:val="single" w:sz="4" w:space="0" w:color="auto"/>
            </w:tcBorders>
            <w:shd w:val="clear" w:color="auto" w:fill="auto"/>
            <w:vAlign w:val="center"/>
          </w:tcPr>
          <w:p w14:paraId="27A941C5"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34CDC4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5.23</w:t>
            </w:r>
          </w:p>
        </w:tc>
        <w:tc>
          <w:tcPr>
            <w:tcW w:w="868" w:type="pct"/>
            <w:tcBorders>
              <w:top w:val="nil"/>
              <w:left w:val="nil"/>
              <w:bottom w:val="single" w:sz="4" w:space="0" w:color="auto"/>
              <w:right w:val="single" w:sz="4" w:space="0" w:color="auto"/>
            </w:tcBorders>
            <w:shd w:val="clear" w:color="auto" w:fill="auto"/>
            <w:vAlign w:val="center"/>
          </w:tcPr>
          <w:p w14:paraId="56AACAE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12.35</w:t>
            </w:r>
          </w:p>
        </w:tc>
        <w:tc>
          <w:tcPr>
            <w:tcW w:w="867" w:type="pct"/>
            <w:tcBorders>
              <w:top w:val="nil"/>
              <w:left w:val="nil"/>
              <w:bottom w:val="single" w:sz="4" w:space="0" w:color="auto"/>
              <w:right w:val="single" w:sz="4" w:space="0" w:color="auto"/>
            </w:tcBorders>
            <w:shd w:val="clear" w:color="auto" w:fill="auto"/>
            <w:vAlign w:val="center"/>
          </w:tcPr>
          <w:p w14:paraId="71380F6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22.12</w:t>
            </w:r>
          </w:p>
        </w:tc>
        <w:tc>
          <w:tcPr>
            <w:tcW w:w="868" w:type="pct"/>
            <w:tcBorders>
              <w:top w:val="nil"/>
              <w:left w:val="nil"/>
              <w:bottom w:val="single" w:sz="4" w:space="0" w:color="auto"/>
              <w:right w:val="single" w:sz="4" w:space="0" w:color="auto"/>
            </w:tcBorders>
            <w:shd w:val="clear" w:color="auto" w:fill="auto"/>
            <w:vAlign w:val="center"/>
          </w:tcPr>
          <w:p w14:paraId="0EB502A6"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30.87</w:t>
            </w:r>
          </w:p>
        </w:tc>
        <w:tc>
          <w:tcPr>
            <w:tcW w:w="868" w:type="pct"/>
            <w:tcBorders>
              <w:top w:val="nil"/>
              <w:left w:val="nil"/>
              <w:bottom w:val="single" w:sz="4" w:space="0" w:color="auto"/>
              <w:right w:val="single" w:sz="4" w:space="0" w:color="auto"/>
            </w:tcBorders>
            <w:shd w:val="clear" w:color="auto" w:fill="auto"/>
            <w:vAlign w:val="center"/>
          </w:tcPr>
          <w:p w14:paraId="51334E6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48.55</w:t>
            </w:r>
          </w:p>
        </w:tc>
      </w:tr>
      <w:tr w:rsidR="00104C92" w:rsidRPr="00104C92" w14:paraId="4E5E9D96" w14:textId="77777777" w:rsidTr="00CE219E">
        <w:trPr>
          <w:trHeight w:val="179"/>
          <w:jc w:val="center"/>
        </w:trPr>
        <w:tc>
          <w:tcPr>
            <w:tcW w:w="662" w:type="pct"/>
            <w:vMerge w:val="restart"/>
            <w:tcBorders>
              <w:top w:val="single" w:sz="4" w:space="0" w:color="auto"/>
            </w:tcBorders>
            <w:shd w:val="clear" w:color="auto" w:fill="auto"/>
            <w:vAlign w:val="center"/>
          </w:tcPr>
          <w:p w14:paraId="59F49607"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t>2</w:t>
            </w:r>
          </w:p>
        </w:tc>
        <w:tc>
          <w:tcPr>
            <w:tcW w:w="867" w:type="pct"/>
            <w:tcBorders>
              <w:top w:val="nil"/>
              <w:left w:val="single" w:sz="4" w:space="0" w:color="auto"/>
              <w:bottom w:val="single" w:sz="4" w:space="0" w:color="auto"/>
              <w:right w:val="single" w:sz="4" w:space="0" w:color="auto"/>
            </w:tcBorders>
            <w:shd w:val="clear" w:color="auto" w:fill="auto"/>
            <w:vAlign w:val="center"/>
          </w:tcPr>
          <w:p w14:paraId="172C8222"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5.13</w:t>
            </w:r>
          </w:p>
        </w:tc>
        <w:tc>
          <w:tcPr>
            <w:tcW w:w="868" w:type="pct"/>
            <w:tcBorders>
              <w:top w:val="nil"/>
              <w:left w:val="nil"/>
              <w:bottom w:val="single" w:sz="4" w:space="0" w:color="auto"/>
              <w:right w:val="single" w:sz="4" w:space="0" w:color="auto"/>
            </w:tcBorders>
            <w:shd w:val="clear" w:color="auto" w:fill="auto"/>
            <w:vAlign w:val="center"/>
          </w:tcPr>
          <w:p w14:paraId="218901E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12.41</w:t>
            </w:r>
          </w:p>
        </w:tc>
        <w:tc>
          <w:tcPr>
            <w:tcW w:w="867" w:type="pct"/>
            <w:tcBorders>
              <w:top w:val="nil"/>
              <w:left w:val="nil"/>
              <w:bottom w:val="single" w:sz="4" w:space="0" w:color="auto"/>
              <w:right w:val="single" w:sz="4" w:space="0" w:color="auto"/>
            </w:tcBorders>
            <w:shd w:val="clear" w:color="auto" w:fill="auto"/>
            <w:vAlign w:val="center"/>
          </w:tcPr>
          <w:p w14:paraId="201BEE6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22.09</w:t>
            </w:r>
          </w:p>
        </w:tc>
        <w:tc>
          <w:tcPr>
            <w:tcW w:w="868" w:type="pct"/>
            <w:tcBorders>
              <w:top w:val="nil"/>
              <w:left w:val="nil"/>
              <w:bottom w:val="single" w:sz="4" w:space="0" w:color="auto"/>
              <w:right w:val="single" w:sz="4" w:space="0" w:color="auto"/>
            </w:tcBorders>
            <w:shd w:val="clear" w:color="auto" w:fill="auto"/>
            <w:vAlign w:val="center"/>
          </w:tcPr>
          <w:p w14:paraId="6A96220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29.98</w:t>
            </w:r>
          </w:p>
        </w:tc>
        <w:tc>
          <w:tcPr>
            <w:tcW w:w="868" w:type="pct"/>
            <w:tcBorders>
              <w:top w:val="nil"/>
              <w:left w:val="nil"/>
              <w:bottom w:val="single" w:sz="4" w:space="0" w:color="auto"/>
              <w:right w:val="single" w:sz="4" w:space="0" w:color="auto"/>
            </w:tcBorders>
            <w:shd w:val="clear" w:color="auto" w:fill="auto"/>
            <w:vAlign w:val="center"/>
          </w:tcPr>
          <w:p w14:paraId="1CA3AE3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48.43</w:t>
            </w:r>
          </w:p>
        </w:tc>
      </w:tr>
      <w:tr w:rsidR="00104C92" w:rsidRPr="00104C92" w14:paraId="1F331ACB" w14:textId="77777777" w:rsidTr="00CE219E">
        <w:trPr>
          <w:trHeight w:val="173"/>
          <w:jc w:val="center"/>
        </w:trPr>
        <w:tc>
          <w:tcPr>
            <w:tcW w:w="662" w:type="pct"/>
            <w:vMerge/>
            <w:shd w:val="clear" w:color="auto" w:fill="auto"/>
            <w:vAlign w:val="center"/>
          </w:tcPr>
          <w:p w14:paraId="1ED07323"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3DDDD1E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5.09</w:t>
            </w:r>
          </w:p>
        </w:tc>
        <w:tc>
          <w:tcPr>
            <w:tcW w:w="868" w:type="pct"/>
            <w:tcBorders>
              <w:top w:val="nil"/>
              <w:left w:val="nil"/>
              <w:bottom w:val="single" w:sz="4" w:space="0" w:color="auto"/>
              <w:right w:val="single" w:sz="4" w:space="0" w:color="auto"/>
            </w:tcBorders>
            <w:shd w:val="clear" w:color="auto" w:fill="auto"/>
            <w:vAlign w:val="center"/>
          </w:tcPr>
          <w:p w14:paraId="01CAF3C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12.13</w:t>
            </w:r>
          </w:p>
        </w:tc>
        <w:tc>
          <w:tcPr>
            <w:tcW w:w="867" w:type="pct"/>
            <w:tcBorders>
              <w:top w:val="nil"/>
              <w:left w:val="nil"/>
              <w:bottom w:val="single" w:sz="4" w:space="0" w:color="auto"/>
              <w:right w:val="single" w:sz="4" w:space="0" w:color="auto"/>
            </w:tcBorders>
            <w:shd w:val="clear" w:color="auto" w:fill="auto"/>
            <w:vAlign w:val="center"/>
          </w:tcPr>
          <w:p w14:paraId="61F7A14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22.09</w:t>
            </w:r>
          </w:p>
        </w:tc>
        <w:tc>
          <w:tcPr>
            <w:tcW w:w="868" w:type="pct"/>
            <w:tcBorders>
              <w:top w:val="nil"/>
              <w:left w:val="nil"/>
              <w:bottom w:val="single" w:sz="4" w:space="0" w:color="auto"/>
              <w:right w:val="single" w:sz="4" w:space="0" w:color="auto"/>
            </w:tcBorders>
            <w:shd w:val="clear" w:color="auto" w:fill="auto"/>
            <w:vAlign w:val="center"/>
          </w:tcPr>
          <w:p w14:paraId="73F2847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30.13</w:t>
            </w:r>
          </w:p>
        </w:tc>
        <w:tc>
          <w:tcPr>
            <w:tcW w:w="868" w:type="pct"/>
            <w:tcBorders>
              <w:top w:val="nil"/>
              <w:left w:val="nil"/>
              <w:bottom w:val="single" w:sz="4" w:space="0" w:color="auto"/>
              <w:right w:val="single" w:sz="4" w:space="0" w:color="auto"/>
            </w:tcBorders>
            <w:shd w:val="clear" w:color="auto" w:fill="auto"/>
            <w:vAlign w:val="center"/>
          </w:tcPr>
          <w:p w14:paraId="39D0ED79"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48.84</w:t>
            </w:r>
          </w:p>
        </w:tc>
      </w:tr>
      <w:tr w:rsidR="00104C92" w:rsidRPr="00104C92" w14:paraId="52A8EE45" w14:textId="77777777" w:rsidTr="00CE219E">
        <w:trPr>
          <w:trHeight w:val="173"/>
          <w:jc w:val="center"/>
        </w:trPr>
        <w:tc>
          <w:tcPr>
            <w:tcW w:w="662" w:type="pct"/>
            <w:vMerge/>
            <w:shd w:val="clear" w:color="auto" w:fill="auto"/>
            <w:vAlign w:val="center"/>
          </w:tcPr>
          <w:p w14:paraId="06979D70"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17F944E"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5.20</w:t>
            </w:r>
          </w:p>
        </w:tc>
        <w:tc>
          <w:tcPr>
            <w:tcW w:w="868" w:type="pct"/>
            <w:tcBorders>
              <w:top w:val="nil"/>
              <w:left w:val="nil"/>
              <w:bottom w:val="single" w:sz="4" w:space="0" w:color="auto"/>
              <w:right w:val="single" w:sz="4" w:space="0" w:color="auto"/>
            </w:tcBorders>
            <w:shd w:val="clear" w:color="auto" w:fill="auto"/>
            <w:vAlign w:val="center"/>
          </w:tcPr>
          <w:p w14:paraId="166913C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12.03</w:t>
            </w:r>
          </w:p>
        </w:tc>
        <w:tc>
          <w:tcPr>
            <w:tcW w:w="867" w:type="pct"/>
            <w:tcBorders>
              <w:top w:val="nil"/>
              <w:left w:val="nil"/>
              <w:bottom w:val="single" w:sz="4" w:space="0" w:color="auto"/>
              <w:right w:val="single" w:sz="4" w:space="0" w:color="auto"/>
            </w:tcBorders>
            <w:shd w:val="clear" w:color="auto" w:fill="auto"/>
            <w:vAlign w:val="center"/>
          </w:tcPr>
          <w:p w14:paraId="5829AAC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21.85</w:t>
            </w:r>
          </w:p>
        </w:tc>
        <w:tc>
          <w:tcPr>
            <w:tcW w:w="868" w:type="pct"/>
            <w:tcBorders>
              <w:top w:val="nil"/>
              <w:left w:val="nil"/>
              <w:bottom w:val="single" w:sz="4" w:space="0" w:color="auto"/>
              <w:right w:val="single" w:sz="4" w:space="0" w:color="auto"/>
            </w:tcBorders>
            <w:shd w:val="clear" w:color="auto" w:fill="auto"/>
            <w:vAlign w:val="center"/>
          </w:tcPr>
          <w:p w14:paraId="5188F9E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29.95</w:t>
            </w:r>
          </w:p>
        </w:tc>
        <w:tc>
          <w:tcPr>
            <w:tcW w:w="868" w:type="pct"/>
            <w:tcBorders>
              <w:top w:val="nil"/>
              <w:left w:val="nil"/>
              <w:bottom w:val="single" w:sz="4" w:space="0" w:color="auto"/>
              <w:right w:val="single" w:sz="4" w:space="0" w:color="auto"/>
            </w:tcBorders>
            <w:shd w:val="clear" w:color="auto" w:fill="auto"/>
            <w:vAlign w:val="center"/>
          </w:tcPr>
          <w:p w14:paraId="0EE718A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48.82</w:t>
            </w:r>
          </w:p>
        </w:tc>
      </w:tr>
      <w:tr w:rsidR="00104C92" w:rsidRPr="00104C92" w14:paraId="4E1186AB" w14:textId="77777777" w:rsidTr="00CE219E">
        <w:trPr>
          <w:trHeight w:val="173"/>
          <w:jc w:val="center"/>
        </w:trPr>
        <w:tc>
          <w:tcPr>
            <w:tcW w:w="662" w:type="pct"/>
            <w:vMerge/>
            <w:shd w:val="clear" w:color="auto" w:fill="auto"/>
            <w:vAlign w:val="center"/>
          </w:tcPr>
          <w:p w14:paraId="35C9AABA"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4A77D5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4.95</w:t>
            </w:r>
          </w:p>
        </w:tc>
        <w:tc>
          <w:tcPr>
            <w:tcW w:w="868" w:type="pct"/>
            <w:tcBorders>
              <w:top w:val="nil"/>
              <w:left w:val="nil"/>
              <w:bottom w:val="single" w:sz="4" w:space="0" w:color="auto"/>
              <w:right w:val="single" w:sz="4" w:space="0" w:color="auto"/>
            </w:tcBorders>
            <w:shd w:val="clear" w:color="auto" w:fill="auto"/>
            <w:vAlign w:val="center"/>
          </w:tcPr>
          <w:p w14:paraId="7880F97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11.98</w:t>
            </w:r>
          </w:p>
        </w:tc>
        <w:tc>
          <w:tcPr>
            <w:tcW w:w="867" w:type="pct"/>
            <w:tcBorders>
              <w:top w:val="nil"/>
              <w:left w:val="nil"/>
              <w:bottom w:val="single" w:sz="4" w:space="0" w:color="auto"/>
              <w:right w:val="single" w:sz="4" w:space="0" w:color="auto"/>
            </w:tcBorders>
            <w:shd w:val="clear" w:color="auto" w:fill="auto"/>
            <w:vAlign w:val="center"/>
          </w:tcPr>
          <w:p w14:paraId="06EEB87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21.80</w:t>
            </w:r>
          </w:p>
        </w:tc>
        <w:tc>
          <w:tcPr>
            <w:tcW w:w="868" w:type="pct"/>
            <w:tcBorders>
              <w:top w:val="nil"/>
              <w:left w:val="nil"/>
              <w:bottom w:val="single" w:sz="4" w:space="0" w:color="auto"/>
              <w:right w:val="single" w:sz="4" w:space="0" w:color="auto"/>
            </w:tcBorders>
            <w:shd w:val="clear" w:color="auto" w:fill="auto"/>
            <w:vAlign w:val="center"/>
          </w:tcPr>
          <w:p w14:paraId="0F27D20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29.65</w:t>
            </w:r>
          </w:p>
        </w:tc>
        <w:tc>
          <w:tcPr>
            <w:tcW w:w="868" w:type="pct"/>
            <w:tcBorders>
              <w:top w:val="nil"/>
              <w:left w:val="nil"/>
              <w:bottom w:val="single" w:sz="4" w:space="0" w:color="auto"/>
              <w:right w:val="single" w:sz="4" w:space="0" w:color="auto"/>
            </w:tcBorders>
            <w:shd w:val="clear" w:color="auto" w:fill="auto"/>
            <w:vAlign w:val="center"/>
          </w:tcPr>
          <w:p w14:paraId="05B00DE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48.78</w:t>
            </w:r>
          </w:p>
        </w:tc>
      </w:tr>
      <w:tr w:rsidR="00104C92" w:rsidRPr="00104C92" w14:paraId="3C7AB3F3" w14:textId="77777777" w:rsidTr="00CE219E">
        <w:trPr>
          <w:trHeight w:val="179"/>
          <w:jc w:val="center"/>
        </w:trPr>
        <w:tc>
          <w:tcPr>
            <w:tcW w:w="662" w:type="pct"/>
            <w:vMerge w:val="restart"/>
            <w:shd w:val="clear" w:color="auto" w:fill="auto"/>
            <w:vAlign w:val="center"/>
          </w:tcPr>
          <w:p w14:paraId="116839B9"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t>3</w:t>
            </w:r>
          </w:p>
        </w:tc>
        <w:tc>
          <w:tcPr>
            <w:tcW w:w="867" w:type="pct"/>
            <w:tcBorders>
              <w:top w:val="nil"/>
              <w:left w:val="single" w:sz="4" w:space="0" w:color="auto"/>
              <w:bottom w:val="single" w:sz="4" w:space="0" w:color="auto"/>
              <w:right w:val="single" w:sz="4" w:space="0" w:color="auto"/>
            </w:tcBorders>
            <w:shd w:val="clear" w:color="auto" w:fill="auto"/>
            <w:vAlign w:val="center"/>
          </w:tcPr>
          <w:p w14:paraId="667B1B6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6.06</w:t>
            </w:r>
          </w:p>
        </w:tc>
        <w:tc>
          <w:tcPr>
            <w:tcW w:w="868" w:type="pct"/>
            <w:tcBorders>
              <w:top w:val="nil"/>
              <w:left w:val="nil"/>
              <w:bottom w:val="single" w:sz="4" w:space="0" w:color="auto"/>
              <w:right w:val="single" w:sz="4" w:space="0" w:color="auto"/>
            </w:tcBorders>
            <w:shd w:val="clear" w:color="auto" w:fill="auto"/>
            <w:vAlign w:val="center"/>
          </w:tcPr>
          <w:p w14:paraId="1BD6931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14.10</w:t>
            </w:r>
          </w:p>
        </w:tc>
        <w:tc>
          <w:tcPr>
            <w:tcW w:w="867" w:type="pct"/>
            <w:tcBorders>
              <w:top w:val="nil"/>
              <w:left w:val="nil"/>
              <w:bottom w:val="single" w:sz="4" w:space="0" w:color="auto"/>
              <w:right w:val="single" w:sz="4" w:space="0" w:color="auto"/>
            </w:tcBorders>
            <w:shd w:val="clear" w:color="auto" w:fill="auto"/>
            <w:vAlign w:val="center"/>
          </w:tcPr>
          <w:p w14:paraId="11D6737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24.73</w:t>
            </w:r>
          </w:p>
        </w:tc>
        <w:tc>
          <w:tcPr>
            <w:tcW w:w="868" w:type="pct"/>
            <w:tcBorders>
              <w:top w:val="nil"/>
              <w:left w:val="nil"/>
              <w:bottom w:val="single" w:sz="4" w:space="0" w:color="auto"/>
              <w:right w:val="single" w:sz="4" w:space="0" w:color="auto"/>
            </w:tcBorders>
            <w:shd w:val="clear" w:color="auto" w:fill="auto"/>
            <w:vAlign w:val="center"/>
          </w:tcPr>
          <w:p w14:paraId="6B184AF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32.87</w:t>
            </w:r>
          </w:p>
        </w:tc>
        <w:tc>
          <w:tcPr>
            <w:tcW w:w="868" w:type="pct"/>
            <w:tcBorders>
              <w:top w:val="nil"/>
              <w:left w:val="nil"/>
              <w:bottom w:val="single" w:sz="4" w:space="0" w:color="auto"/>
              <w:right w:val="single" w:sz="4" w:space="0" w:color="auto"/>
            </w:tcBorders>
            <w:shd w:val="clear" w:color="auto" w:fill="auto"/>
            <w:vAlign w:val="center"/>
          </w:tcPr>
          <w:p w14:paraId="1E018C9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52.53</w:t>
            </w:r>
          </w:p>
        </w:tc>
      </w:tr>
      <w:tr w:rsidR="00104C92" w:rsidRPr="00104C92" w14:paraId="61D01306" w14:textId="77777777" w:rsidTr="00CE219E">
        <w:trPr>
          <w:trHeight w:val="173"/>
          <w:jc w:val="center"/>
        </w:trPr>
        <w:tc>
          <w:tcPr>
            <w:tcW w:w="662" w:type="pct"/>
            <w:vMerge/>
            <w:shd w:val="clear" w:color="auto" w:fill="auto"/>
            <w:vAlign w:val="center"/>
          </w:tcPr>
          <w:p w14:paraId="4A56553B"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D109E1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6.08</w:t>
            </w:r>
          </w:p>
        </w:tc>
        <w:tc>
          <w:tcPr>
            <w:tcW w:w="868" w:type="pct"/>
            <w:tcBorders>
              <w:top w:val="nil"/>
              <w:left w:val="nil"/>
              <w:bottom w:val="single" w:sz="4" w:space="0" w:color="auto"/>
              <w:right w:val="single" w:sz="4" w:space="0" w:color="auto"/>
            </w:tcBorders>
            <w:shd w:val="clear" w:color="auto" w:fill="auto"/>
            <w:vAlign w:val="center"/>
          </w:tcPr>
          <w:p w14:paraId="318E84A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13.89</w:t>
            </w:r>
          </w:p>
        </w:tc>
        <w:tc>
          <w:tcPr>
            <w:tcW w:w="867" w:type="pct"/>
            <w:tcBorders>
              <w:top w:val="nil"/>
              <w:left w:val="nil"/>
              <w:bottom w:val="single" w:sz="4" w:space="0" w:color="auto"/>
              <w:right w:val="single" w:sz="4" w:space="0" w:color="auto"/>
            </w:tcBorders>
            <w:shd w:val="clear" w:color="auto" w:fill="auto"/>
            <w:vAlign w:val="center"/>
          </w:tcPr>
          <w:p w14:paraId="43846E8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24.88</w:t>
            </w:r>
          </w:p>
        </w:tc>
        <w:tc>
          <w:tcPr>
            <w:tcW w:w="868" w:type="pct"/>
            <w:tcBorders>
              <w:top w:val="nil"/>
              <w:left w:val="nil"/>
              <w:bottom w:val="single" w:sz="4" w:space="0" w:color="auto"/>
              <w:right w:val="single" w:sz="4" w:space="0" w:color="auto"/>
            </w:tcBorders>
            <w:shd w:val="clear" w:color="auto" w:fill="auto"/>
            <w:vAlign w:val="center"/>
          </w:tcPr>
          <w:p w14:paraId="4A92470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32.55</w:t>
            </w:r>
          </w:p>
        </w:tc>
        <w:tc>
          <w:tcPr>
            <w:tcW w:w="868" w:type="pct"/>
            <w:tcBorders>
              <w:top w:val="nil"/>
              <w:left w:val="nil"/>
              <w:bottom w:val="single" w:sz="4" w:space="0" w:color="auto"/>
              <w:right w:val="single" w:sz="4" w:space="0" w:color="auto"/>
            </w:tcBorders>
            <w:shd w:val="clear" w:color="auto" w:fill="auto"/>
            <w:vAlign w:val="center"/>
          </w:tcPr>
          <w:p w14:paraId="68BAD025"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52.31</w:t>
            </w:r>
          </w:p>
        </w:tc>
      </w:tr>
      <w:tr w:rsidR="00104C92" w:rsidRPr="00104C92" w14:paraId="20028EA8" w14:textId="77777777" w:rsidTr="00CE219E">
        <w:trPr>
          <w:trHeight w:val="173"/>
          <w:jc w:val="center"/>
        </w:trPr>
        <w:tc>
          <w:tcPr>
            <w:tcW w:w="662" w:type="pct"/>
            <w:vMerge/>
            <w:shd w:val="clear" w:color="auto" w:fill="auto"/>
            <w:vAlign w:val="center"/>
          </w:tcPr>
          <w:p w14:paraId="0676C97D"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61C810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6.05</w:t>
            </w:r>
          </w:p>
        </w:tc>
        <w:tc>
          <w:tcPr>
            <w:tcW w:w="868" w:type="pct"/>
            <w:tcBorders>
              <w:top w:val="nil"/>
              <w:left w:val="nil"/>
              <w:bottom w:val="single" w:sz="4" w:space="0" w:color="auto"/>
              <w:right w:val="single" w:sz="4" w:space="0" w:color="auto"/>
            </w:tcBorders>
            <w:shd w:val="clear" w:color="auto" w:fill="auto"/>
            <w:vAlign w:val="center"/>
          </w:tcPr>
          <w:p w14:paraId="5E8DA68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13.86</w:t>
            </w:r>
          </w:p>
        </w:tc>
        <w:tc>
          <w:tcPr>
            <w:tcW w:w="867" w:type="pct"/>
            <w:tcBorders>
              <w:top w:val="nil"/>
              <w:left w:val="nil"/>
              <w:bottom w:val="single" w:sz="4" w:space="0" w:color="auto"/>
              <w:right w:val="single" w:sz="4" w:space="0" w:color="auto"/>
            </w:tcBorders>
            <w:shd w:val="clear" w:color="auto" w:fill="auto"/>
            <w:vAlign w:val="center"/>
          </w:tcPr>
          <w:p w14:paraId="7B3983F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24.69</w:t>
            </w:r>
          </w:p>
        </w:tc>
        <w:tc>
          <w:tcPr>
            <w:tcW w:w="868" w:type="pct"/>
            <w:tcBorders>
              <w:top w:val="nil"/>
              <w:left w:val="nil"/>
              <w:bottom w:val="single" w:sz="4" w:space="0" w:color="auto"/>
              <w:right w:val="single" w:sz="4" w:space="0" w:color="auto"/>
            </w:tcBorders>
            <w:shd w:val="clear" w:color="auto" w:fill="auto"/>
            <w:vAlign w:val="center"/>
          </w:tcPr>
          <w:p w14:paraId="6888AA8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32.59</w:t>
            </w:r>
          </w:p>
        </w:tc>
        <w:tc>
          <w:tcPr>
            <w:tcW w:w="868" w:type="pct"/>
            <w:tcBorders>
              <w:top w:val="nil"/>
              <w:left w:val="nil"/>
              <w:bottom w:val="single" w:sz="4" w:space="0" w:color="auto"/>
              <w:right w:val="single" w:sz="4" w:space="0" w:color="auto"/>
            </w:tcBorders>
            <w:shd w:val="clear" w:color="auto" w:fill="auto"/>
            <w:vAlign w:val="center"/>
          </w:tcPr>
          <w:p w14:paraId="5E0279A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52.27</w:t>
            </w:r>
          </w:p>
        </w:tc>
      </w:tr>
      <w:tr w:rsidR="00104C92" w:rsidRPr="00104C92" w14:paraId="2247EC0F" w14:textId="77777777" w:rsidTr="00CE219E">
        <w:trPr>
          <w:trHeight w:val="173"/>
          <w:jc w:val="center"/>
        </w:trPr>
        <w:tc>
          <w:tcPr>
            <w:tcW w:w="662" w:type="pct"/>
            <w:vMerge/>
            <w:shd w:val="clear" w:color="auto" w:fill="auto"/>
            <w:vAlign w:val="center"/>
          </w:tcPr>
          <w:p w14:paraId="1D278E56"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18C41C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6.23</w:t>
            </w:r>
          </w:p>
        </w:tc>
        <w:tc>
          <w:tcPr>
            <w:tcW w:w="868" w:type="pct"/>
            <w:tcBorders>
              <w:top w:val="nil"/>
              <w:left w:val="nil"/>
              <w:bottom w:val="single" w:sz="4" w:space="0" w:color="auto"/>
              <w:right w:val="single" w:sz="4" w:space="0" w:color="auto"/>
            </w:tcBorders>
            <w:shd w:val="clear" w:color="auto" w:fill="auto"/>
            <w:vAlign w:val="center"/>
          </w:tcPr>
          <w:p w14:paraId="4CC41C2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14.09</w:t>
            </w:r>
          </w:p>
        </w:tc>
        <w:tc>
          <w:tcPr>
            <w:tcW w:w="867" w:type="pct"/>
            <w:tcBorders>
              <w:top w:val="nil"/>
              <w:left w:val="nil"/>
              <w:bottom w:val="single" w:sz="4" w:space="0" w:color="auto"/>
              <w:right w:val="single" w:sz="4" w:space="0" w:color="auto"/>
            </w:tcBorders>
            <w:shd w:val="clear" w:color="auto" w:fill="auto"/>
            <w:vAlign w:val="center"/>
          </w:tcPr>
          <w:p w14:paraId="1A79BC9F"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24.60</w:t>
            </w:r>
          </w:p>
        </w:tc>
        <w:tc>
          <w:tcPr>
            <w:tcW w:w="868" w:type="pct"/>
            <w:tcBorders>
              <w:top w:val="nil"/>
              <w:left w:val="nil"/>
              <w:bottom w:val="single" w:sz="4" w:space="0" w:color="auto"/>
              <w:right w:val="single" w:sz="4" w:space="0" w:color="auto"/>
            </w:tcBorders>
            <w:shd w:val="clear" w:color="auto" w:fill="auto"/>
            <w:vAlign w:val="center"/>
          </w:tcPr>
          <w:p w14:paraId="4B45E42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32.66</w:t>
            </w:r>
          </w:p>
        </w:tc>
        <w:tc>
          <w:tcPr>
            <w:tcW w:w="868" w:type="pct"/>
            <w:tcBorders>
              <w:top w:val="nil"/>
              <w:left w:val="nil"/>
              <w:bottom w:val="single" w:sz="4" w:space="0" w:color="auto"/>
              <w:right w:val="single" w:sz="4" w:space="0" w:color="auto"/>
            </w:tcBorders>
            <w:shd w:val="clear" w:color="auto" w:fill="auto"/>
            <w:vAlign w:val="center"/>
          </w:tcPr>
          <w:p w14:paraId="534F3F9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52.26</w:t>
            </w:r>
          </w:p>
        </w:tc>
      </w:tr>
      <w:tr w:rsidR="00104C92" w:rsidRPr="00104C92" w14:paraId="230C34E8" w14:textId="77777777" w:rsidTr="00CE219E">
        <w:trPr>
          <w:trHeight w:val="179"/>
          <w:jc w:val="center"/>
        </w:trPr>
        <w:tc>
          <w:tcPr>
            <w:tcW w:w="662" w:type="pct"/>
            <w:vMerge w:val="restart"/>
            <w:shd w:val="clear" w:color="auto" w:fill="auto"/>
            <w:vAlign w:val="center"/>
          </w:tcPr>
          <w:p w14:paraId="3C37D19E"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t>4</w:t>
            </w:r>
          </w:p>
        </w:tc>
        <w:tc>
          <w:tcPr>
            <w:tcW w:w="867" w:type="pct"/>
            <w:tcBorders>
              <w:top w:val="nil"/>
              <w:left w:val="single" w:sz="4" w:space="0" w:color="auto"/>
              <w:bottom w:val="single" w:sz="4" w:space="0" w:color="auto"/>
              <w:right w:val="single" w:sz="4" w:space="0" w:color="auto"/>
            </w:tcBorders>
            <w:shd w:val="clear" w:color="auto" w:fill="auto"/>
            <w:vAlign w:val="center"/>
          </w:tcPr>
          <w:p w14:paraId="44716FE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5.31</w:t>
            </w:r>
          </w:p>
        </w:tc>
        <w:tc>
          <w:tcPr>
            <w:tcW w:w="868" w:type="pct"/>
            <w:tcBorders>
              <w:top w:val="nil"/>
              <w:left w:val="nil"/>
              <w:bottom w:val="single" w:sz="4" w:space="0" w:color="auto"/>
              <w:right w:val="single" w:sz="4" w:space="0" w:color="auto"/>
            </w:tcBorders>
            <w:shd w:val="clear" w:color="auto" w:fill="auto"/>
            <w:vAlign w:val="center"/>
          </w:tcPr>
          <w:p w14:paraId="4EDE6155"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12.12</w:t>
            </w:r>
          </w:p>
        </w:tc>
        <w:tc>
          <w:tcPr>
            <w:tcW w:w="867" w:type="pct"/>
            <w:tcBorders>
              <w:top w:val="nil"/>
              <w:left w:val="nil"/>
              <w:bottom w:val="single" w:sz="4" w:space="0" w:color="auto"/>
              <w:right w:val="single" w:sz="4" w:space="0" w:color="auto"/>
            </w:tcBorders>
            <w:shd w:val="clear" w:color="auto" w:fill="auto"/>
            <w:vAlign w:val="center"/>
          </w:tcPr>
          <w:p w14:paraId="4448DC1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21.66</w:t>
            </w:r>
          </w:p>
        </w:tc>
        <w:tc>
          <w:tcPr>
            <w:tcW w:w="868" w:type="pct"/>
            <w:tcBorders>
              <w:top w:val="nil"/>
              <w:left w:val="nil"/>
              <w:bottom w:val="single" w:sz="4" w:space="0" w:color="auto"/>
              <w:right w:val="single" w:sz="4" w:space="0" w:color="auto"/>
            </w:tcBorders>
            <w:shd w:val="clear" w:color="auto" w:fill="auto"/>
            <w:vAlign w:val="center"/>
          </w:tcPr>
          <w:p w14:paraId="3A30FD0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30.23</w:t>
            </w:r>
          </w:p>
        </w:tc>
        <w:tc>
          <w:tcPr>
            <w:tcW w:w="868" w:type="pct"/>
            <w:tcBorders>
              <w:top w:val="nil"/>
              <w:left w:val="nil"/>
              <w:bottom w:val="single" w:sz="4" w:space="0" w:color="auto"/>
              <w:right w:val="single" w:sz="4" w:space="0" w:color="auto"/>
            </w:tcBorders>
            <w:shd w:val="clear" w:color="auto" w:fill="auto"/>
            <w:vAlign w:val="center"/>
          </w:tcPr>
          <w:p w14:paraId="0467F41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48.72</w:t>
            </w:r>
          </w:p>
        </w:tc>
      </w:tr>
      <w:tr w:rsidR="00104C92" w:rsidRPr="00104C92" w14:paraId="6330B9FE" w14:textId="77777777" w:rsidTr="00CE219E">
        <w:trPr>
          <w:trHeight w:val="173"/>
          <w:jc w:val="center"/>
        </w:trPr>
        <w:tc>
          <w:tcPr>
            <w:tcW w:w="662" w:type="pct"/>
            <w:vMerge/>
            <w:shd w:val="clear" w:color="auto" w:fill="auto"/>
            <w:vAlign w:val="center"/>
          </w:tcPr>
          <w:p w14:paraId="2656693F"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C105BDE"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5.25</w:t>
            </w:r>
          </w:p>
        </w:tc>
        <w:tc>
          <w:tcPr>
            <w:tcW w:w="868" w:type="pct"/>
            <w:tcBorders>
              <w:top w:val="nil"/>
              <w:left w:val="nil"/>
              <w:bottom w:val="single" w:sz="4" w:space="0" w:color="auto"/>
              <w:right w:val="single" w:sz="4" w:space="0" w:color="auto"/>
            </w:tcBorders>
            <w:shd w:val="clear" w:color="auto" w:fill="auto"/>
            <w:vAlign w:val="center"/>
          </w:tcPr>
          <w:p w14:paraId="7AA1468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12.02</w:t>
            </w:r>
          </w:p>
        </w:tc>
        <w:tc>
          <w:tcPr>
            <w:tcW w:w="867" w:type="pct"/>
            <w:tcBorders>
              <w:top w:val="nil"/>
              <w:left w:val="nil"/>
              <w:bottom w:val="single" w:sz="4" w:space="0" w:color="auto"/>
              <w:right w:val="single" w:sz="4" w:space="0" w:color="auto"/>
            </w:tcBorders>
            <w:shd w:val="clear" w:color="auto" w:fill="auto"/>
            <w:vAlign w:val="center"/>
          </w:tcPr>
          <w:p w14:paraId="181AFAE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21.91</w:t>
            </w:r>
          </w:p>
        </w:tc>
        <w:tc>
          <w:tcPr>
            <w:tcW w:w="868" w:type="pct"/>
            <w:tcBorders>
              <w:top w:val="nil"/>
              <w:left w:val="nil"/>
              <w:bottom w:val="single" w:sz="4" w:space="0" w:color="auto"/>
              <w:right w:val="single" w:sz="4" w:space="0" w:color="auto"/>
            </w:tcBorders>
            <w:shd w:val="clear" w:color="auto" w:fill="auto"/>
            <w:vAlign w:val="center"/>
          </w:tcPr>
          <w:p w14:paraId="5E17B48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30.47</w:t>
            </w:r>
          </w:p>
        </w:tc>
        <w:tc>
          <w:tcPr>
            <w:tcW w:w="868" w:type="pct"/>
            <w:tcBorders>
              <w:top w:val="nil"/>
              <w:left w:val="nil"/>
              <w:bottom w:val="single" w:sz="4" w:space="0" w:color="auto"/>
              <w:right w:val="single" w:sz="4" w:space="0" w:color="auto"/>
            </w:tcBorders>
            <w:shd w:val="clear" w:color="auto" w:fill="auto"/>
            <w:vAlign w:val="center"/>
          </w:tcPr>
          <w:p w14:paraId="4E746AC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48.79</w:t>
            </w:r>
          </w:p>
        </w:tc>
      </w:tr>
      <w:tr w:rsidR="00104C92" w:rsidRPr="00104C92" w14:paraId="3AE515DE" w14:textId="77777777" w:rsidTr="00CE219E">
        <w:trPr>
          <w:trHeight w:val="173"/>
          <w:jc w:val="center"/>
        </w:trPr>
        <w:tc>
          <w:tcPr>
            <w:tcW w:w="662" w:type="pct"/>
            <w:vMerge/>
            <w:shd w:val="clear" w:color="auto" w:fill="auto"/>
            <w:vAlign w:val="center"/>
          </w:tcPr>
          <w:p w14:paraId="5F5C287A"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D89BD0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5.36</w:t>
            </w:r>
          </w:p>
        </w:tc>
        <w:tc>
          <w:tcPr>
            <w:tcW w:w="868" w:type="pct"/>
            <w:tcBorders>
              <w:top w:val="nil"/>
              <w:left w:val="nil"/>
              <w:bottom w:val="single" w:sz="4" w:space="0" w:color="auto"/>
              <w:right w:val="single" w:sz="4" w:space="0" w:color="auto"/>
            </w:tcBorders>
            <w:shd w:val="clear" w:color="auto" w:fill="auto"/>
            <w:vAlign w:val="center"/>
          </w:tcPr>
          <w:p w14:paraId="582617F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12.08</w:t>
            </w:r>
          </w:p>
        </w:tc>
        <w:tc>
          <w:tcPr>
            <w:tcW w:w="867" w:type="pct"/>
            <w:tcBorders>
              <w:top w:val="nil"/>
              <w:left w:val="nil"/>
              <w:bottom w:val="single" w:sz="4" w:space="0" w:color="auto"/>
              <w:right w:val="single" w:sz="4" w:space="0" w:color="auto"/>
            </w:tcBorders>
            <w:shd w:val="clear" w:color="auto" w:fill="auto"/>
            <w:vAlign w:val="center"/>
          </w:tcPr>
          <w:p w14:paraId="4872A8A9"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21.78</w:t>
            </w:r>
          </w:p>
        </w:tc>
        <w:tc>
          <w:tcPr>
            <w:tcW w:w="868" w:type="pct"/>
            <w:tcBorders>
              <w:top w:val="nil"/>
              <w:left w:val="nil"/>
              <w:bottom w:val="single" w:sz="4" w:space="0" w:color="auto"/>
              <w:right w:val="single" w:sz="4" w:space="0" w:color="auto"/>
            </w:tcBorders>
            <w:shd w:val="clear" w:color="auto" w:fill="auto"/>
            <w:vAlign w:val="center"/>
          </w:tcPr>
          <w:p w14:paraId="71BD493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30.50</w:t>
            </w:r>
          </w:p>
        </w:tc>
        <w:tc>
          <w:tcPr>
            <w:tcW w:w="868" w:type="pct"/>
            <w:tcBorders>
              <w:top w:val="nil"/>
              <w:left w:val="nil"/>
              <w:bottom w:val="single" w:sz="4" w:space="0" w:color="auto"/>
              <w:right w:val="single" w:sz="4" w:space="0" w:color="auto"/>
            </w:tcBorders>
            <w:shd w:val="clear" w:color="auto" w:fill="auto"/>
            <w:vAlign w:val="center"/>
          </w:tcPr>
          <w:p w14:paraId="05AF8DF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48.81</w:t>
            </w:r>
          </w:p>
        </w:tc>
      </w:tr>
      <w:tr w:rsidR="00104C92" w:rsidRPr="00104C92" w14:paraId="4B9AD1DA" w14:textId="77777777" w:rsidTr="00CE219E">
        <w:trPr>
          <w:trHeight w:val="173"/>
          <w:jc w:val="center"/>
        </w:trPr>
        <w:tc>
          <w:tcPr>
            <w:tcW w:w="662" w:type="pct"/>
            <w:vMerge/>
            <w:shd w:val="clear" w:color="auto" w:fill="auto"/>
            <w:vAlign w:val="center"/>
          </w:tcPr>
          <w:p w14:paraId="0184ABC9"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9BEF21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5.41</w:t>
            </w:r>
          </w:p>
        </w:tc>
        <w:tc>
          <w:tcPr>
            <w:tcW w:w="868" w:type="pct"/>
            <w:tcBorders>
              <w:top w:val="nil"/>
              <w:left w:val="nil"/>
              <w:bottom w:val="single" w:sz="4" w:space="0" w:color="auto"/>
              <w:right w:val="single" w:sz="4" w:space="0" w:color="auto"/>
            </w:tcBorders>
            <w:shd w:val="clear" w:color="auto" w:fill="auto"/>
            <w:vAlign w:val="center"/>
          </w:tcPr>
          <w:p w14:paraId="0D5A65C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12.14</w:t>
            </w:r>
          </w:p>
        </w:tc>
        <w:tc>
          <w:tcPr>
            <w:tcW w:w="867" w:type="pct"/>
            <w:tcBorders>
              <w:top w:val="nil"/>
              <w:left w:val="nil"/>
              <w:bottom w:val="single" w:sz="4" w:space="0" w:color="auto"/>
              <w:right w:val="single" w:sz="4" w:space="0" w:color="auto"/>
            </w:tcBorders>
            <w:shd w:val="clear" w:color="auto" w:fill="auto"/>
            <w:vAlign w:val="center"/>
          </w:tcPr>
          <w:p w14:paraId="5FFF472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21.84</w:t>
            </w:r>
          </w:p>
        </w:tc>
        <w:tc>
          <w:tcPr>
            <w:tcW w:w="868" w:type="pct"/>
            <w:tcBorders>
              <w:top w:val="nil"/>
              <w:left w:val="nil"/>
              <w:bottom w:val="single" w:sz="4" w:space="0" w:color="auto"/>
              <w:right w:val="single" w:sz="4" w:space="0" w:color="auto"/>
            </w:tcBorders>
            <w:shd w:val="clear" w:color="auto" w:fill="auto"/>
            <w:vAlign w:val="center"/>
          </w:tcPr>
          <w:p w14:paraId="5F5A78E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30.44</w:t>
            </w:r>
          </w:p>
        </w:tc>
        <w:tc>
          <w:tcPr>
            <w:tcW w:w="868" w:type="pct"/>
            <w:tcBorders>
              <w:top w:val="nil"/>
              <w:left w:val="nil"/>
              <w:bottom w:val="single" w:sz="4" w:space="0" w:color="auto"/>
              <w:right w:val="single" w:sz="4" w:space="0" w:color="auto"/>
            </w:tcBorders>
            <w:shd w:val="clear" w:color="auto" w:fill="auto"/>
            <w:vAlign w:val="center"/>
          </w:tcPr>
          <w:p w14:paraId="2CDD949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48.69</w:t>
            </w:r>
          </w:p>
        </w:tc>
      </w:tr>
      <w:tr w:rsidR="00104C92" w:rsidRPr="00104C92" w14:paraId="5E32E4FB" w14:textId="77777777" w:rsidTr="00CE219E">
        <w:trPr>
          <w:trHeight w:val="179"/>
          <w:jc w:val="center"/>
        </w:trPr>
        <w:tc>
          <w:tcPr>
            <w:tcW w:w="662" w:type="pct"/>
            <w:vMerge w:val="restart"/>
            <w:shd w:val="clear" w:color="auto" w:fill="auto"/>
            <w:vAlign w:val="center"/>
          </w:tcPr>
          <w:p w14:paraId="0D718658"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t>5</w:t>
            </w:r>
          </w:p>
        </w:tc>
        <w:tc>
          <w:tcPr>
            <w:tcW w:w="867" w:type="pct"/>
            <w:tcBorders>
              <w:top w:val="nil"/>
              <w:left w:val="single" w:sz="4" w:space="0" w:color="auto"/>
              <w:bottom w:val="single" w:sz="4" w:space="0" w:color="auto"/>
              <w:right w:val="single" w:sz="4" w:space="0" w:color="auto"/>
            </w:tcBorders>
            <w:shd w:val="clear" w:color="auto" w:fill="auto"/>
            <w:vAlign w:val="center"/>
          </w:tcPr>
          <w:p w14:paraId="573B91E5"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5.16</w:t>
            </w:r>
          </w:p>
        </w:tc>
        <w:tc>
          <w:tcPr>
            <w:tcW w:w="868" w:type="pct"/>
            <w:tcBorders>
              <w:top w:val="nil"/>
              <w:left w:val="nil"/>
              <w:bottom w:val="single" w:sz="4" w:space="0" w:color="auto"/>
              <w:right w:val="single" w:sz="4" w:space="0" w:color="auto"/>
            </w:tcBorders>
            <w:shd w:val="clear" w:color="auto" w:fill="auto"/>
            <w:vAlign w:val="center"/>
          </w:tcPr>
          <w:p w14:paraId="2358D35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12.19</w:t>
            </w:r>
          </w:p>
        </w:tc>
        <w:tc>
          <w:tcPr>
            <w:tcW w:w="867" w:type="pct"/>
            <w:tcBorders>
              <w:top w:val="nil"/>
              <w:left w:val="nil"/>
              <w:bottom w:val="single" w:sz="4" w:space="0" w:color="auto"/>
              <w:right w:val="single" w:sz="4" w:space="0" w:color="auto"/>
            </w:tcBorders>
            <w:shd w:val="clear" w:color="auto" w:fill="auto"/>
            <w:vAlign w:val="center"/>
          </w:tcPr>
          <w:p w14:paraId="21AF64B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21.92</w:t>
            </w:r>
          </w:p>
        </w:tc>
        <w:tc>
          <w:tcPr>
            <w:tcW w:w="868" w:type="pct"/>
            <w:tcBorders>
              <w:top w:val="nil"/>
              <w:left w:val="nil"/>
              <w:bottom w:val="single" w:sz="4" w:space="0" w:color="auto"/>
              <w:right w:val="single" w:sz="4" w:space="0" w:color="auto"/>
            </w:tcBorders>
            <w:shd w:val="clear" w:color="auto" w:fill="auto"/>
            <w:vAlign w:val="center"/>
          </w:tcPr>
          <w:p w14:paraId="60B8040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30.15</w:t>
            </w:r>
          </w:p>
        </w:tc>
        <w:tc>
          <w:tcPr>
            <w:tcW w:w="868" w:type="pct"/>
            <w:tcBorders>
              <w:top w:val="nil"/>
              <w:left w:val="nil"/>
              <w:bottom w:val="single" w:sz="4" w:space="0" w:color="auto"/>
              <w:right w:val="single" w:sz="4" w:space="0" w:color="auto"/>
            </w:tcBorders>
            <w:shd w:val="clear" w:color="auto" w:fill="auto"/>
            <w:vAlign w:val="center"/>
          </w:tcPr>
          <w:p w14:paraId="0E7FF6F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48.27</w:t>
            </w:r>
          </w:p>
        </w:tc>
      </w:tr>
      <w:tr w:rsidR="00104C92" w:rsidRPr="00104C92" w14:paraId="30E361AC" w14:textId="77777777" w:rsidTr="00CE219E">
        <w:trPr>
          <w:trHeight w:val="173"/>
          <w:jc w:val="center"/>
        </w:trPr>
        <w:tc>
          <w:tcPr>
            <w:tcW w:w="662" w:type="pct"/>
            <w:vMerge/>
            <w:shd w:val="clear" w:color="auto" w:fill="auto"/>
            <w:vAlign w:val="center"/>
          </w:tcPr>
          <w:p w14:paraId="61875D4E"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113574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5.22</w:t>
            </w:r>
          </w:p>
        </w:tc>
        <w:tc>
          <w:tcPr>
            <w:tcW w:w="868" w:type="pct"/>
            <w:tcBorders>
              <w:top w:val="nil"/>
              <w:left w:val="nil"/>
              <w:bottom w:val="single" w:sz="4" w:space="0" w:color="auto"/>
              <w:right w:val="single" w:sz="4" w:space="0" w:color="auto"/>
            </w:tcBorders>
            <w:shd w:val="clear" w:color="auto" w:fill="auto"/>
            <w:vAlign w:val="center"/>
          </w:tcPr>
          <w:p w14:paraId="7E08CFE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12.17</w:t>
            </w:r>
          </w:p>
        </w:tc>
        <w:tc>
          <w:tcPr>
            <w:tcW w:w="867" w:type="pct"/>
            <w:tcBorders>
              <w:top w:val="nil"/>
              <w:left w:val="nil"/>
              <w:bottom w:val="single" w:sz="4" w:space="0" w:color="auto"/>
              <w:right w:val="single" w:sz="4" w:space="0" w:color="auto"/>
            </w:tcBorders>
            <w:shd w:val="clear" w:color="auto" w:fill="auto"/>
            <w:vAlign w:val="center"/>
          </w:tcPr>
          <w:p w14:paraId="331CD432"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21.95</w:t>
            </w:r>
          </w:p>
        </w:tc>
        <w:tc>
          <w:tcPr>
            <w:tcW w:w="868" w:type="pct"/>
            <w:tcBorders>
              <w:top w:val="nil"/>
              <w:left w:val="nil"/>
              <w:bottom w:val="single" w:sz="4" w:space="0" w:color="auto"/>
              <w:right w:val="single" w:sz="4" w:space="0" w:color="auto"/>
            </w:tcBorders>
            <w:shd w:val="clear" w:color="auto" w:fill="auto"/>
            <w:vAlign w:val="center"/>
          </w:tcPr>
          <w:p w14:paraId="74053EA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30.32</w:t>
            </w:r>
          </w:p>
        </w:tc>
        <w:tc>
          <w:tcPr>
            <w:tcW w:w="868" w:type="pct"/>
            <w:tcBorders>
              <w:top w:val="nil"/>
              <w:left w:val="nil"/>
              <w:bottom w:val="single" w:sz="4" w:space="0" w:color="auto"/>
              <w:right w:val="single" w:sz="4" w:space="0" w:color="auto"/>
            </w:tcBorders>
            <w:shd w:val="clear" w:color="auto" w:fill="auto"/>
            <w:vAlign w:val="center"/>
          </w:tcPr>
          <w:p w14:paraId="084096B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48.13</w:t>
            </w:r>
          </w:p>
        </w:tc>
      </w:tr>
      <w:tr w:rsidR="00104C92" w:rsidRPr="00104C92" w14:paraId="5EB618A6" w14:textId="77777777" w:rsidTr="00CE219E">
        <w:trPr>
          <w:trHeight w:val="173"/>
          <w:jc w:val="center"/>
        </w:trPr>
        <w:tc>
          <w:tcPr>
            <w:tcW w:w="662" w:type="pct"/>
            <w:vMerge/>
            <w:shd w:val="clear" w:color="auto" w:fill="auto"/>
            <w:vAlign w:val="center"/>
          </w:tcPr>
          <w:p w14:paraId="1E26BFE1"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4F9BDDA6"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5.14</w:t>
            </w:r>
          </w:p>
        </w:tc>
        <w:tc>
          <w:tcPr>
            <w:tcW w:w="868" w:type="pct"/>
            <w:tcBorders>
              <w:top w:val="nil"/>
              <w:left w:val="nil"/>
              <w:bottom w:val="single" w:sz="4" w:space="0" w:color="auto"/>
              <w:right w:val="single" w:sz="4" w:space="0" w:color="auto"/>
            </w:tcBorders>
            <w:shd w:val="clear" w:color="auto" w:fill="auto"/>
            <w:vAlign w:val="center"/>
          </w:tcPr>
          <w:p w14:paraId="29930B0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12.06</w:t>
            </w:r>
          </w:p>
        </w:tc>
        <w:tc>
          <w:tcPr>
            <w:tcW w:w="867" w:type="pct"/>
            <w:tcBorders>
              <w:top w:val="nil"/>
              <w:left w:val="nil"/>
              <w:bottom w:val="single" w:sz="4" w:space="0" w:color="auto"/>
              <w:right w:val="single" w:sz="4" w:space="0" w:color="auto"/>
            </w:tcBorders>
            <w:shd w:val="clear" w:color="auto" w:fill="auto"/>
            <w:vAlign w:val="center"/>
          </w:tcPr>
          <w:p w14:paraId="091A468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21.92</w:t>
            </w:r>
          </w:p>
        </w:tc>
        <w:tc>
          <w:tcPr>
            <w:tcW w:w="868" w:type="pct"/>
            <w:tcBorders>
              <w:top w:val="nil"/>
              <w:left w:val="nil"/>
              <w:bottom w:val="single" w:sz="4" w:space="0" w:color="auto"/>
              <w:right w:val="single" w:sz="4" w:space="0" w:color="auto"/>
            </w:tcBorders>
            <w:shd w:val="clear" w:color="auto" w:fill="auto"/>
            <w:vAlign w:val="center"/>
          </w:tcPr>
          <w:p w14:paraId="5010C472"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30.41</w:t>
            </w:r>
          </w:p>
        </w:tc>
        <w:tc>
          <w:tcPr>
            <w:tcW w:w="868" w:type="pct"/>
            <w:tcBorders>
              <w:top w:val="nil"/>
              <w:left w:val="nil"/>
              <w:bottom w:val="single" w:sz="4" w:space="0" w:color="auto"/>
              <w:right w:val="single" w:sz="4" w:space="0" w:color="auto"/>
            </w:tcBorders>
            <w:shd w:val="clear" w:color="auto" w:fill="auto"/>
            <w:vAlign w:val="center"/>
          </w:tcPr>
          <w:p w14:paraId="2E4D189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48.26</w:t>
            </w:r>
          </w:p>
        </w:tc>
      </w:tr>
      <w:tr w:rsidR="00104C92" w:rsidRPr="00104C92" w14:paraId="3F5E5103" w14:textId="77777777" w:rsidTr="005F4DAE">
        <w:trPr>
          <w:trHeight w:val="173"/>
          <w:jc w:val="center"/>
        </w:trPr>
        <w:tc>
          <w:tcPr>
            <w:tcW w:w="662" w:type="pct"/>
            <w:vMerge/>
            <w:shd w:val="clear" w:color="auto" w:fill="auto"/>
            <w:vAlign w:val="center"/>
          </w:tcPr>
          <w:p w14:paraId="0ADC7B70" w14:textId="77777777" w:rsidR="00CE219E" w:rsidRPr="00104C92" w:rsidRDefault="00CE219E" w:rsidP="00B5359E">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778371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5.17</w:t>
            </w:r>
          </w:p>
        </w:tc>
        <w:tc>
          <w:tcPr>
            <w:tcW w:w="868" w:type="pct"/>
            <w:tcBorders>
              <w:top w:val="single" w:sz="4" w:space="0" w:color="auto"/>
              <w:left w:val="nil"/>
              <w:bottom w:val="single" w:sz="4" w:space="0" w:color="auto"/>
              <w:right w:val="single" w:sz="4" w:space="0" w:color="auto"/>
            </w:tcBorders>
            <w:shd w:val="clear" w:color="auto" w:fill="auto"/>
            <w:vAlign w:val="center"/>
          </w:tcPr>
          <w:p w14:paraId="69E5C75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12.11</w:t>
            </w:r>
          </w:p>
        </w:tc>
        <w:tc>
          <w:tcPr>
            <w:tcW w:w="867" w:type="pct"/>
            <w:tcBorders>
              <w:top w:val="single" w:sz="4" w:space="0" w:color="auto"/>
              <w:left w:val="nil"/>
              <w:bottom w:val="single" w:sz="4" w:space="0" w:color="auto"/>
              <w:right w:val="single" w:sz="4" w:space="0" w:color="auto"/>
            </w:tcBorders>
            <w:shd w:val="clear" w:color="auto" w:fill="auto"/>
            <w:vAlign w:val="center"/>
          </w:tcPr>
          <w:p w14:paraId="2F1E377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21.93</w:t>
            </w:r>
          </w:p>
        </w:tc>
        <w:tc>
          <w:tcPr>
            <w:tcW w:w="868" w:type="pct"/>
            <w:tcBorders>
              <w:top w:val="single" w:sz="4" w:space="0" w:color="auto"/>
              <w:left w:val="nil"/>
              <w:bottom w:val="single" w:sz="4" w:space="0" w:color="auto"/>
              <w:right w:val="single" w:sz="4" w:space="0" w:color="auto"/>
            </w:tcBorders>
            <w:shd w:val="clear" w:color="auto" w:fill="auto"/>
            <w:vAlign w:val="center"/>
          </w:tcPr>
          <w:p w14:paraId="3542B3A9"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30.29</w:t>
            </w:r>
          </w:p>
        </w:tc>
        <w:tc>
          <w:tcPr>
            <w:tcW w:w="868" w:type="pct"/>
            <w:tcBorders>
              <w:top w:val="single" w:sz="4" w:space="0" w:color="auto"/>
              <w:left w:val="nil"/>
              <w:bottom w:val="single" w:sz="4" w:space="0" w:color="auto"/>
              <w:right w:val="single" w:sz="4" w:space="0" w:color="auto"/>
            </w:tcBorders>
            <w:shd w:val="clear" w:color="auto" w:fill="auto"/>
            <w:vAlign w:val="center"/>
          </w:tcPr>
          <w:p w14:paraId="5AF335A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48.25</w:t>
            </w:r>
          </w:p>
        </w:tc>
      </w:tr>
      <w:tr w:rsidR="00104C92" w:rsidRPr="00104C92" w14:paraId="7F18B634" w14:textId="77777777" w:rsidTr="005F4DAE">
        <w:trPr>
          <w:trHeight w:val="179"/>
          <w:jc w:val="center"/>
        </w:trPr>
        <w:tc>
          <w:tcPr>
            <w:tcW w:w="662" w:type="pct"/>
            <w:vMerge w:val="restart"/>
            <w:shd w:val="clear" w:color="auto" w:fill="auto"/>
            <w:vAlign w:val="center"/>
          </w:tcPr>
          <w:p w14:paraId="2056B7E8"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lastRenderedPageBreak/>
              <w:t>6</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39DA14A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5.19</w:t>
            </w:r>
          </w:p>
        </w:tc>
        <w:tc>
          <w:tcPr>
            <w:tcW w:w="868" w:type="pct"/>
            <w:tcBorders>
              <w:top w:val="single" w:sz="4" w:space="0" w:color="auto"/>
              <w:left w:val="nil"/>
              <w:bottom w:val="single" w:sz="4" w:space="0" w:color="auto"/>
              <w:right w:val="single" w:sz="4" w:space="0" w:color="auto"/>
            </w:tcBorders>
            <w:shd w:val="clear" w:color="auto" w:fill="auto"/>
            <w:vAlign w:val="center"/>
          </w:tcPr>
          <w:p w14:paraId="7E5613B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12.14</w:t>
            </w:r>
          </w:p>
        </w:tc>
        <w:tc>
          <w:tcPr>
            <w:tcW w:w="867" w:type="pct"/>
            <w:tcBorders>
              <w:top w:val="single" w:sz="4" w:space="0" w:color="auto"/>
              <w:left w:val="nil"/>
              <w:bottom w:val="single" w:sz="4" w:space="0" w:color="auto"/>
              <w:right w:val="single" w:sz="4" w:space="0" w:color="auto"/>
            </w:tcBorders>
            <w:shd w:val="clear" w:color="auto" w:fill="auto"/>
            <w:vAlign w:val="center"/>
          </w:tcPr>
          <w:p w14:paraId="473E57C6"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21.75</w:t>
            </w:r>
          </w:p>
        </w:tc>
        <w:tc>
          <w:tcPr>
            <w:tcW w:w="868" w:type="pct"/>
            <w:tcBorders>
              <w:top w:val="single" w:sz="4" w:space="0" w:color="auto"/>
              <w:left w:val="nil"/>
              <w:bottom w:val="single" w:sz="4" w:space="0" w:color="auto"/>
              <w:right w:val="single" w:sz="4" w:space="0" w:color="auto"/>
            </w:tcBorders>
            <w:shd w:val="clear" w:color="auto" w:fill="auto"/>
            <w:vAlign w:val="center"/>
          </w:tcPr>
          <w:p w14:paraId="3DBA251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30.50</w:t>
            </w:r>
          </w:p>
        </w:tc>
        <w:tc>
          <w:tcPr>
            <w:tcW w:w="868" w:type="pct"/>
            <w:tcBorders>
              <w:top w:val="single" w:sz="4" w:space="0" w:color="auto"/>
              <w:left w:val="nil"/>
              <w:bottom w:val="single" w:sz="4" w:space="0" w:color="auto"/>
              <w:right w:val="single" w:sz="4" w:space="0" w:color="auto"/>
            </w:tcBorders>
            <w:shd w:val="clear" w:color="auto" w:fill="auto"/>
            <w:vAlign w:val="center"/>
          </w:tcPr>
          <w:p w14:paraId="292EAFBD" w14:textId="77777777" w:rsidR="00CE219E" w:rsidRPr="00104C92" w:rsidRDefault="00CE219E" w:rsidP="00382AFC">
            <w:pPr>
              <w:jc w:val="center"/>
              <w:rPr>
                <w:rFonts w:ascii="宋体" w:eastAsia="宋体" w:hAnsi="宋体" w:cs="Times New Roman"/>
                <w:sz w:val="24"/>
                <w:szCs w:val="24"/>
              </w:rPr>
            </w:pPr>
            <w:r w:rsidRPr="00104C92">
              <w:rPr>
                <w:rFonts w:ascii="宋体" w:eastAsia="宋体" w:hAnsi="宋体" w:cs="Times New Roman"/>
                <w:sz w:val="22"/>
              </w:rPr>
              <w:t>48.95</w:t>
            </w:r>
            <w:r w:rsidR="000F2DFF" w:rsidRPr="00104C92">
              <w:rPr>
                <w:rFonts w:ascii="宋体" w:eastAsia="宋体" w:hAnsi="宋体" w:cs="Times New Roman"/>
                <w:sz w:val="22"/>
              </w:rPr>
              <w:t>**</w:t>
            </w:r>
          </w:p>
        </w:tc>
      </w:tr>
      <w:tr w:rsidR="00104C92" w:rsidRPr="00104C92" w14:paraId="65E5FD9F" w14:textId="77777777" w:rsidTr="00CE219E">
        <w:trPr>
          <w:trHeight w:val="173"/>
          <w:jc w:val="center"/>
        </w:trPr>
        <w:tc>
          <w:tcPr>
            <w:tcW w:w="662" w:type="pct"/>
            <w:vMerge/>
            <w:shd w:val="clear" w:color="auto" w:fill="auto"/>
            <w:vAlign w:val="center"/>
          </w:tcPr>
          <w:p w14:paraId="7212F335"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C091E1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5.41</w:t>
            </w:r>
          </w:p>
        </w:tc>
        <w:tc>
          <w:tcPr>
            <w:tcW w:w="868" w:type="pct"/>
            <w:tcBorders>
              <w:top w:val="nil"/>
              <w:left w:val="nil"/>
              <w:bottom w:val="single" w:sz="4" w:space="0" w:color="auto"/>
              <w:right w:val="single" w:sz="4" w:space="0" w:color="auto"/>
            </w:tcBorders>
            <w:shd w:val="clear" w:color="auto" w:fill="auto"/>
            <w:vAlign w:val="center"/>
          </w:tcPr>
          <w:p w14:paraId="64D3DFC5"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12.45</w:t>
            </w:r>
          </w:p>
        </w:tc>
        <w:tc>
          <w:tcPr>
            <w:tcW w:w="867" w:type="pct"/>
            <w:tcBorders>
              <w:top w:val="nil"/>
              <w:left w:val="nil"/>
              <w:bottom w:val="single" w:sz="4" w:space="0" w:color="auto"/>
              <w:right w:val="single" w:sz="4" w:space="0" w:color="auto"/>
            </w:tcBorders>
            <w:shd w:val="clear" w:color="auto" w:fill="auto"/>
            <w:vAlign w:val="center"/>
          </w:tcPr>
          <w:p w14:paraId="2F3C8819"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22.21</w:t>
            </w:r>
          </w:p>
        </w:tc>
        <w:tc>
          <w:tcPr>
            <w:tcW w:w="868" w:type="pct"/>
            <w:tcBorders>
              <w:top w:val="nil"/>
              <w:left w:val="nil"/>
              <w:bottom w:val="single" w:sz="4" w:space="0" w:color="auto"/>
              <w:right w:val="single" w:sz="4" w:space="0" w:color="auto"/>
            </w:tcBorders>
            <w:shd w:val="clear" w:color="auto" w:fill="auto"/>
            <w:vAlign w:val="center"/>
          </w:tcPr>
          <w:p w14:paraId="403DE06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30.56</w:t>
            </w:r>
          </w:p>
        </w:tc>
        <w:tc>
          <w:tcPr>
            <w:tcW w:w="868" w:type="pct"/>
            <w:tcBorders>
              <w:top w:val="nil"/>
              <w:left w:val="nil"/>
              <w:bottom w:val="single" w:sz="4" w:space="0" w:color="auto"/>
              <w:right w:val="single" w:sz="4" w:space="0" w:color="auto"/>
            </w:tcBorders>
            <w:shd w:val="clear" w:color="auto" w:fill="auto"/>
            <w:vAlign w:val="center"/>
          </w:tcPr>
          <w:p w14:paraId="20D6A789"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49.65</w:t>
            </w:r>
          </w:p>
        </w:tc>
      </w:tr>
      <w:tr w:rsidR="00104C92" w:rsidRPr="00104C92" w14:paraId="59744195" w14:textId="77777777" w:rsidTr="00CE219E">
        <w:trPr>
          <w:trHeight w:val="173"/>
          <w:jc w:val="center"/>
        </w:trPr>
        <w:tc>
          <w:tcPr>
            <w:tcW w:w="662" w:type="pct"/>
            <w:vMerge/>
            <w:shd w:val="clear" w:color="auto" w:fill="auto"/>
            <w:vAlign w:val="center"/>
          </w:tcPr>
          <w:p w14:paraId="433FA836"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7C24E539"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5.25</w:t>
            </w:r>
          </w:p>
        </w:tc>
        <w:tc>
          <w:tcPr>
            <w:tcW w:w="868" w:type="pct"/>
            <w:tcBorders>
              <w:top w:val="nil"/>
              <w:left w:val="nil"/>
              <w:bottom w:val="single" w:sz="4" w:space="0" w:color="auto"/>
              <w:right w:val="single" w:sz="4" w:space="0" w:color="auto"/>
            </w:tcBorders>
            <w:shd w:val="clear" w:color="auto" w:fill="auto"/>
            <w:vAlign w:val="center"/>
          </w:tcPr>
          <w:p w14:paraId="2E7AB21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11.95</w:t>
            </w:r>
          </w:p>
        </w:tc>
        <w:tc>
          <w:tcPr>
            <w:tcW w:w="867" w:type="pct"/>
            <w:tcBorders>
              <w:top w:val="nil"/>
              <w:left w:val="nil"/>
              <w:bottom w:val="single" w:sz="4" w:space="0" w:color="auto"/>
              <w:right w:val="single" w:sz="4" w:space="0" w:color="auto"/>
            </w:tcBorders>
            <w:shd w:val="clear" w:color="auto" w:fill="auto"/>
            <w:vAlign w:val="center"/>
          </w:tcPr>
          <w:p w14:paraId="340F1C42"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21.73</w:t>
            </w:r>
          </w:p>
        </w:tc>
        <w:tc>
          <w:tcPr>
            <w:tcW w:w="868" w:type="pct"/>
            <w:tcBorders>
              <w:top w:val="nil"/>
              <w:left w:val="nil"/>
              <w:bottom w:val="single" w:sz="4" w:space="0" w:color="auto"/>
              <w:right w:val="single" w:sz="4" w:space="0" w:color="auto"/>
            </w:tcBorders>
            <w:shd w:val="clear" w:color="auto" w:fill="auto"/>
            <w:vAlign w:val="center"/>
          </w:tcPr>
          <w:p w14:paraId="42BBEC2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31.02</w:t>
            </w:r>
          </w:p>
        </w:tc>
        <w:tc>
          <w:tcPr>
            <w:tcW w:w="868" w:type="pct"/>
            <w:tcBorders>
              <w:top w:val="nil"/>
              <w:left w:val="nil"/>
              <w:bottom w:val="single" w:sz="4" w:space="0" w:color="auto"/>
              <w:right w:val="single" w:sz="4" w:space="0" w:color="auto"/>
            </w:tcBorders>
            <w:shd w:val="clear" w:color="auto" w:fill="auto"/>
            <w:vAlign w:val="center"/>
          </w:tcPr>
          <w:p w14:paraId="3E5EE49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49.41</w:t>
            </w:r>
          </w:p>
        </w:tc>
      </w:tr>
      <w:tr w:rsidR="00104C92" w:rsidRPr="00104C92" w14:paraId="200C5A77" w14:textId="77777777" w:rsidTr="000F2DFF">
        <w:trPr>
          <w:trHeight w:val="173"/>
          <w:jc w:val="center"/>
        </w:trPr>
        <w:tc>
          <w:tcPr>
            <w:tcW w:w="662" w:type="pct"/>
            <w:vMerge/>
            <w:shd w:val="clear" w:color="auto" w:fill="auto"/>
            <w:vAlign w:val="center"/>
          </w:tcPr>
          <w:p w14:paraId="5C04CAF7" w14:textId="77777777" w:rsidR="00CE219E" w:rsidRPr="00104C92" w:rsidRDefault="00CE219E" w:rsidP="00B5359E">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3EEB5DC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5.27</w:t>
            </w:r>
          </w:p>
        </w:tc>
        <w:tc>
          <w:tcPr>
            <w:tcW w:w="868" w:type="pct"/>
            <w:tcBorders>
              <w:top w:val="single" w:sz="4" w:space="0" w:color="auto"/>
              <w:left w:val="nil"/>
              <w:bottom w:val="single" w:sz="4" w:space="0" w:color="auto"/>
              <w:right w:val="single" w:sz="4" w:space="0" w:color="auto"/>
            </w:tcBorders>
            <w:shd w:val="clear" w:color="auto" w:fill="auto"/>
            <w:vAlign w:val="center"/>
          </w:tcPr>
          <w:p w14:paraId="6679019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12.23</w:t>
            </w:r>
          </w:p>
        </w:tc>
        <w:tc>
          <w:tcPr>
            <w:tcW w:w="867" w:type="pct"/>
            <w:tcBorders>
              <w:top w:val="single" w:sz="4" w:space="0" w:color="auto"/>
              <w:left w:val="nil"/>
              <w:bottom w:val="single" w:sz="4" w:space="0" w:color="auto"/>
              <w:right w:val="single" w:sz="4" w:space="0" w:color="auto"/>
            </w:tcBorders>
            <w:shd w:val="clear" w:color="auto" w:fill="auto"/>
            <w:vAlign w:val="center"/>
          </w:tcPr>
          <w:p w14:paraId="4B3EF272"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21.89</w:t>
            </w:r>
          </w:p>
        </w:tc>
        <w:tc>
          <w:tcPr>
            <w:tcW w:w="868" w:type="pct"/>
            <w:tcBorders>
              <w:top w:val="single" w:sz="4" w:space="0" w:color="auto"/>
              <w:left w:val="nil"/>
              <w:bottom w:val="single" w:sz="4" w:space="0" w:color="auto"/>
              <w:right w:val="single" w:sz="4" w:space="0" w:color="auto"/>
            </w:tcBorders>
            <w:shd w:val="clear" w:color="auto" w:fill="auto"/>
            <w:vAlign w:val="center"/>
          </w:tcPr>
          <w:p w14:paraId="48E7CB2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30.82</w:t>
            </w:r>
          </w:p>
        </w:tc>
        <w:tc>
          <w:tcPr>
            <w:tcW w:w="868" w:type="pct"/>
            <w:tcBorders>
              <w:top w:val="single" w:sz="4" w:space="0" w:color="auto"/>
              <w:left w:val="nil"/>
              <w:bottom w:val="single" w:sz="4" w:space="0" w:color="auto"/>
              <w:right w:val="single" w:sz="4" w:space="0" w:color="auto"/>
            </w:tcBorders>
            <w:shd w:val="clear" w:color="auto" w:fill="auto"/>
            <w:vAlign w:val="center"/>
          </w:tcPr>
          <w:p w14:paraId="7F69FC9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49.64</w:t>
            </w:r>
          </w:p>
        </w:tc>
      </w:tr>
      <w:tr w:rsidR="00104C92" w:rsidRPr="00104C92" w14:paraId="58D9A822" w14:textId="77777777" w:rsidTr="00CE219E">
        <w:trPr>
          <w:trHeight w:val="179"/>
          <w:jc w:val="center"/>
        </w:trPr>
        <w:tc>
          <w:tcPr>
            <w:tcW w:w="662" w:type="pct"/>
            <w:vMerge w:val="restart"/>
            <w:shd w:val="clear" w:color="auto" w:fill="auto"/>
            <w:vAlign w:val="center"/>
          </w:tcPr>
          <w:p w14:paraId="14F75BD4" w14:textId="77777777" w:rsidR="00382AFC" w:rsidRPr="00104C92" w:rsidRDefault="00382AFC" w:rsidP="00B5359E">
            <w:pPr>
              <w:jc w:val="center"/>
              <w:rPr>
                <w:rFonts w:ascii="宋体" w:eastAsia="宋体" w:hAnsi="宋体" w:cs="Times New Roman"/>
                <w:szCs w:val="21"/>
              </w:rPr>
            </w:pPr>
            <w:r w:rsidRPr="00104C92">
              <w:rPr>
                <w:rFonts w:ascii="宋体" w:eastAsia="宋体" w:hAnsi="宋体" w:cs="Times New Roman"/>
                <w:szCs w:val="21"/>
              </w:rPr>
              <w:t>7</w:t>
            </w:r>
          </w:p>
        </w:tc>
        <w:tc>
          <w:tcPr>
            <w:tcW w:w="867" w:type="pct"/>
            <w:tcBorders>
              <w:top w:val="nil"/>
              <w:left w:val="single" w:sz="4" w:space="0" w:color="auto"/>
              <w:bottom w:val="single" w:sz="4" w:space="0" w:color="auto"/>
              <w:right w:val="single" w:sz="4" w:space="0" w:color="auto"/>
            </w:tcBorders>
            <w:shd w:val="clear" w:color="auto" w:fill="auto"/>
            <w:vAlign w:val="center"/>
          </w:tcPr>
          <w:p w14:paraId="708A8A43"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5.42</w:t>
            </w:r>
          </w:p>
        </w:tc>
        <w:tc>
          <w:tcPr>
            <w:tcW w:w="868" w:type="pct"/>
            <w:tcBorders>
              <w:top w:val="nil"/>
              <w:left w:val="nil"/>
              <w:bottom w:val="single" w:sz="4" w:space="0" w:color="auto"/>
              <w:right w:val="single" w:sz="4" w:space="0" w:color="auto"/>
            </w:tcBorders>
            <w:shd w:val="clear" w:color="auto" w:fill="auto"/>
            <w:vAlign w:val="center"/>
          </w:tcPr>
          <w:p w14:paraId="0DE719AA"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12.61</w:t>
            </w:r>
          </w:p>
        </w:tc>
        <w:tc>
          <w:tcPr>
            <w:tcW w:w="867" w:type="pct"/>
            <w:tcBorders>
              <w:top w:val="nil"/>
              <w:left w:val="nil"/>
              <w:bottom w:val="single" w:sz="4" w:space="0" w:color="auto"/>
              <w:right w:val="single" w:sz="4" w:space="0" w:color="auto"/>
            </w:tcBorders>
            <w:shd w:val="clear" w:color="auto" w:fill="auto"/>
            <w:vAlign w:val="center"/>
          </w:tcPr>
          <w:p w14:paraId="75D042D4"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21.28</w:t>
            </w:r>
          </w:p>
        </w:tc>
        <w:tc>
          <w:tcPr>
            <w:tcW w:w="868" w:type="pct"/>
            <w:tcBorders>
              <w:top w:val="nil"/>
              <w:left w:val="nil"/>
              <w:bottom w:val="single" w:sz="4" w:space="0" w:color="auto"/>
              <w:right w:val="single" w:sz="4" w:space="0" w:color="auto"/>
            </w:tcBorders>
            <w:shd w:val="clear" w:color="auto" w:fill="auto"/>
            <w:vAlign w:val="center"/>
          </w:tcPr>
          <w:p w14:paraId="51A0C86F"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30.73</w:t>
            </w:r>
          </w:p>
        </w:tc>
        <w:tc>
          <w:tcPr>
            <w:tcW w:w="868" w:type="pct"/>
            <w:tcBorders>
              <w:top w:val="nil"/>
              <w:left w:val="nil"/>
              <w:bottom w:val="single" w:sz="4" w:space="0" w:color="auto"/>
              <w:right w:val="single" w:sz="4" w:space="0" w:color="auto"/>
            </w:tcBorders>
            <w:shd w:val="clear" w:color="auto" w:fill="auto"/>
            <w:vAlign w:val="center"/>
          </w:tcPr>
          <w:p w14:paraId="20362943"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48.75</w:t>
            </w:r>
          </w:p>
        </w:tc>
      </w:tr>
      <w:tr w:rsidR="00104C92" w:rsidRPr="00104C92" w14:paraId="03547564" w14:textId="77777777" w:rsidTr="00CE219E">
        <w:trPr>
          <w:trHeight w:val="173"/>
          <w:jc w:val="center"/>
        </w:trPr>
        <w:tc>
          <w:tcPr>
            <w:tcW w:w="662" w:type="pct"/>
            <w:vMerge/>
            <w:shd w:val="clear" w:color="auto" w:fill="auto"/>
            <w:vAlign w:val="center"/>
          </w:tcPr>
          <w:p w14:paraId="3114146B" w14:textId="77777777" w:rsidR="00382AFC" w:rsidRPr="00104C92" w:rsidRDefault="00382AFC"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A600E35"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5.40</w:t>
            </w:r>
          </w:p>
        </w:tc>
        <w:tc>
          <w:tcPr>
            <w:tcW w:w="868" w:type="pct"/>
            <w:tcBorders>
              <w:top w:val="nil"/>
              <w:left w:val="nil"/>
              <w:bottom w:val="single" w:sz="4" w:space="0" w:color="auto"/>
              <w:right w:val="single" w:sz="4" w:space="0" w:color="auto"/>
            </w:tcBorders>
            <w:shd w:val="clear" w:color="auto" w:fill="auto"/>
            <w:vAlign w:val="center"/>
          </w:tcPr>
          <w:p w14:paraId="020DF015"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12.67</w:t>
            </w:r>
          </w:p>
        </w:tc>
        <w:tc>
          <w:tcPr>
            <w:tcW w:w="867" w:type="pct"/>
            <w:tcBorders>
              <w:top w:val="nil"/>
              <w:left w:val="nil"/>
              <w:bottom w:val="single" w:sz="4" w:space="0" w:color="auto"/>
              <w:right w:val="single" w:sz="4" w:space="0" w:color="auto"/>
            </w:tcBorders>
            <w:shd w:val="clear" w:color="auto" w:fill="auto"/>
            <w:vAlign w:val="center"/>
          </w:tcPr>
          <w:p w14:paraId="6BC00D86"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21.28</w:t>
            </w:r>
          </w:p>
        </w:tc>
        <w:tc>
          <w:tcPr>
            <w:tcW w:w="868" w:type="pct"/>
            <w:tcBorders>
              <w:top w:val="nil"/>
              <w:left w:val="nil"/>
              <w:bottom w:val="single" w:sz="4" w:space="0" w:color="auto"/>
              <w:right w:val="single" w:sz="4" w:space="0" w:color="auto"/>
            </w:tcBorders>
            <w:shd w:val="clear" w:color="auto" w:fill="auto"/>
            <w:vAlign w:val="center"/>
          </w:tcPr>
          <w:p w14:paraId="41D3BADA"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30.76</w:t>
            </w:r>
          </w:p>
        </w:tc>
        <w:tc>
          <w:tcPr>
            <w:tcW w:w="868" w:type="pct"/>
            <w:tcBorders>
              <w:top w:val="nil"/>
              <w:left w:val="nil"/>
              <w:bottom w:val="single" w:sz="4" w:space="0" w:color="auto"/>
              <w:right w:val="single" w:sz="4" w:space="0" w:color="auto"/>
            </w:tcBorders>
            <w:shd w:val="clear" w:color="auto" w:fill="auto"/>
            <w:vAlign w:val="center"/>
          </w:tcPr>
          <w:p w14:paraId="72B4209F"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48.73</w:t>
            </w:r>
          </w:p>
        </w:tc>
      </w:tr>
      <w:tr w:rsidR="00104C92" w:rsidRPr="00104C92" w14:paraId="3562458A" w14:textId="77777777" w:rsidTr="00D24423">
        <w:trPr>
          <w:trHeight w:val="173"/>
          <w:jc w:val="center"/>
        </w:trPr>
        <w:tc>
          <w:tcPr>
            <w:tcW w:w="662" w:type="pct"/>
            <w:vMerge/>
            <w:shd w:val="clear" w:color="auto" w:fill="auto"/>
            <w:vAlign w:val="center"/>
          </w:tcPr>
          <w:p w14:paraId="5A283A18" w14:textId="77777777" w:rsidR="00382AFC" w:rsidRPr="00104C92" w:rsidRDefault="00382AFC" w:rsidP="00B5359E">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54499079"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5.40</w:t>
            </w:r>
          </w:p>
        </w:tc>
        <w:tc>
          <w:tcPr>
            <w:tcW w:w="868" w:type="pct"/>
            <w:tcBorders>
              <w:top w:val="single" w:sz="4" w:space="0" w:color="auto"/>
              <w:left w:val="nil"/>
              <w:bottom w:val="single" w:sz="4" w:space="0" w:color="auto"/>
              <w:right w:val="single" w:sz="4" w:space="0" w:color="auto"/>
            </w:tcBorders>
            <w:shd w:val="clear" w:color="auto" w:fill="auto"/>
            <w:vAlign w:val="center"/>
          </w:tcPr>
          <w:p w14:paraId="25385610"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12.63</w:t>
            </w:r>
          </w:p>
        </w:tc>
        <w:tc>
          <w:tcPr>
            <w:tcW w:w="867" w:type="pct"/>
            <w:tcBorders>
              <w:top w:val="single" w:sz="4" w:space="0" w:color="auto"/>
              <w:left w:val="nil"/>
              <w:bottom w:val="single" w:sz="4" w:space="0" w:color="auto"/>
              <w:right w:val="single" w:sz="4" w:space="0" w:color="auto"/>
            </w:tcBorders>
            <w:shd w:val="clear" w:color="auto" w:fill="auto"/>
            <w:vAlign w:val="center"/>
          </w:tcPr>
          <w:p w14:paraId="7D4A710F"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21.27</w:t>
            </w:r>
          </w:p>
        </w:tc>
        <w:tc>
          <w:tcPr>
            <w:tcW w:w="868" w:type="pct"/>
            <w:tcBorders>
              <w:top w:val="single" w:sz="4" w:space="0" w:color="auto"/>
              <w:left w:val="nil"/>
              <w:bottom w:val="single" w:sz="4" w:space="0" w:color="auto"/>
              <w:right w:val="single" w:sz="4" w:space="0" w:color="auto"/>
            </w:tcBorders>
            <w:shd w:val="clear" w:color="auto" w:fill="auto"/>
            <w:vAlign w:val="center"/>
          </w:tcPr>
          <w:p w14:paraId="2BE05711"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30.74</w:t>
            </w:r>
          </w:p>
        </w:tc>
        <w:tc>
          <w:tcPr>
            <w:tcW w:w="868" w:type="pct"/>
            <w:tcBorders>
              <w:top w:val="single" w:sz="4" w:space="0" w:color="auto"/>
              <w:left w:val="nil"/>
              <w:bottom w:val="single" w:sz="4" w:space="0" w:color="auto"/>
              <w:right w:val="single" w:sz="4" w:space="0" w:color="auto"/>
            </w:tcBorders>
            <w:shd w:val="clear" w:color="auto" w:fill="auto"/>
            <w:vAlign w:val="center"/>
          </w:tcPr>
          <w:p w14:paraId="58790283"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48.73</w:t>
            </w:r>
          </w:p>
        </w:tc>
      </w:tr>
      <w:tr w:rsidR="00104C92" w:rsidRPr="00104C92" w14:paraId="68A89BD7" w14:textId="77777777" w:rsidTr="00B714A1">
        <w:trPr>
          <w:trHeight w:val="173"/>
          <w:jc w:val="center"/>
        </w:trPr>
        <w:tc>
          <w:tcPr>
            <w:tcW w:w="662" w:type="pct"/>
            <w:vMerge/>
            <w:shd w:val="clear" w:color="auto" w:fill="auto"/>
            <w:vAlign w:val="center"/>
          </w:tcPr>
          <w:p w14:paraId="161292D5" w14:textId="77777777" w:rsidR="00382AFC" w:rsidRPr="00104C92" w:rsidRDefault="00382AFC"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197A4BB"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5.40</w:t>
            </w:r>
          </w:p>
        </w:tc>
        <w:tc>
          <w:tcPr>
            <w:tcW w:w="868" w:type="pct"/>
            <w:tcBorders>
              <w:top w:val="nil"/>
              <w:left w:val="nil"/>
              <w:bottom w:val="single" w:sz="4" w:space="0" w:color="auto"/>
              <w:right w:val="single" w:sz="4" w:space="0" w:color="auto"/>
            </w:tcBorders>
            <w:shd w:val="clear" w:color="auto" w:fill="auto"/>
            <w:vAlign w:val="center"/>
          </w:tcPr>
          <w:p w14:paraId="11979259"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12.61</w:t>
            </w:r>
          </w:p>
        </w:tc>
        <w:tc>
          <w:tcPr>
            <w:tcW w:w="867" w:type="pct"/>
            <w:tcBorders>
              <w:top w:val="nil"/>
              <w:left w:val="nil"/>
              <w:bottom w:val="single" w:sz="4" w:space="0" w:color="auto"/>
              <w:right w:val="single" w:sz="4" w:space="0" w:color="auto"/>
            </w:tcBorders>
            <w:shd w:val="clear" w:color="auto" w:fill="auto"/>
            <w:vAlign w:val="center"/>
          </w:tcPr>
          <w:p w14:paraId="7ED60FD5"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21.30</w:t>
            </w:r>
          </w:p>
        </w:tc>
        <w:tc>
          <w:tcPr>
            <w:tcW w:w="868" w:type="pct"/>
            <w:tcBorders>
              <w:top w:val="nil"/>
              <w:left w:val="nil"/>
              <w:bottom w:val="single" w:sz="4" w:space="0" w:color="auto"/>
              <w:right w:val="single" w:sz="4" w:space="0" w:color="auto"/>
            </w:tcBorders>
            <w:shd w:val="clear" w:color="auto" w:fill="auto"/>
            <w:vAlign w:val="center"/>
          </w:tcPr>
          <w:p w14:paraId="752A64B9"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30.72</w:t>
            </w:r>
          </w:p>
        </w:tc>
        <w:tc>
          <w:tcPr>
            <w:tcW w:w="868" w:type="pct"/>
            <w:tcBorders>
              <w:top w:val="nil"/>
              <w:left w:val="nil"/>
              <w:bottom w:val="single" w:sz="4" w:space="0" w:color="auto"/>
              <w:right w:val="single" w:sz="4" w:space="0" w:color="auto"/>
            </w:tcBorders>
            <w:shd w:val="clear" w:color="auto" w:fill="auto"/>
            <w:vAlign w:val="center"/>
          </w:tcPr>
          <w:p w14:paraId="76670145" w14:textId="77777777" w:rsidR="00382AFC" w:rsidRPr="00104C92" w:rsidRDefault="00382AFC" w:rsidP="00B5359E">
            <w:pPr>
              <w:jc w:val="center"/>
              <w:rPr>
                <w:rFonts w:ascii="宋体" w:eastAsia="宋体" w:hAnsi="宋体" w:cs="Times New Roman"/>
                <w:sz w:val="24"/>
                <w:szCs w:val="24"/>
              </w:rPr>
            </w:pPr>
            <w:r w:rsidRPr="00104C92">
              <w:rPr>
                <w:rFonts w:ascii="宋体" w:eastAsia="宋体" w:hAnsi="宋体" w:cs="Times New Roman"/>
                <w:sz w:val="22"/>
              </w:rPr>
              <w:t>48.66</w:t>
            </w:r>
          </w:p>
        </w:tc>
      </w:tr>
      <w:tr w:rsidR="00104C92" w:rsidRPr="00104C92" w14:paraId="17531D7F" w14:textId="77777777" w:rsidTr="00B714A1">
        <w:trPr>
          <w:trHeight w:val="173"/>
          <w:jc w:val="center"/>
        </w:trPr>
        <w:tc>
          <w:tcPr>
            <w:tcW w:w="662" w:type="pct"/>
            <w:vMerge w:val="restart"/>
            <w:shd w:val="clear" w:color="auto" w:fill="auto"/>
            <w:vAlign w:val="center"/>
          </w:tcPr>
          <w:p w14:paraId="276F76FA"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t>8</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A340F9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5.22</w:t>
            </w:r>
          </w:p>
        </w:tc>
        <w:tc>
          <w:tcPr>
            <w:tcW w:w="868" w:type="pct"/>
            <w:tcBorders>
              <w:top w:val="single" w:sz="4" w:space="0" w:color="auto"/>
              <w:left w:val="nil"/>
              <w:bottom w:val="single" w:sz="4" w:space="0" w:color="auto"/>
              <w:right w:val="single" w:sz="4" w:space="0" w:color="auto"/>
            </w:tcBorders>
            <w:shd w:val="clear" w:color="auto" w:fill="auto"/>
            <w:vAlign w:val="center"/>
          </w:tcPr>
          <w:p w14:paraId="3A45F0B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12.20</w:t>
            </w:r>
          </w:p>
        </w:tc>
        <w:tc>
          <w:tcPr>
            <w:tcW w:w="867" w:type="pct"/>
            <w:tcBorders>
              <w:top w:val="single" w:sz="4" w:space="0" w:color="auto"/>
              <w:left w:val="nil"/>
              <w:bottom w:val="single" w:sz="4" w:space="0" w:color="auto"/>
              <w:right w:val="single" w:sz="4" w:space="0" w:color="auto"/>
            </w:tcBorders>
            <w:shd w:val="clear" w:color="auto" w:fill="auto"/>
            <w:vAlign w:val="center"/>
          </w:tcPr>
          <w:p w14:paraId="28314C0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22.19</w:t>
            </w:r>
          </w:p>
        </w:tc>
        <w:tc>
          <w:tcPr>
            <w:tcW w:w="868" w:type="pct"/>
            <w:tcBorders>
              <w:top w:val="single" w:sz="4" w:space="0" w:color="auto"/>
              <w:left w:val="nil"/>
              <w:bottom w:val="single" w:sz="4" w:space="0" w:color="auto"/>
              <w:right w:val="single" w:sz="4" w:space="0" w:color="auto"/>
            </w:tcBorders>
            <w:shd w:val="clear" w:color="auto" w:fill="auto"/>
            <w:vAlign w:val="center"/>
          </w:tcPr>
          <w:p w14:paraId="063E08A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30.73</w:t>
            </w:r>
          </w:p>
        </w:tc>
        <w:tc>
          <w:tcPr>
            <w:tcW w:w="868" w:type="pct"/>
            <w:tcBorders>
              <w:top w:val="single" w:sz="4" w:space="0" w:color="auto"/>
              <w:left w:val="nil"/>
              <w:bottom w:val="single" w:sz="4" w:space="0" w:color="auto"/>
              <w:right w:val="single" w:sz="4" w:space="0" w:color="auto"/>
            </w:tcBorders>
            <w:shd w:val="clear" w:color="auto" w:fill="auto"/>
            <w:vAlign w:val="center"/>
          </w:tcPr>
          <w:p w14:paraId="14DDAD6E"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48.67</w:t>
            </w:r>
          </w:p>
        </w:tc>
      </w:tr>
      <w:tr w:rsidR="00104C92" w:rsidRPr="00104C92" w14:paraId="6121F814" w14:textId="77777777" w:rsidTr="00CE219E">
        <w:trPr>
          <w:trHeight w:val="173"/>
          <w:jc w:val="center"/>
        </w:trPr>
        <w:tc>
          <w:tcPr>
            <w:tcW w:w="662" w:type="pct"/>
            <w:vMerge/>
            <w:shd w:val="clear" w:color="auto" w:fill="auto"/>
            <w:vAlign w:val="center"/>
          </w:tcPr>
          <w:p w14:paraId="6A9F3E04"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7A1B1816"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5.05</w:t>
            </w:r>
          </w:p>
        </w:tc>
        <w:tc>
          <w:tcPr>
            <w:tcW w:w="868" w:type="pct"/>
            <w:tcBorders>
              <w:top w:val="nil"/>
              <w:left w:val="nil"/>
              <w:bottom w:val="single" w:sz="4" w:space="0" w:color="auto"/>
              <w:right w:val="single" w:sz="4" w:space="0" w:color="auto"/>
            </w:tcBorders>
            <w:shd w:val="clear" w:color="auto" w:fill="auto"/>
            <w:vAlign w:val="center"/>
          </w:tcPr>
          <w:p w14:paraId="7C77EEC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12.32</w:t>
            </w:r>
          </w:p>
        </w:tc>
        <w:tc>
          <w:tcPr>
            <w:tcW w:w="867" w:type="pct"/>
            <w:tcBorders>
              <w:top w:val="nil"/>
              <w:left w:val="nil"/>
              <w:bottom w:val="single" w:sz="4" w:space="0" w:color="auto"/>
              <w:right w:val="single" w:sz="4" w:space="0" w:color="auto"/>
            </w:tcBorders>
            <w:shd w:val="clear" w:color="auto" w:fill="auto"/>
            <w:vAlign w:val="center"/>
          </w:tcPr>
          <w:p w14:paraId="200FA8E6"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22.32</w:t>
            </w:r>
          </w:p>
        </w:tc>
        <w:tc>
          <w:tcPr>
            <w:tcW w:w="868" w:type="pct"/>
            <w:tcBorders>
              <w:top w:val="nil"/>
              <w:left w:val="nil"/>
              <w:bottom w:val="single" w:sz="4" w:space="0" w:color="auto"/>
              <w:right w:val="single" w:sz="4" w:space="0" w:color="auto"/>
            </w:tcBorders>
            <w:shd w:val="clear" w:color="auto" w:fill="auto"/>
            <w:vAlign w:val="center"/>
          </w:tcPr>
          <w:p w14:paraId="13CF555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30.76</w:t>
            </w:r>
          </w:p>
        </w:tc>
        <w:tc>
          <w:tcPr>
            <w:tcW w:w="868" w:type="pct"/>
            <w:tcBorders>
              <w:top w:val="nil"/>
              <w:left w:val="nil"/>
              <w:bottom w:val="single" w:sz="4" w:space="0" w:color="auto"/>
              <w:right w:val="single" w:sz="4" w:space="0" w:color="auto"/>
            </w:tcBorders>
            <w:shd w:val="clear" w:color="auto" w:fill="auto"/>
            <w:vAlign w:val="center"/>
          </w:tcPr>
          <w:p w14:paraId="140A105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48.88</w:t>
            </w:r>
          </w:p>
        </w:tc>
      </w:tr>
      <w:tr w:rsidR="00104C92" w:rsidRPr="00104C92" w14:paraId="4DCBA8D7" w14:textId="77777777" w:rsidTr="00CE219E">
        <w:trPr>
          <w:trHeight w:val="173"/>
          <w:jc w:val="center"/>
        </w:trPr>
        <w:tc>
          <w:tcPr>
            <w:tcW w:w="662" w:type="pct"/>
            <w:vMerge/>
            <w:shd w:val="clear" w:color="auto" w:fill="auto"/>
            <w:vAlign w:val="center"/>
          </w:tcPr>
          <w:p w14:paraId="6F36F79F"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AC67F3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5.23</w:t>
            </w:r>
          </w:p>
        </w:tc>
        <w:tc>
          <w:tcPr>
            <w:tcW w:w="868" w:type="pct"/>
            <w:tcBorders>
              <w:top w:val="nil"/>
              <w:left w:val="nil"/>
              <w:bottom w:val="single" w:sz="4" w:space="0" w:color="auto"/>
              <w:right w:val="single" w:sz="4" w:space="0" w:color="auto"/>
            </w:tcBorders>
            <w:shd w:val="clear" w:color="auto" w:fill="auto"/>
            <w:vAlign w:val="center"/>
          </w:tcPr>
          <w:p w14:paraId="1C0BC6A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12.15</w:t>
            </w:r>
          </w:p>
        </w:tc>
        <w:tc>
          <w:tcPr>
            <w:tcW w:w="867" w:type="pct"/>
            <w:tcBorders>
              <w:top w:val="nil"/>
              <w:left w:val="nil"/>
              <w:bottom w:val="single" w:sz="4" w:space="0" w:color="auto"/>
              <w:right w:val="single" w:sz="4" w:space="0" w:color="auto"/>
            </w:tcBorders>
            <w:shd w:val="clear" w:color="auto" w:fill="auto"/>
            <w:vAlign w:val="center"/>
          </w:tcPr>
          <w:p w14:paraId="0AD02AA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22.50</w:t>
            </w:r>
          </w:p>
        </w:tc>
        <w:tc>
          <w:tcPr>
            <w:tcW w:w="868" w:type="pct"/>
            <w:tcBorders>
              <w:top w:val="nil"/>
              <w:left w:val="nil"/>
              <w:bottom w:val="single" w:sz="4" w:space="0" w:color="auto"/>
              <w:right w:val="single" w:sz="4" w:space="0" w:color="auto"/>
            </w:tcBorders>
            <w:shd w:val="clear" w:color="auto" w:fill="auto"/>
            <w:vAlign w:val="center"/>
          </w:tcPr>
          <w:p w14:paraId="6F009DB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30.49</w:t>
            </w:r>
          </w:p>
        </w:tc>
        <w:tc>
          <w:tcPr>
            <w:tcW w:w="868" w:type="pct"/>
            <w:tcBorders>
              <w:top w:val="nil"/>
              <w:left w:val="nil"/>
              <w:bottom w:val="single" w:sz="4" w:space="0" w:color="auto"/>
              <w:right w:val="single" w:sz="4" w:space="0" w:color="auto"/>
            </w:tcBorders>
            <w:shd w:val="clear" w:color="auto" w:fill="auto"/>
            <w:vAlign w:val="center"/>
          </w:tcPr>
          <w:p w14:paraId="05B00C1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48.78</w:t>
            </w:r>
          </w:p>
        </w:tc>
      </w:tr>
      <w:tr w:rsidR="00104C92" w:rsidRPr="00104C92" w14:paraId="3DF35D92" w14:textId="77777777" w:rsidTr="00CE219E">
        <w:trPr>
          <w:trHeight w:val="173"/>
          <w:jc w:val="center"/>
        </w:trPr>
        <w:tc>
          <w:tcPr>
            <w:tcW w:w="662" w:type="pct"/>
            <w:vMerge/>
            <w:shd w:val="clear" w:color="auto" w:fill="auto"/>
            <w:vAlign w:val="center"/>
          </w:tcPr>
          <w:p w14:paraId="19191095"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719DDAC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5.17</w:t>
            </w:r>
          </w:p>
        </w:tc>
        <w:tc>
          <w:tcPr>
            <w:tcW w:w="868" w:type="pct"/>
            <w:tcBorders>
              <w:top w:val="nil"/>
              <w:left w:val="nil"/>
              <w:bottom w:val="single" w:sz="4" w:space="0" w:color="auto"/>
              <w:right w:val="single" w:sz="4" w:space="0" w:color="auto"/>
            </w:tcBorders>
            <w:shd w:val="clear" w:color="auto" w:fill="auto"/>
            <w:vAlign w:val="center"/>
          </w:tcPr>
          <w:p w14:paraId="4FDDE18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12.27</w:t>
            </w:r>
          </w:p>
        </w:tc>
        <w:tc>
          <w:tcPr>
            <w:tcW w:w="867" w:type="pct"/>
            <w:tcBorders>
              <w:top w:val="nil"/>
              <w:left w:val="nil"/>
              <w:bottom w:val="single" w:sz="4" w:space="0" w:color="auto"/>
              <w:right w:val="single" w:sz="4" w:space="0" w:color="auto"/>
            </w:tcBorders>
            <w:shd w:val="clear" w:color="auto" w:fill="auto"/>
            <w:vAlign w:val="center"/>
          </w:tcPr>
          <w:p w14:paraId="0E22A3F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22.26</w:t>
            </w:r>
          </w:p>
        </w:tc>
        <w:tc>
          <w:tcPr>
            <w:tcW w:w="868" w:type="pct"/>
            <w:tcBorders>
              <w:top w:val="nil"/>
              <w:left w:val="nil"/>
              <w:bottom w:val="single" w:sz="4" w:space="0" w:color="auto"/>
              <w:right w:val="single" w:sz="4" w:space="0" w:color="auto"/>
            </w:tcBorders>
            <w:shd w:val="clear" w:color="auto" w:fill="auto"/>
            <w:vAlign w:val="center"/>
          </w:tcPr>
          <w:p w14:paraId="61F9B22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30.82</w:t>
            </w:r>
          </w:p>
        </w:tc>
        <w:tc>
          <w:tcPr>
            <w:tcW w:w="868" w:type="pct"/>
            <w:tcBorders>
              <w:top w:val="nil"/>
              <w:left w:val="nil"/>
              <w:bottom w:val="single" w:sz="4" w:space="0" w:color="auto"/>
              <w:right w:val="single" w:sz="4" w:space="0" w:color="auto"/>
            </w:tcBorders>
            <w:shd w:val="clear" w:color="auto" w:fill="auto"/>
            <w:vAlign w:val="center"/>
          </w:tcPr>
          <w:p w14:paraId="433406BD"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48.89</w:t>
            </w:r>
          </w:p>
        </w:tc>
      </w:tr>
      <w:tr w:rsidR="00104C92" w:rsidRPr="00104C92" w14:paraId="4D56CBC1" w14:textId="77777777" w:rsidTr="00CE219E">
        <w:trPr>
          <w:trHeight w:val="173"/>
          <w:jc w:val="center"/>
        </w:trPr>
        <w:tc>
          <w:tcPr>
            <w:tcW w:w="662" w:type="pct"/>
            <w:vMerge w:val="restart"/>
            <w:shd w:val="clear" w:color="auto" w:fill="auto"/>
            <w:vAlign w:val="center"/>
          </w:tcPr>
          <w:p w14:paraId="3C598CDF" w14:textId="77777777" w:rsidR="00CE219E" w:rsidRPr="00104C92" w:rsidRDefault="00CE219E" w:rsidP="00B5359E">
            <w:pPr>
              <w:jc w:val="center"/>
              <w:rPr>
                <w:rFonts w:ascii="宋体" w:eastAsia="宋体" w:hAnsi="宋体" w:cs="Times New Roman"/>
                <w:szCs w:val="21"/>
              </w:rPr>
            </w:pPr>
            <w:r w:rsidRPr="00104C92">
              <w:rPr>
                <w:rFonts w:ascii="宋体" w:eastAsia="宋体" w:hAnsi="宋体" w:cs="Times New Roman"/>
                <w:szCs w:val="21"/>
              </w:rPr>
              <w:t>9</w:t>
            </w:r>
          </w:p>
        </w:tc>
        <w:tc>
          <w:tcPr>
            <w:tcW w:w="867" w:type="pct"/>
            <w:tcBorders>
              <w:top w:val="nil"/>
              <w:left w:val="single" w:sz="4" w:space="0" w:color="auto"/>
              <w:bottom w:val="single" w:sz="4" w:space="0" w:color="auto"/>
              <w:right w:val="single" w:sz="4" w:space="0" w:color="auto"/>
            </w:tcBorders>
            <w:shd w:val="clear" w:color="auto" w:fill="auto"/>
            <w:vAlign w:val="center"/>
          </w:tcPr>
          <w:p w14:paraId="527E10E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5.22</w:t>
            </w:r>
          </w:p>
        </w:tc>
        <w:tc>
          <w:tcPr>
            <w:tcW w:w="868" w:type="pct"/>
            <w:tcBorders>
              <w:top w:val="nil"/>
              <w:left w:val="nil"/>
              <w:bottom w:val="single" w:sz="4" w:space="0" w:color="auto"/>
              <w:right w:val="single" w:sz="4" w:space="0" w:color="auto"/>
            </w:tcBorders>
            <w:shd w:val="clear" w:color="auto" w:fill="auto"/>
            <w:vAlign w:val="center"/>
          </w:tcPr>
          <w:p w14:paraId="495AD86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12.14</w:t>
            </w:r>
          </w:p>
        </w:tc>
        <w:tc>
          <w:tcPr>
            <w:tcW w:w="867" w:type="pct"/>
            <w:tcBorders>
              <w:top w:val="nil"/>
              <w:left w:val="nil"/>
              <w:bottom w:val="single" w:sz="4" w:space="0" w:color="auto"/>
              <w:right w:val="single" w:sz="4" w:space="0" w:color="auto"/>
            </w:tcBorders>
            <w:shd w:val="clear" w:color="auto" w:fill="auto"/>
            <w:vAlign w:val="center"/>
          </w:tcPr>
          <w:p w14:paraId="3D2D2F5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22.28</w:t>
            </w:r>
          </w:p>
        </w:tc>
        <w:tc>
          <w:tcPr>
            <w:tcW w:w="868" w:type="pct"/>
            <w:tcBorders>
              <w:top w:val="nil"/>
              <w:left w:val="nil"/>
              <w:bottom w:val="single" w:sz="4" w:space="0" w:color="auto"/>
              <w:right w:val="single" w:sz="4" w:space="0" w:color="auto"/>
            </w:tcBorders>
            <w:shd w:val="clear" w:color="auto" w:fill="auto"/>
            <w:vAlign w:val="center"/>
          </w:tcPr>
          <w:p w14:paraId="097D74AC"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30.82</w:t>
            </w:r>
          </w:p>
        </w:tc>
        <w:tc>
          <w:tcPr>
            <w:tcW w:w="868" w:type="pct"/>
            <w:tcBorders>
              <w:top w:val="nil"/>
              <w:left w:val="nil"/>
              <w:bottom w:val="single" w:sz="4" w:space="0" w:color="auto"/>
              <w:right w:val="single" w:sz="4" w:space="0" w:color="auto"/>
            </w:tcBorders>
            <w:shd w:val="clear" w:color="auto" w:fill="auto"/>
            <w:vAlign w:val="center"/>
          </w:tcPr>
          <w:p w14:paraId="2CF1A514"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48.87</w:t>
            </w:r>
          </w:p>
        </w:tc>
      </w:tr>
      <w:tr w:rsidR="00104C92" w:rsidRPr="00104C92" w14:paraId="54DE9355" w14:textId="77777777" w:rsidTr="00CE219E">
        <w:trPr>
          <w:trHeight w:val="173"/>
          <w:jc w:val="center"/>
        </w:trPr>
        <w:tc>
          <w:tcPr>
            <w:tcW w:w="662" w:type="pct"/>
            <w:vMerge/>
            <w:shd w:val="clear" w:color="auto" w:fill="auto"/>
            <w:vAlign w:val="center"/>
          </w:tcPr>
          <w:p w14:paraId="15D37CA3"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D6144A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5.24</w:t>
            </w:r>
          </w:p>
        </w:tc>
        <w:tc>
          <w:tcPr>
            <w:tcW w:w="868" w:type="pct"/>
            <w:tcBorders>
              <w:top w:val="nil"/>
              <w:left w:val="nil"/>
              <w:bottom w:val="single" w:sz="4" w:space="0" w:color="auto"/>
              <w:right w:val="single" w:sz="4" w:space="0" w:color="auto"/>
            </w:tcBorders>
            <w:shd w:val="clear" w:color="auto" w:fill="auto"/>
            <w:vAlign w:val="center"/>
          </w:tcPr>
          <w:p w14:paraId="47942A97"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12.13</w:t>
            </w:r>
          </w:p>
        </w:tc>
        <w:tc>
          <w:tcPr>
            <w:tcW w:w="867" w:type="pct"/>
            <w:tcBorders>
              <w:top w:val="nil"/>
              <w:left w:val="nil"/>
              <w:bottom w:val="single" w:sz="4" w:space="0" w:color="auto"/>
              <w:right w:val="single" w:sz="4" w:space="0" w:color="auto"/>
            </w:tcBorders>
            <w:shd w:val="clear" w:color="auto" w:fill="auto"/>
            <w:vAlign w:val="center"/>
          </w:tcPr>
          <w:p w14:paraId="1A32AE0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22.36</w:t>
            </w:r>
          </w:p>
        </w:tc>
        <w:tc>
          <w:tcPr>
            <w:tcW w:w="868" w:type="pct"/>
            <w:tcBorders>
              <w:top w:val="nil"/>
              <w:left w:val="nil"/>
              <w:bottom w:val="single" w:sz="4" w:space="0" w:color="auto"/>
              <w:right w:val="single" w:sz="4" w:space="0" w:color="auto"/>
            </w:tcBorders>
            <w:shd w:val="clear" w:color="auto" w:fill="auto"/>
            <w:vAlign w:val="center"/>
          </w:tcPr>
          <w:p w14:paraId="254A63B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30.74</w:t>
            </w:r>
          </w:p>
        </w:tc>
        <w:tc>
          <w:tcPr>
            <w:tcW w:w="868" w:type="pct"/>
            <w:tcBorders>
              <w:top w:val="nil"/>
              <w:left w:val="nil"/>
              <w:bottom w:val="single" w:sz="4" w:space="0" w:color="auto"/>
              <w:right w:val="single" w:sz="4" w:space="0" w:color="auto"/>
            </w:tcBorders>
            <w:shd w:val="clear" w:color="auto" w:fill="auto"/>
            <w:vAlign w:val="center"/>
          </w:tcPr>
          <w:p w14:paraId="31DF0C1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48.95</w:t>
            </w:r>
          </w:p>
        </w:tc>
      </w:tr>
      <w:tr w:rsidR="00104C92" w:rsidRPr="00104C92" w14:paraId="16312F62" w14:textId="77777777" w:rsidTr="00CE219E">
        <w:trPr>
          <w:trHeight w:val="173"/>
          <w:jc w:val="center"/>
        </w:trPr>
        <w:tc>
          <w:tcPr>
            <w:tcW w:w="662" w:type="pct"/>
            <w:vMerge/>
            <w:shd w:val="clear" w:color="auto" w:fill="auto"/>
            <w:vAlign w:val="center"/>
          </w:tcPr>
          <w:p w14:paraId="79C715B1"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598242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5.23</w:t>
            </w:r>
          </w:p>
        </w:tc>
        <w:tc>
          <w:tcPr>
            <w:tcW w:w="868" w:type="pct"/>
            <w:tcBorders>
              <w:top w:val="nil"/>
              <w:left w:val="nil"/>
              <w:bottom w:val="single" w:sz="4" w:space="0" w:color="auto"/>
              <w:right w:val="single" w:sz="4" w:space="0" w:color="auto"/>
            </w:tcBorders>
            <w:shd w:val="clear" w:color="auto" w:fill="auto"/>
            <w:vAlign w:val="center"/>
          </w:tcPr>
          <w:p w14:paraId="18AEF782"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12.24</w:t>
            </w:r>
          </w:p>
        </w:tc>
        <w:tc>
          <w:tcPr>
            <w:tcW w:w="867" w:type="pct"/>
            <w:tcBorders>
              <w:top w:val="nil"/>
              <w:left w:val="nil"/>
              <w:bottom w:val="single" w:sz="4" w:space="0" w:color="auto"/>
              <w:right w:val="single" w:sz="4" w:space="0" w:color="auto"/>
            </w:tcBorders>
            <w:shd w:val="clear" w:color="auto" w:fill="auto"/>
            <w:vAlign w:val="center"/>
          </w:tcPr>
          <w:p w14:paraId="0B59F0D3"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22.29</w:t>
            </w:r>
          </w:p>
        </w:tc>
        <w:tc>
          <w:tcPr>
            <w:tcW w:w="868" w:type="pct"/>
            <w:tcBorders>
              <w:top w:val="nil"/>
              <w:left w:val="nil"/>
              <w:bottom w:val="single" w:sz="4" w:space="0" w:color="auto"/>
              <w:right w:val="single" w:sz="4" w:space="0" w:color="auto"/>
            </w:tcBorders>
            <w:shd w:val="clear" w:color="auto" w:fill="auto"/>
            <w:vAlign w:val="center"/>
          </w:tcPr>
          <w:p w14:paraId="147883C8"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30.84</w:t>
            </w:r>
          </w:p>
        </w:tc>
        <w:tc>
          <w:tcPr>
            <w:tcW w:w="868" w:type="pct"/>
            <w:tcBorders>
              <w:top w:val="nil"/>
              <w:left w:val="nil"/>
              <w:bottom w:val="single" w:sz="4" w:space="0" w:color="auto"/>
              <w:right w:val="single" w:sz="4" w:space="0" w:color="auto"/>
            </w:tcBorders>
            <w:shd w:val="clear" w:color="auto" w:fill="auto"/>
            <w:vAlign w:val="center"/>
          </w:tcPr>
          <w:p w14:paraId="6E643AD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48.96</w:t>
            </w:r>
          </w:p>
        </w:tc>
      </w:tr>
      <w:tr w:rsidR="00104C92" w:rsidRPr="00104C92" w14:paraId="609E7824" w14:textId="77777777" w:rsidTr="00CE219E">
        <w:trPr>
          <w:trHeight w:val="173"/>
          <w:jc w:val="center"/>
        </w:trPr>
        <w:tc>
          <w:tcPr>
            <w:tcW w:w="662" w:type="pct"/>
            <w:vMerge/>
            <w:shd w:val="clear" w:color="auto" w:fill="auto"/>
            <w:vAlign w:val="center"/>
          </w:tcPr>
          <w:p w14:paraId="77F372C7" w14:textId="77777777" w:rsidR="00CE219E" w:rsidRPr="00104C92" w:rsidRDefault="00CE219E" w:rsidP="00B5359E">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18734A1"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5.21</w:t>
            </w:r>
          </w:p>
        </w:tc>
        <w:tc>
          <w:tcPr>
            <w:tcW w:w="868" w:type="pct"/>
            <w:tcBorders>
              <w:top w:val="nil"/>
              <w:left w:val="nil"/>
              <w:bottom w:val="single" w:sz="4" w:space="0" w:color="auto"/>
              <w:right w:val="single" w:sz="4" w:space="0" w:color="auto"/>
            </w:tcBorders>
            <w:shd w:val="clear" w:color="auto" w:fill="auto"/>
            <w:vAlign w:val="center"/>
          </w:tcPr>
          <w:p w14:paraId="4AFAD38A"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12.11</w:t>
            </w:r>
          </w:p>
        </w:tc>
        <w:tc>
          <w:tcPr>
            <w:tcW w:w="867" w:type="pct"/>
            <w:tcBorders>
              <w:top w:val="nil"/>
              <w:left w:val="nil"/>
              <w:bottom w:val="single" w:sz="4" w:space="0" w:color="auto"/>
              <w:right w:val="single" w:sz="4" w:space="0" w:color="auto"/>
            </w:tcBorders>
            <w:shd w:val="clear" w:color="auto" w:fill="auto"/>
            <w:vAlign w:val="center"/>
          </w:tcPr>
          <w:p w14:paraId="139220D0"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22.38</w:t>
            </w:r>
          </w:p>
        </w:tc>
        <w:tc>
          <w:tcPr>
            <w:tcW w:w="868" w:type="pct"/>
            <w:tcBorders>
              <w:top w:val="nil"/>
              <w:left w:val="nil"/>
              <w:bottom w:val="single" w:sz="4" w:space="0" w:color="auto"/>
              <w:right w:val="single" w:sz="4" w:space="0" w:color="auto"/>
            </w:tcBorders>
            <w:shd w:val="clear" w:color="auto" w:fill="auto"/>
            <w:vAlign w:val="center"/>
          </w:tcPr>
          <w:p w14:paraId="68019092"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30.62</w:t>
            </w:r>
          </w:p>
        </w:tc>
        <w:tc>
          <w:tcPr>
            <w:tcW w:w="868" w:type="pct"/>
            <w:tcBorders>
              <w:top w:val="nil"/>
              <w:left w:val="nil"/>
              <w:bottom w:val="single" w:sz="4" w:space="0" w:color="auto"/>
              <w:right w:val="single" w:sz="4" w:space="0" w:color="auto"/>
            </w:tcBorders>
            <w:shd w:val="clear" w:color="auto" w:fill="auto"/>
            <w:vAlign w:val="center"/>
          </w:tcPr>
          <w:p w14:paraId="1F14160B" w14:textId="77777777" w:rsidR="00CE219E" w:rsidRPr="00104C92" w:rsidRDefault="00CE219E" w:rsidP="00B5359E">
            <w:pPr>
              <w:jc w:val="center"/>
              <w:rPr>
                <w:rFonts w:ascii="宋体" w:eastAsia="宋体" w:hAnsi="宋体" w:cs="Times New Roman"/>
                <w:sz w:val="24"/>
                <w:szCs w:val="24"/>
              </w:rPr>
            </w:pPr>
            <w:r w:rsidRPr="00104C92">
              <w:rPr>
                <w:rFonts w:ascii="宋体" w:eastAsia="宋体" w:hAnsi="宋体" w:cs="Times New Roman"/>
                <w:sz w:val="22"/>
              </w:rPr>
              <w:t>48.93</w:t>
            </w:r>
          </w:p>
        </w:tc>
      </w:tr>
    </w:tbl>
    <w:p w14:paraId="3A73D63E" w14:textId="77777777" w:rsidR="00CE219E" w:rsidRPr="00104C92" w:rsidRDefault="00CE219E"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Pr="00104C92">
        <w:rPr>
          <w:rFonts w:ascii="黑体" w:eastAsia="黑体" w:hAnsi="黑体" w:cs="宋体"/>
          <w:b/>
          <w:sz w:val="24"/>
          <w:szCs w:val="24"/>
        </w:rPr>
        <w:t xml:space="preserve">4  </w:t>
      </w:r>
      <w:r w:rsidRPr="00104C92">
        <w:rPr>
          <w:rFonts w:ascii="黑体" w:eastAsia="黑体" w:hAnsi="黑体" w:cs="宋体" w:hint="eastAsia"/>
          <w:b/>
          <w:sz w:val="24"/>
          <w:szCs w:val="24"/>
        </w:rPr>
        <w:t>方法</w:t>
      </w:r>
      <w:r w:rsidRPr="00104C92">
        <w:rPr>
          <w:rFonts w:ascii="黑体" w:eastAsia="黑体" w:hAnsi="黑体" w:cs="宋体"/>
          <w:b/>
          <w:sz w:val="24"/>
          <w:szCs w:val="24"/>
        </w:rPr>
        <w:t>3</w:t>
      </w:r>
      <w:r w:rsidRPr="00104C92">
        <w:rPr>
          <w:rFonts w:ascii="黑体" w:eastAsia="黑体" w:hAnsi="黑体" w:cs="宋体" w:hint="eastAsia"/>
          <w:b/>
          <w:sz w:val="24"/>
          <w:szCs w:val="24"/>
        </w:rPr>
        <w:t xml:space="preserve">  有效硫的测定原始数据表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78"/>
        <w:gridCol w:w="1479"/>
        <w:gridCol w:w="1478"/>
        <w:gridCol w:w="1479"/>
        <w:gridCol w:w="1479"/>
      </w:tblGrid>
      <w:tr w:rsidR="00104C92" w:rsidRPr="00104C92" w14:paraId="045A345E" w14:textId="77777777" w:rsidTr="00C03CC7">
        <w:trPr>
          <w:trHeight w:val="454"/>
          <w:jc w:val="center"/>
        </w:trPr>
        <w:tc>
          <w:tcPr>
            <w:tcW w:w="662" w:type="pct"/>
            <w:vMerge w:val="restart"/>
            <w:shd w:val="clear" w:color="auto" w:fill="auto"/>
            <w:vAlign w:val="center"/>
          </w:tcPr>
          <w:p w14:paraId="08EEE836" w14:textId="77777777" w:rsidR="00CE219E" w:rsidRPr="00104C92" w:rsidRDefault="00CE219E" w:rsidP="00CE219E">
            <w:pPr>
              <w:jc w:val="center"/>
              <w:rPr>
                <w:rFonts w:ascii="Times New Roman" w:hAnsi="Times New Roman" w:cs="Times New Roman"/>
                <w:szCs w:val="21"/>
              </w:rPr>
            </w:pPr>
            <w:r w:rsidRPr="00104C92">
              <w:rPr>
                <w:rFonts w:ascii="Times New Roman" w:hAnsi="Times New Roman" w:cs="Times New Roman"/>
                <w:szCs w:val="21"/>
              </w:rPr>
              <w:t>实验室</w:t>
            </w:r>
            <w:r w:rsidRPr="00104C92">
              <w:rPr>
                <w:rFonts w:ascii="Times New Roman" w:hAnsi="Times New Roman" w:cs="Times New Roman"/>
                <w:szCs w:val="21"/>
              </w:rPr>
              <w:t>i</w:t>
            </w:r>
          </w:p>
        </w:tc>
        <w:tc>
          <w:tcPr>
            <w:tcW w:w="4338" w:type="pct"/>
            <w:gridSpan w:val="5"/>
            <w:tcBorders>
              <w:bottom w:val="single" w:sz="4" w:space="0" w:color="auto"/>
            </w:tcBorders>
            <w:shd w:val="clear" w:color="auto" w:fill="auto"/>
            <w:vAlign w:val="center"/>
          </w:tcPr>
          <w:p w14:paraId="504F115E" w14:textId="77777777" w:rsidR="00CE219E" w:rsidRPr="00104C92" w:rsidRDefault="00CE219E" w:rsidP="00CE219E">
            <w:pPr>
              <w:jc w:val="center"/>
              <w:rPr>
                <w:rFonts w:ascii="Times New Roman" w:hAnsi="Times New Roman" w:cs="Times New Roman"/>
                <w:szCs w:val="21"/>
              </w:rPr>
            </w:pPr>
            <w:r w:rsidRPr="00104C92">
              <w:rPr>
                <w:rFonts w:ascii="Times New Roman" w:hAnsi="Times New Roman" w:cs="Times New Roman"/>
                <w:szCs w:val="21"/>
              </w:rPr>
              <w:t>水平</w:t>
            </w:r>
            <w:r w:rsidRPr="00104C92">
              <w:rPr>
                <w:rFonts w:ascii="Times New Roman" w:hAnsi="Times New Roman" w:cs="Times New Roman"/>
                <w:szCs w:val="21"/>
              </w:rPr>
              <w:t>j</w:t>
            </w:r>
          </w:p>
        </w:tc>
      </w:tr>
      <w:tr w:rsidR="00104C92" w:rsidRPr="00104C92" w14:paraId="02E1612C" w14:textId="77777777" w:rsidTr="00C03CC7">
        <w:trPr>
          <w:trHeight w:val="454"/>
          <w:jc w:val="center"/>
        </w:trPr>
        <w:tc>
          <w:tcPr>
            <w:tcW w:w="662" w:type="pct"/>
            <w:vMerge/>
            <w:tcBorders>
              <w:bottom w:val="single" w:sz="4" w:space="0" w:color="auto"/>
            </w:tcBorders>
            <w:shd w:val="clear" w:color="auto" w:fill="auto"/>
            <w:vAlign w:val="center"/>
          </w:tcPr>
          <w:p w14:paraId="1397BF3C" w14:textId="77777777" w:rsidR="00CE219E" w:rsidRPr="00104C92" w:rsidRDefault="00CE219E" w:rsidP="00CE219E">
            <w:pPr>
              <w:jc w:val="center"/>
              <w:rPr>
                <w:rFonts w:ascii="Times New Roman" w:hAnsi="Times New Roman" w:cs="Times New Roman"/>
                <w:szCs w:val="21"/>
              </w:rPr>
            </w:pPr>
          </w:p>
        </w:tc>
        <w:tc>
          <w:tcPr>
            <w:tcW w:w="867" w:type="pct"/>
            <w:tcBorders>
              <w:bottom w:val="single" w:sz="4" w:space="0" w:color="auto"/>
            </w:tcBorders>
            <w:shd w:val="clear" w:color="auto" w:fill="auto"/>
            <w:vAlign w:val="center"/>
          </w:tcPr>
          <w:p w14:paraId="3F902668"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1#</w:t>
            </w:r>
          </w:p>
        </w:tc>
        <w:tc>
          <w:tcPr>
            <w:tcW w:w="868" w:type="pct"/>
            <w:tcBorders>
              <w:bottom w:val="single" w:sz="4" w:space="0" w:color="auto"/>
            </w:tcBorders>
            <w:shd w:val="clear" w:color="auto" w:fill="auto"/>
            <w:vAlign w:val="center"/>
          </w:tcPr>
          <w:p w14:paraId="181E33CF"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2#</w:t>
            </w:r>
          </w:p>
        </w:tc>
        <w:tc>
          <w:tcPr>
            <w:tcW w:w="867" w:type="pct"/>
            <w:tcBorders>
              <w:bottom w:val="single" w:sz="4" w:space="0" w:color="auto"/>
            </w:tcBorders>
            <w:shd w:val="clear" w:color="auto" w:fill="auto"/>
            <w:vAlign w:val="center"/>
          </w:tcPr>
          <w:p w14:paraId="59B63F60"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3#</w:t>
            </w:r>
          </w:p>
        </w:tc>
        <w:tc>
          <w:tcPr>
            <w:tcW w:w="868" w:type="pct"/>
            <w:tcBorders>
              <w:bottom w:val="single" w:sz="4" w:space="0" w:color="auto"/>
            </w:tcBorders>
            <w:shd w:val="clear" w:color="auto" w:fill="auto"/>
            <w:vAlign w:val="center"/>
          </w:tcPr>
          <w:p w14:paraId="3FAA220A"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4#</w:t>
            </w:r>
          </w:p>
        </w:tc>
        <w:tc>
          <w:tcPr>
            <w:tcW w:w="868" w:type="pct"/>
            <w:tcBorders>
              <w:bottom w:val="single" w:sz="4" w:space="0" w:color="auto"/>
            </w:tcBorders>
            <w:shd w:val="clear" w:color="auto" w:fill="auto"/>
            <w:vAlign w:val="center"/>
          </w:tcPr>
          <w:p w14:paraId="7CE89D24" w14:textId="77777777" w:rsidR="00CE219E" w:rsidRPr="00104C92" w:rsidRDefault="00CE219E" w:rsidP="00CE219E">
            <w:pPr>
              <w:jc w:val="center"/>
              <w:rPr>
                <w:rFonts w:ascii="宋体" w:eastAsia="宋体" w:hAnsi="宋体" w:cs="Times New Roman"/>
              </w:rPr>
            </w:pPr>
            <w:r w:rsidRPr="00104C92">
              <w:rPr>
                <w:rFonts w:ascii="宋体" w:eastAsia="宋体" w:hAnsi="宋体" w:cs="Times New Roman"/>
              </w:rPr>
              <w:t>5#</w:t>
            </w:r>
          </w:p>
        </w:tc>
      </w:tr>
      <w:tr w:rsidR="00104C92" w:rsidRPr="00104C92" w14:paraId="76A1820C" w14:textId="77777777" w:rsidTr="00CE219E">
        <w:trPr>
          <w:trHeight w:val="170"/>
          <w:jc w:val="center"/>
        </w:trPr>
        <w:tc>
          <w:tcPr>
            <w:tcW w:w="662" w:type="pct"/>
            <w:vMerge w:val="restart"/>
            <w:shd w:val="clear" w:color="auto" w:fill="auto"/>
            <w:vAlign w:val="center"/>
          </w:tcPr>
          <w:p w14:paraId="1B598876"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54D4E88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4.03</w:t>
            </w:r>
          </w:p>
        </w:tc>
        <w:tc>
          <w:tcPr>
            <w:tcW w:w="868" w:type="pct"/>
            <w:tcBorders>
              <w:top w:val="single" w:sz="4" w:space="0" w:color="auto"/>
              <w:left w:val="nil"/>
              <w:bottom w:val="single" w:sz="4" w:space="0" w:color="auto"/>
              <w:right w:val="single" w:sz="4" w:space="0" w:color="auto"/>
            </w:tcBorders>
            <w:shd w:val="clear" w:color="auto" w:fill="auto"/>
            <w:vAlign w:val="center"/>
          </w:tcPr>
          <w:p w14:paraId="06E9E68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11.46</w:t>
            </w:r>
          </w:p>
        </w:tc>
        <w:tc>
          <w:tcPr>
            <w:tcW w:w="867" w:type="pct"/>
            <w:tcBorders>
              <w:top w:val="single" w:sz="4" w:space="0" w:color="auto"/>
              <w:left w:val="nil"/>
              <w:bottom w:val="single" w:sz="4" w:space="0" w:color="auto"/>
              <w:right w:val="single" w:sz="4" w:space="0" w:color="auto"/>
            </w:tcBorders>
            <w:shd w:val="clear" w:color="auto" w:fill="auto"/>
            <w:vAlign w:val="center"/>
          </w:tcPr>
          <w:p w14:paraId="563D8E3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28.05</w:t>
            </w:r>
          </w:p>
        </w:tc>
        <w:tc>
          <w:tcPr>
            <w:tcW w:w="868" w:type="pct"/>
            <w:tcBorders>
              <w:top w:val="single" w:sz="4" w:space="0" w:color="auto"/>
              <w:left w:val="nil"/>
              <w:bottom w:val="single" w:sz="4" w:space="0" w:color="auto"/>
              <w:right w:val="single" w:sz="4" w:space="0" w:color="auto"/>
            </w:tcBorders>
            <w:shd w:val="clear" w:color="auto" w:fill="auto"/>
            <w:vAlign w:val="center"/>
          </w:tcPr>
          <w:p w14:paraId="12852D78"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38.09</w:t>
            </w:r>
          </w:p>
        </w:tc>
        <w:tc>
          <w:tcPr>
            <w:tcW w:w="868" w:type="pct"/>
            <w:tcBorders>
              <w:top w:val="single" w:sz="4" w:space="0" w:color="auto"/>
              <w:left w:val="nil"/>
              <w:bottom w:val="single" w:sz="4" w:space="0" w:color="auto"/>
              <w:right w:val="single" w:sz="4" w:space="0" w:color="auto"/>
            </w:tcBorders>
            <w:shd w:val="clear" w:color="auto" w:fill="auto"/>
            <w:vAlign w:val="center"/>
          </w:tcPr>
          <w:p w14:paraId="1A2E208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45.76</w:t>
            </w:r>
          </w:p>
        </w:tc>
      </w:tr>
      <w:tr w:rsidR="00104C92" w:rsidRPr="00104C92" w14:paraId="25FA6B00" w14:textId="77777777" w:rsidTr="00CE219E">
        <w:trPr>
          <w:trHeight w:val="170"/>
          <w:jc w:val="center"/>
        </w:trPr>
        <w:tc>
          <w:tcPr>
            <w:tcW w:w="662" w:type="pct"/>
            <w:vMerge/>
            <w:shd w:val="clear" w:color="auto" w:fill="auto"/>
            <w:vAlign w:val="center"/>
          </w:tcPr>
          <w:p w14:paraId="2D07055D"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165962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4.03</w:t>
            </w:r>
          </w:p>
        </w:tc>
        <w:tc>
          <w:tcPr>
            <w:tcW w:w="868" w:type="pct"/>
            <w:tcBorders>
              <w:top w:val="nil"/>
              <w:left w:val="nil"/>
              <w:bottom w:val="single" w:sz="4" w:space="0" w:color="auto"/>
              <w:right w:val="single" w:sz="4" w:space="0" w:color="auto"/>
            </w:tcBorders>
            <w:shd w:val="clear" w:color="auto" w:fill="auto"/>
            <w:vAlign w:val="center"/>
          </w:tcPr>
          <w:p w14:paraId="313D458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11.28</w:t>
            </w:r>
          </w:p>
        </w:tc>
        <w:tc>
          <w:tcPr>
            <w:tcW w:w="867" w:type="pct"/>
            <w:tcBorders>
              <w:top w:val="nil"/>
              <w:left w:val="nil"/>
              <w:bottom w:val="single" w:sz="4" w:space="0" w:color="auto"/>
              <w:right w:val="single" w:sz="4" w:space="0" w:color="auto"/>
            </w:tcBorders>
            <w:shd w:val="clear" w:color="auto" w:fill="auto"/>
            <w:vAlign w:val="center"/>
          </w:tcPr>
          <w:p w14:paraId="16A2431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28.11</w:t>
            </w:r>
          </w:p>
        </w:tc>
        <w:tc>
          <w:tcPr>
            <w:tcW w:w="868" w:type="pct"/>
            <w:tcBorders>
              <w:top w:val="nil"/>
              <w:left w:val="nil"/>
              <w:bottom w:val="single" w:sz="4" w:space="0" w:color="auto"/>
              <w:right w:val="single" w:sz="4" w:space="0" w:color="auto"/>
            </w:tcBorders>
            <w:shd w:val="clear" w:color="auto" w:fill="auto"/>
            <w:vAlign w:val="center"/>
          </w:tcPr>
          <w:p w14:paraId="69F3800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37.67</w:t>
            </w:r>
          </w:p>
        </w:tc>
        <w:tc>
          <w:tcPr>
            <w:tcW w:w="868" w:type="pct"/>
            <w:tcBorders>
              <w:top w:val="nil"/>
              <w:left w:val="nil"/>
              <w:bottom w:val="single" w:sz="4" w:space="0" w:color="auto"/>
              <w:right w:val="single" w:sz="4" w:space="0" w:color="auto"/>
            </w:tcBorders>
            <w:shd w:val="clear" w:color="auto" w:fill="auto"/>
            <w:vAlign w:val="center"/>
          </w:tcPr>
          <w:p w14:paraId="3D84AD5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45.48</w:t>
            </w:r>
          </w:p>
        </w:tc>
      </w:tr>
      <w:tr w:rsidR="00104C92" w:rsidRPr="00104C92" w14:paraId="1B199159" w14:textId="77777777" w:rsidTr="00CE219E">
        <w:trPr>
          <w:trHeight w:val="170"/>
          <w:jc w:val="center"/>
        </w:trPr>
        <w:tc>
          <w:tcPr>
            <w:tcW w:w="662" w:type="pct"/>
            <w:vMerge/>
            <w:shd w:val="clear" w:color="auto" w:fill="auto"/>
            <w:vAlign w:val="center"/>
          </w:tcPr>
          <w:p w14:paraId="12E79FAB"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AE50D3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4.07</w:t>
            </w:r>
          </w:p>
        </w:tc>
        <w:tc>
          <w:tcPr>
            <w:tcW w:w="868" w:type="pct"/>
            <w:tcBorders>
              <w:top w:val="nil"/>
              <w:left w:val="nil"/>
              <w:bottom w:val="single" w:sz="4" w:space="0" w:color="auto"/>
              <w:right w:val="single" w:sz="4" w:space="0" w:color="auto"/>
            </w:tcBorders>
            <w:shd w:val="clear" w:color="auto" w:fill="auto"/>
            <w:vAlign w:val="center"/>
          </w:tcPr>
          <w:p w14:paraId="20396D6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11.56</w:t>
            </w:r>
          </w:p>
        </w:tc>
        <w:tc>
          <w:tcPr>
            <w:tcW w:w="867" w:type="pct"/>
            <w:tcBorders>
              <w:top w:val="nil"/>
              <w:left w:val="nil"/>
              <w:bottom w:val="single" w:sz="4" w:space="0" w:color="auto"/>
              <w:right w:val="single" w:sz="4" w:space="0" w:color="auto"/>
            </w:tcBorders>
            <w:shd w:val="clear" w:color="auto" w:fill="auto"/>
            <w:vAlign w:val="center"/>
          </w:tcPr>
          <w:p w14:paraId="56278BA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28.09</w:t>
            </w:r>
          </w:p>
        </w:tc>
        <w:tc>
          <w:tcPr>
            <w:tcW w:w="868" w:type="pct"/>
            <w:tcBorders>
              <w:top w:val="nil"/>
              <w:left w:val="nil"/>
              <w:bottom w:val="single" w:sz="4" w:space="0" w:color="auto"/>
              <w:right w:val="single" w:sz="4" w:space="0" w:color="auto"/>
            </w:tcBorders>
            <w:shd w:val="clear" w:color="auto" w:fill="auto"/>
            <w:vAlign w:val="center"/>
          </w:tcPr>
          <w:p w14:paraId="46260B3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37.68</w:t>
            </w:r>
          </w:p>
        </w:tc>
        <w:tc>
          <w:tcPr>
            <w:tcW w:w="868" w:type="pct"/>
            <w:tcBorders>
              <w:top w:val="nil"/>
              <w:left w:val="nil"/>
              <w:bottom w:val="single" w:sz="4" w:space="0" w:color="auto"/>
              <w:right w:val="single" w:sz="4" w:space="0" w:color="auto"/>
            </w:tcBorders>
            <w:shd w:val="clear" w:color="auto" w:fill="auto"/>
            <w:vAlign w:val="center"/>
          </w:tcPr>
          <w:p w14:paraId="3C8A277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46.13</w:t>
            </w:r>
          </w:p>
        </w:tc>
      </w:tr>
      <w:tr w:rsidR="00104C92" w:rsidRPr="00104C92" w14:paraId="590BD8CB" w14:textId="77777777" w:rsidTr="00CE219E">
        <w:trPr>
          <w:trHeight w:val="170"/>
          <w:jc w:val="center"/>
        </w:trPr>
        <w:tc>
          <w:tcPr>
            <w:tcW w:w="662" w:type="pct"/>
            <w:vMerge/>
            <w:tcBorders>
              <w:bottom w:val="single" w:sz="4" w:space="0" w:color="auto"/>
            </w:tcBorders>
            <w:shd w:val="clear" w:color="auto" w:fill="auto"/>
            <w:vAlign w:val="center"/>
          </w:tcPr>
          <w:p w14:paraId="3EE9B9E1"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78CCF9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4.01</w:t>
            </w:r>
          </w:p>
        </w:tc>
        <w:tc>
          <w:tcPr>
            <w:tcW w:w="868" w:type="pct"/>
            <w:tcBorders>
              <w:top w:val="nil"/>
              <w:left w:val="nil"/>
              <w:bottom w:val="single" w:sz="4" w:space="0" w:color="auto"/>
              <w:right w:val="single" w:sz="4" w:space="0" w:color="auto"/>
            </w:tcBorders>
            <w:shd w:val="clear" w:color="auto" w:fill="auto"/>
            <w:vAlign w:val="center"/>
          </w:tcPr>
          <w:p w14:paraId="6003DDE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11.56</w:t>
            </w:r>
          </w:p>
        </w:tc>
        <w:tc>
          <w:tcPr>
            <w:tcW w:w="867" w:type="pct"/>
            <w:tcBorders>
              <w:top w:val="nil"/>
              <w:left w:val="nil"/>
              <w:bottom w:val="single" w:sz="4" w:space="0" w:color="auto"/>
              <w:right w:val="single" w:sz="4" w:space="0" w:color="auto"/>
            </w:tcBorders>
            <w:shd w:val="clear" w:color="auto" w:fill="auto"/>
            <w:vAlign w:val="center"/>
          </w:tcPr>
          <w:p w14:paraId="0F655DF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28.09</w:t>
            </w:r>
          </w:p>
        </w:tc>
        <w:tc>
          <w:tcPr>
            <w:tcW w:w="868" w:type="pct"/>
            <w:tcBorders>
              <w:top w:val="nil"/>
              <w:left w:val="nil"/>
              <w:bottom w:val="single" w:sz="4" w:space="0" w:color="auto"/>
              <w:right w:val="single" w:sz="4" w:space="0" w:color="auto"/>
            </w:tcBorders>
            <w:shd w:val="clear" w:color="auto" w:fill="auto"/>
            <w:vAlign w:val="center"/>
          </w:tcPr>
          <w:p w14:paraId="3ED254D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37.81</w:t>
            </w:r>
          </w:p>
        </w:tc>
        <w:tc>
          <w:tcPr>
            <w:tcW w:w="868" w:type="pct"/>
            <w:tcBorders>
              <w:top w:val="nil"/>
              <w:left w:val="nil"/>
              <w:bottom w:val="single" w:sz="4" w:space="0" w:color="auto"/>
              <w:right w:val="single" w:sz="4" w:space="0" w:color="auto"/>
            </w:tcBorders>
            <w:shd w:val="clear" w:color="auto" w:fill="auto"/>
            <w:vAlign w:val="center"/>
          </w:tcPr>
          <w:p w14:paraId="260CEDC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45.46</w:t>
            </w:r>
          </w:p>
        </w:tc>
      </w:tr>
      <w:tr w:rsidR="00104C92" w:rsidRPr="00104C92" w14:paraId="107AC314" w14:textId="77777777" w:rsidTr="00CE219E">
        <w:trPr>
          <w:trHeight w:val="179"/>
          <w:jc w:val="center"/>
        </w:trPr>
        <w:tc>
          <w:tcPr>
            <w:tcW w:w="662" w:type="pct"/>
            <w:vMerge w:val="restart"/>
            <w:tcBorders>
              <w:top w:val="single" w:sz="4" w:space="0" w:color="auto"/>
            </w:tcBorders>
            <w:shd w:val="clear" w:color="auto" w:fill="auto"/>
            <w:vAlign w:val="center"/>
          </w:tcPr>
          <w:p w14:paraId="3688BF3C"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2</w:t>
            </w:r>
          </w:p>
        </w:tc>
        <w:tc>
          <w:tcPr>
            <w:tcW w:w="867" w:type="pct"/>
            <w:tcBorders>
              <w:top w:val="nil"/>
              <w:left w:val="single" w:sz="4" w:space="0" w:color="auto"/>
              <w:bottom w:val="single" w:sz="4" w:space="0" w:color="auto"/>
              <w:right w:val="single" w:sz="4" w:space="0" w:color="auto"/>
            </w:tcBorders>
            <w:shd w:val="clear" w:color="auto" w:fill="auto"/>
            <w:vAlign w:val="center"/>
          </w:tcPr>
          <w:p w14:paraId="371D325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4.01</w:t>
            </w:r>
          </w:p>
        </w:tc>
        <w:tc>
          <w:tcPr>
            <w:tcW w:w="868" w:type="pct"/>
            <w:tcBorders>
              <w:top w:val="nil"/>
              <w:left w:val="nil"/>
              <w:bottom w:val="single" w:sz="4" w:space="0" w:color="auto"/>
              <w:right w:val="single" w:sz="4" w:space="0" w:color="auto"/>
            </w:tcBorders>
            <w:shd w:val="clear" w:color="auto" w:fill="auto"/>
            <w:vAlign w:val="center"/>
          </w:tcPr>
          <w:p w14:paraId="76203F3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11.02</w:t>
            </w:r>
          </w:p>
        </w:tc>
        <w:tc>
          <w:tcPr>
            <w:tcW w:w="867" w:type="pct"/>
            <w:tcBorders>
              <w:top w:val="nil"/>
              <w:left w:val="nil"/>
              <w:bottom w:val="single" w:sz="4" w:space="0" w:color="auto"/>
              <w:right w:val="single" w:sz="4" w:space="0" w:color="auto"/>
            </w:tcBorders>
            <w:shd w:val="clear" w:color="auto" w:fill="auto"/>
            <w:vAlign w:val="center"/>
          </w:tcPr>
          <w:p w14:paraId="4E2703F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27.79</w:t>
            </w:r>
          </w:p>
        </w:tc>
        <w:tc>
          <w:tcPr>
            <w:tcW w:w="868" w:type="pct"/>
            <w:tcBorders>
              <w:top w:val="nil"/>
              <w:left w:val="nil"/>
              <w:bottom w:val="single" w:sz="4" w:space="0" w:color="auto"/>
              <w:right w:val="single" w:sz="4" w:space="0" w:color="auto"/>
            </w:tcBorders>
            <w:shd w:val="clear" w:color="auto" w:fill="auto"/>
            <w:vAlign w:val="center"/>
          </w:tcPr>
          <w:p w14:paraId="49D0F26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36.80</w:t>
            </w:r>
          </w:p>
        </w:tc>
        <w:tc>
          <w:tcPr>
            <w:tcW w:w="868" w:type="pct"/>
            <w:tcBorders>
              <w:top w:val="nil"/>
              <w:left w:val="nil"/>
              <w:bottom w:val="single" w:sz="4" w:space="0" w:color="auto"/>
              <w:right w:val="single" w:sz="4" w:space="0" w:color="auto"/>
            </w:tcBorders>
            <w:shd w:val="clear" w:color="auto" w:fill="auto"/>
            <w:vAlign w:val="center"/>
          </w:tcPr>
          <w:p w14:paraId="6FF1208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44.62</w:t>
            </w:r>
          </w:p>
        </w:tc>
      </w:tr>
      <w:tr w:rsidR="00104C92" w:rsidRPr="00104C92" w14:paraId="2FA04AD0" w14:textId="77777777" w:rsidTr="00CE219E">
        <w:trPr>
          <w:trHeight w:val="173"/>
          <w:jc w:val="center"/>
        </w:trPr>
        <w:tc>
          <w:tcPr>
            <w:tcW w:w="662" w:type="pct"/>
            <w:vMerge/>
            <w:shd w:val="clear" w:color="auto" w:fill="auto"/>
            <w:vAlign w:val="center"/>
          </w:tcPr>
          <w:p w14:paraId="509A8180"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266DDE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3.93</w:t>
            </w:r>
          </w:p>
        </w:tc>
        <w:tc>
          <w:tcPr>
            <w:tcW w:w="868" w:type="pct"/>
            <w:tcBorders>
              <w:top w:val="nil"/>
              <w:left w:val="nil"/>
              <w:bottom w:val="single" w:sz="4" w:space="0" w:color="auto"/>
              <w:right w:val="single" w:sz="4" w:space="0" w:color="auto"/>
            </w:tcBorders>
            <w:shd w:val="clear" w:color="auto" w:fill="auto"/>
            <w:vAlign w:val="center"/>
          </w:tcPr>
          <w:p w14:paraId="4F5C791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11.14</w:t>
            </w:r>
          </w:p>
        </w:tc>
        <w:tc>
          <w:tcPr>
            <w:tcW w:w="867" w:type="pct"/>
            <w:tcBorders>
              <w:top w:val="nil"/>
              <w:left w:val="nil"/>
              <w:bottom w:val="single" w:sz="4" w:space="0" w:color="auto"/>
              <w:right w:val="single" w:sz="4" w:space="0" w:color="auto"/>
            </w:tcBorders>
            <w:shd w:val="clear" w:color="auto" w:fill="auto"/>
            <w:vAlign w:val="center"/>
          </w:tcPr>
          <w:p w14:paraId="299DE60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27.81</w:t>
            </w:r>
          </w:p>
        </w:tc>
        <w:tc>
          <w:tcPr>
            <w:tcW w:w="868" w:type="pct"/>
            <w:tcBorders>
              <w:top w:val="nil"/>
              <w:left w:val="nil"/>
              <w:bottom w:val="single" w:sz="4" w:space="0" w:color="auto"/>
              <w:right w:val="single" w:sz="4" w:space="0" w:color="auto"/>
            </w:tcBorders>
            <w:shd w:val="clear" w:color="auto" w:fill="auto"/>
            <w:vAlign w:val="center"/>
          </w:tcPr>
          <w:p w14:paraId="298DAA3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36.77</w:t>
            </w:r>
          </w:p>
        </w:tc>
        <w:tc>
          <w:tcPr>
            <w:tcW w:w="868" w:type="pct"/>
            <w:tcBorders>
              <w:top w:val="nil"/>
              <w:left w:val="nil"/>
              <w:bottom w:val="single" w:sz="4" w:space="0" w:color="auto"/>
              <w:right w:val="single" w:sz="4" w:space="0" w:color="auto"/>
            </w:tcBorders>
            <w:shd w:val="clear" w:color="auto" w:fill="auto"/>
            <w:vAlign w:val="center"/>
          </w:tcPr>
          <w:p w14:paraId="3AC8423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44.52</w:t>
            </w:r>
          </w:p>
        </w:tc>
      </w:tr>
      <w:tr w:rsidR="00104C92" w:rsidRPr="00104C92" w14:paraId="3F045DDF" w14:textId="77777777" w:rsidTr="00CE219E">
        <w:trPr>
          <w:trHeight w:val="173"/>
          <w:jc w:val="center"/>
        </w:trPr>
        <w:tc>
          <w:tcPr>
            <w:tcW w:w="662" w:type="pct"/>
            <w:vMerge/>
            <w:shd w:val="clear" w:color="auto" w:fill="auto"/>
            <w:vAlign w:val="center"/>
          </w:tcPr>
          <w:p w14:paraId="3362CE74"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7096F72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3.92</w:t>
            </w:r>
          </w:p>
        </w:tc>
        <w:tc>
          <w:tcPr>
            <w:tcW w:w="868" w:type="pct"/>
            <w:tcBorders>
              <w:top w:val="nil"/>
              <w:left w:val="nil"/>
              <w:bottom w:val="single" w:sz="4" w:space="0" w:color="auto"/>
              <w:right w:val="single" w:sz="4" w:space="0" w:color="auto"/>
            </w:tcBorders>
            <w:shd w:val="clear" w:color="auto" w:fill="auto"/>
            <w:vAlign w:val="center"/>
          </w:tcPr>
          <w:p w14:paraId="6A948A2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11.05</w:t>
            </w:r>
          </w:p>
        </w:tc>
        <w:tc>
          <w:tcPr>
            <w:tcW w:w="867" w:type="pct"/>
            <w:tcBorders>
              <w:top w:val="nil"/>
              <w:left w:val="nil"/>
              <w:bottom w:val="single" w:sz="4" w:space="0" w:color="auto"/>
              <w:right w:val="single" w:sz="4" w:space="0" w:color="auto"/>
            </w:tcBorders>
            <w:shd w:val="clear" w:color="auto" w:fill="auto"/>
            <w:vAlign w:val="center"/>
          </w:tcPr>
          <w:p w14:paraId="5F84E51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27.62</w:t>
            </w:r>
          </w:p>
        </w:tc>
        <w:tc>
          <w:tcPr>
            <w:tcW w:w="868" w:type="pct"/>
            <w:tcBorders>
              <w:top w:val="nil"/>
              <w:left w:val="nil"/>
              <w:bottom w:val="single" w:sz="4" w:space="0" w:color="auto"/>
              <w:right w:val="single" w:sz="4" w:space="0" w:color="auto"/>
            </w:tcBorders>
            <w:shd w:val="clear" w:color="auto" w:fill="auto"/>
            <w:vAlign w:val="center"/>
          </w:tcPr>
          <w:p w14:paraId="085584E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36.67</w:t>
            </w:r>
          </w:p>
        </w:tc>
        <w:tc>
          <w:tcPr>
            <w:tcW w:w="868" w:type="pct"/>
            <w:tcBorders>
              <w:top w:val="nil"/>
              <w:left w:val="nil"/>
              <w:bottom w:val="single" w:sz="4" w:space="0" w:color="auto"/>
              <w:right w:val="single" w:sz="4" w:space="0" w:color="auto"/>
            </w:tcBorders>
            <w:shd w:val="clear" w:color="auto" w:fill="auto"/>
            <w:vAlign w:val="center"/>
          </w:tcPr>
          <w:p w14:paraId="53D8CB8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44.47</w:t>
            </w:r>
          </w:p>
        </w:tc>
      </w:tr>
      <w:tr w:rsidR="00104C92" w:rsidRPr="00104C92" w14:paraId="5B93BB42" w14:textId="77777777" w:rsidTr="00CE219E">
        <w:trPr>
          <w:trHeight w:val="173"/>
          <w:jc w:val="center"/>
        </w:trPr>
        <w:tc>
          <w:tcPr>
            <w:tcW w:w="662" w:type="pct"/>
            <w:vMerge/>
            <w:shd w:val="clear" w:color="auto" w:fill="auto"/>
            <w:vAlign w:val="center"/>
          </w:tcPr>
          <w:p w14:paraId="25920277"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6D75498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4.05</w:t>
            </w:r>
          </w:p>
        </w:tc>
        <w:tc>
          <w:tcPr>
            <w:tcW w:w="868" w:type="pct"/>
            <w:tcBorders>
              <w:top w:val="nil"/>
              <w:left w:val="nil"/>
              <w:bottom w:val="single" w:sz="4" w:space="0" w:color="auto"/>
              <w:right w:val="single" w:sz="4" w:space="0" w:color="auto"/>
            </w:tcBorders>
            <w:shd w:val="clear" w:color="auto" w:fill="auto"/>
            <w:vAlign w:val="center"/>
          </w:tcPr>
          <w:p w14:paraId="47927FA8"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11.11</w:t>
            </w:r>
          </w:p>
        </w:tc>
        <w:tc>
          <w:tcPr>
            <w:tcW w:w="867" w:type="pct"/>
            <w:tcBorders>
              <w:top w:val="nil"/>
              <w:left w:val="nil"/>
              <w:bottom w:val="single" w:sz="4" w:space="0" w:color="auto"/>
              <w:right w:val="single" w:sz="4" w:space="0" w:color="auto"/>
            </w:tcBorders>
            <w:shd w:val="clear" w:color="auto" w:fill="auto"/>
            <w:vAlign w:val="center"/>
          </w:tcPr>
          <w:p w14:paraId="5A38321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27.77</w:t>
            </w:r>
          </w:p>
        </w:tc>
        <w:tc>
          <w:tcPr>
            <w:tcW w:w="868" w:type="pct"/>
            <w:tcBorders>
              <w:top w:val="nil"/>
              <w:left w:val="nil"/>
              <w:bottom w:val="single" w:sz="4" w:space="0" w:color="auto"/>
              <w:right w:val="single" w:sz="4" w:space="0" w:color="auto"/>
            </w:tcBorders>
            <w:shd w:val="clear" w:color="auto" w:fill="auto"/>
            <w:vAlign w:val="center"/>
          </w:tcPr>
          <w:p w14:paraId="38E7537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36.77</w:t>
            </w:r>
          </w:p>
        </w:tc>
        <w:tc>
          <w:tcPr>
            <w:tcW w:w="868" w:type="pct"/>
            <w:tcBorders>
              <w:top w:val="nil"/>
              <w:left w:val="nil"/>
              <w:bottom w:val="single" w:sz="4" w:space="0" w:color="auto"/>
              <w:right w:val="single" w:sz="4" w:space="0" w:color="auto"/>
            </w:tcBorders>
            <w:shd w:val="clear" w:color="auto" w:fill="auto"/>
            <w:vAlign w:val="center"/>
          </w:tcPr>
          <w:p w14:paraId="1D798FF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44.40</w:t>
            </w:r>
          </w:p>
        </w:tc>
      </w:tr>
      <w:tr w:rsidR="00104C92" w:rsidRPr="00104C92" w14:paraId="277316A1" w14:textId="77777777" w:rsidTr="00CE219E">
        <w:trPr>
          <w:trHeight w:val="179"/>
          <w:jc w:val="center"/>
        </w:trPr>
        <w:tc>
          <w:tcPr>
            <w:tcW w:w="662" w:type="pct"/>
            <w:vMerge w:val="restart"/>
            <w:shd w:val="clear" w:color="auto" w:fill="auto"/>
            <w:vAlign w:val="center"/>
          </w:tcPr>
          <w:p w14:paraId="4D83C158"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3</w:t>
            </w:r>
          </w:p>
        </w:tc>
        <w:tc>
          <w:tcPr>
            <w:tcW w:w="867" w:type="pct"/>
            <w:tcBorders>
              <w:top w:val="nil"/>
              <w:left w:val="single" w:sz="4" w:space="0" w:color="auto"/>
              <w:bottom w:val="single" w:sz="4" w:space="0" w:color="auto"/>
              <w:right w:val="single" w:sz="4" w:space="0" w:color="auto"/>
            </w:tcBorders>
            <w:shd w:val="clear" w:color="auto" w:fill="auto"/>
            <w:vAlign w:val="center"/>
          </w:tcPr>
          <w:p w14:paraId="529D3C2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2.97</w:t>
            </w:r>
          </w:p>
        </w:tc>
        <w:tc>
          <w:tcPr>
            <w:tcW w:w="868" w:type="pct"/>
            <w:tcBorders>
              <w:top w:val="nil"/>
              <w:left w:val="nil"/>
              <w:bottom w:val="single" w:sz="4" w:space="0" w:color="auto"/>
              <w:right w:val="single" w:sz="4" w:space="0" w:color="auto"/>
            </w:tcBorders>
            <w:shd w:val="clear" w:color="auto" w:fill="auto"/>
            <w:vAlign w:val="center"/>
          </w:tcPr>
          <w:p w14:paraId="7519E00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9.25</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7CB3BB3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22.83</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1622FF9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29.04</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57B3CAA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35.07</w:t>
            </w:r>
            <w:r w:rsidR="00BF792C" w:rsidRPr="00104C92">
              <w:rPr>
                <w:rFonts w:ascii="宋体" w:eastAsia="宋体" w:hAnsi="宋体" w:cs="Times New Roman"/>
                <w:sz w:val="22"/>
              </w:rPr>
              <w:t>**</w:t>
            </w:r>
          </w:p>
        </w:tc>
      </w:tr>
      <w:tr w:rsidR="00104C92" w:rsidRPr="00104C92" w14:paraId="7E2F095F" w14:textId="77777777" w:rsidTr="00CE219E">
        <w:trPr>
          <w:trHeight w:val="173"/>
          <w:jc w:val="center"/>
        </w:trPr>
        <w:tc>
          <w:tcPr>
            <w:tcW w:w="662" w:type="pct"/>
            <w:vMerge/>
            <w:shd w:val="clear" w:color="auto" w:fill="auto"/>
            <w:vAlign w:val="center"/>
          </w:tcPr>
          <w:p w14:paraId="0537F8C8"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4F4FBF6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3.04</w:t>
            </w:r>
          </w:p>
        </w:tc>
        <w:tc>
          <w:tcPr>
            <w:tcW w:w="868" w:type="pct"/>
            <w:tcBorders>
              <w:top w:val="nil"/>
              <w:left w:val="nil"/>
              <w:bottom w:val="single" w:sz="4" w:space="0" w:color="auto"/>
              <w:right w:val="single" w:sz="4" w:space="0" w:color="auto"/>
            </w:tcBorders>
            <w:shd w:val="clear" w:color="auto" w:fill="auto"/>
            <w:vAlign w:val="center"/>
          </w:tcPr>
          <w:p w14:paraId="416F062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9.28</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5B4C967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22.42</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2434E37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29.81</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1C081C3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35.43</w:t>
            </w:r>
            <w:r w:rsidR="00BF792C" w:rsidRPr="00104C92">
              <w:rPr>
                <w:rFonts w:ascii="宋体" w:eastAsia="宋体" w:hAnsi="宋体" w:cs="Times New Roman"/>
                <w:sz w:val="22"/>
              </w:rPr>
              <w:t>**</w:t>
            </w:r>
          </w:p>
        </w:tc>
      </w:tr>
      <w:tr w:rsidR="00104C92" w:rsidRPr="00104C92" w14:paraId="65206F1E" w14:textId="77777777" w:rsidTr="00CE219E">
        <w:trPr>
          <w:trHeight w:val="173"/>
          <w:jc w:val="center"/>
        </w:trPr>
        <w:tc>
          <w:tcPr>
            <w:tcW w:w="662" w:type="pct"/>
            <w:vMerge/>
            <w:shd w:val="clear" w:color="auto" w:fill="auto"/>
            <w:vAlign w:val="center"/>
          </w:tcPr>
          <w:p w14:paraId="6D8785D5"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3263431"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3.17</w:t>
            </w:r>
          </w:p>
        </w:tc>
        <w:tc>
          <w:tcPr>
            <w:tcW w:w="868" w:type="pct"/>
            <w:tcBorders>
              <w:top w:val="nil"/>
              <w:left w:val="nil"/>
              <w:bottom w:val="single" w:sz="4" w:space="0" w:color="auto"/>
              <w:right w:val="single" w:sz="4" w:space="0" w:color="auto"/>
            </w:tcBorders>
            <w:shd w:val="clear" w:color="auto" w:fill="auto"/>
            <w:vAlign w:val="center"/>
          </w:tcPr>
          <w:p w14:paraId="6BAD005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9.07</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66F3AAF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22.62</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2CF33CC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29.81</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0A6F266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35.11</w:t>
            </w:r>
            <w:r w:rsidR="00BF792C" w:rsidRPr="00104C92">
              <w:rPr>
                <w:rFonts w:ascii="宋体" w:eastAsia="宋体" w:hAnsi="宋体" w:cs="Times New Roman"/>
                <w:sz w:val="22"/>
              </w:rPr>
              <w:t>**</w:t>
            </w:r>
          </w:p>
        </w:tc>
      </w:tr>
      <w:tr w:rsidR="00104C92" w:rsidRPr="00104C92" w14:paraId="196CAC61" w14:textId="77777777" w:rsidTr="00CE219E">
        <w:trPr>
          <w:trHeight w:val="173"/>
          <w:jc w:val="center"/>
        </w:trPr>
        <w:tc>
          <w:tcPr>
            <w:tcW w:w="662" w:type="pct"/>
            <w:vMerge/>
            <w:shd w:val="clear" w:color="auto" w:fill="auto"/>
            <w:vAlign w:val="center"/>
          </w:tcPr>
          <w:p w14:paraId="2853B2DB"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E01570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3.05</w:t>
            </w:r>
          </w:p>
        </w:tc>
        <w:tc>
          <w:tcPr>
            <w:tcW w:w="868" w:type="pct"/>
            <w:tcBorders>
              <w:top w:val="nil"/>
              <w:left w:val="nil"/>
              <w:bottom w:val="single" w:sz="4" w:space="0" w:color="auto"/>
              <w:right w:val="single" w:sz="4" w:space="0" w:color="auto"/>
            </w:tcBorders>
            <w:shd w:val="clear" w:color="auto" w:fill="auto"/>
            <w:vAlign w:val="center"/>
          </w:tcPr>
          <w:p w14:paraId="047538E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9.08</w:t>
            </w:r>
            <w:r w:rsidR="000F2DFF"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2014018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22.60</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3A8C7B0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29.62</w:t>
            </w:r>
            <w:r w:rsidR="000F2DFF"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3A59931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35.12</w:t>
            </w:r>
            <w:r w:rsidR="00BF792C" w:rsidRPr="00104C92">
              <w:rPr>
                <w:rFonts w:ascii="宋体" w:eastAsia="宋体" w:hAnsi="宋体" w:cs="Times New Roman"/>
                <w:sz w:val="22"/>
              </w:rPr>
              <w:t>**</w:t>
            </w:r>
          </w:p>
        </w:tc>
      </w:tr>
      <w:tr w:rsidR="00104C92" w:rsidRPr="00104C92" w14:paraId="74D9651C" w14:textId="77777777" w:rsidTr="00CE219E">
        <w:trPr>
          <w:trHeight w:val="179"/>
          <w:jc w:val="center"/>
        </w:trPr>
        <w:tc>
          <w:tcPr>
            <w:tcW w:w="662" w:type="pct"/>
            <w:vMerge w:val="restart"/>
            <w:shd w:val="clear" w:color="auto" w:fill="auto"/>
            <w:vAlign w:val="center"/>
          </w:tcPr>
          <w:p w14:paraId="791DC29A"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4</w:t>
            </w:r>
          </w:p>
        </w:tc>
        <w:tc>
          <w:tcPr>
            <w:tcW w:w="867" w:type="pct"/>
            <w:tcBorders>
              <w:top w:val="nil"/>
              <w:left w:val="single" w:sz="4" w:space="0" w:color="auto"/>
              <w:bottom w:val="single" w:sz="4" w:space="0" w:color="auto"/>
              <w:right w:val="single" w:sz="4" w:space="0" w:color="auto"/>
            </w:tcBorders>
            <w:shd w:val="clear" w:color="auto" w:fill="auto"/>
            <w:vAlign w:val="center"/>
          </w:tcPr>
          <w:p w14:paraId="05BF851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3.68</w:t>
            </w:r>
          </w:p>
        </w:tc>
        <w:tc>
          <w:tcPr>
            <w:tcW w:w="868" w:type="pct"/>
            <w:tcBorders>
              <w:top w:val="nil"/>
              <w:left w:val="nil"/>
              <w:bottom w:val="single" w:sz="4" w:space="0" w:color="auto"/>
              <w:right w:val="single" w:sz="4" w:space="0" w:color="auto"/>
            </w:tcBorders>
            <w:shd w:val="clear" w:color="auto" w:fill="auto"/>
            <w:vAlign w:val="center"/>
          </w:tcPr>
          <w:p w14:paraId="1F61494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11.32</w:t>
            </w:r>
          </w:p>
        </w:tc>
        <w:tc>
          <w:tcPr>
            <w:tcW w:w="867" w:type="pct"/>
            <w:tcBorders>
              <w:top w:val="nil"/>
              <w:left w:val="nil"/>
              <w:bottom w:val="single" w:sz="4" w:space="0" w:color="auto"/>
              <w:right w:val="single" w:sz="4" w:space="0" w:color="auto"/>
            </w:tcBorders>
            <w:shd w:val="clear" w:color="auto" w:fill="auto"/>
            <w:vAlign w:val="center"/>
          </w:tcPr>
          <w:p w14:paraId="7244E9A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28.08</w:t>
            </w:r>
          </w:p>
        </w:tc>
        <w:tc>
          <w:tcPr>
            <w:tcW w:w="868" w:type="pct"/>
            <w:tcBorders>
              <w:top w:val="nil"/>
              <w:left w:val="nil"/>
              <w:bottom w:val="single" w:sz="4" w:space="0" w:color="auto"/>
              <w:right w:val="single" w:sz="4" w:space="0" w:color="auto"/>
            </w:tcBorders>
            <w:shd w:val="clear" w:color="auto" w:fill="auto"/>
            <w:vAlign w:val="center"/>
          </w:tcPr>
          <w:p w14:paraId="58C59D9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38.17</w:t>
            </w:r>
          </w:p>
        </w:tc>
        <w:tc>
          <w:tcPr>
            <w:tcW w:w="868" w:type="pct"/>
            <w:tcBorders>
              <w:top w:val="nil"/>
              <w:left w:val="nil"/>
              <w:bottom w:val="single" w:sz="4" w:space="0" w:color="auto"/>
              <w:right w:val="single" w:sz="4" w:space="0" w:color="auto"/>
            </w:tcBorders>
            <w:shd w:val="clear" w:color="auto" w:fill="auto"/>
            <w:vAlign w:val="center"/>
          </w:tcPr>
          <w:p w14:paraId="303B7A8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45.34</w:t>
            </w:r>
          </w:p>
        </w:tc>
      </w:tr>
      <w:tr w:rsidR="00104C92" w:rsidRPr="00104C92" w14:paraId="7D9986F0" w14:textId="77777777" w:rsidTr="00CE219E">
        <w:trPr>
          <w:trHeight w:val="173"/>
          <w:jc w:val="center"/>
        </w:trPr>
        <w:tc>
          <w:tcPr>
            <w:tcW w:w="662" w:type="pct"/>
            <w:vMerge/>
            <w:shd w:val="clear" w:color="auto" w:fill="auto"/>
            <w:vAlign w:val="center"/>
          </w:tcPr>
          <w:p w14:paraId="5308E6F8"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791A56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3.64</w:t>
            </w:r>
          </w:p>
        </w:tc>
        <w:tc>
          <w:tcPr>
            <w:tcW w:w="868" w:type="pct"/>
            <w:tcBorders>
              <w:top w:val="nil"/>
              <w:left w:val="nil"/>
              <w:bottom w:val="single" w:sz="4" w:space="0" w:color="auto"/>
              <w:right w:val="single" w:sz="4" w:space="0" w:color="auto"/>
            </w:tcBorders>
            <w:shd w:val="clear" w:color="auto" w:fill="auto"/>
            <w:vAlign w:val="center"/>
          </w:tcPr>
          <w:p w14:paraId="4983ADD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11.21</w:t>
            </w:r>
          </w:p>
        </w:tc>
        <w:tc>
          <w:tcPr>
            <w:tcW w:w="867" w:type="pct"/>
            <w:tcBorders>
              <w:top w:val="nil"/>
              <w:left w:val="nil"/>
              <w:bottom w:val="single" w:sz="4" w:space="0" w:color="auto"/>
              <w:right w:val="single" w:sz="4" w:space="0" w:color="auto"/>
            </w:tcBorders>
            <w:shd w:val="clear" w:color="auto" w:fill="auto"/>
            <w:vAlign w:val="center"/>
          </w:tcPr>
          <w:p w14:paraId="5BB2201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27.81</w:t>
            </w:r>
          </w:p>
        </w:tc>
        <w:tc>
          <w:tcPr>
            <w:tcW w:w="868" w:type="pct"/>
            <w:tcBorders>
              <w:top w:val="nil"/>
              <w:left w:val="nil"/>
              <w:bottom w:val="single" w:sz="4" w:space="0" w:color="auto"/>
              <w:right w:val="single" w:sz="4" w:space="0" w:color="auto"/>
            </w:tcBorders>
            <w:shd w:val="clear" w:color="auto" w:fill="auto"/>
            <w:vAlign w:val="center"/>
          </w:tcPr>
          <w:p w14:paraId="5B8641F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38.33</w:t>
            </w:r>
          </w:p>
        </w:tc>
        <w:tc>
          <w:tcPr>
            <w:tcW w:w="868" w:type="pct"/>
            <w:tcBorders>
              <w:top w:val="nil"/>
              <w:left w:val="nil"/>
              <w:bottom w:val="single" w:sz="4" w:space="0" w:color="auto"/>
              <w:right w:val="single" w:sz="4" w:space="0" w:color="auto"/>
            </w:tcBorders>
            <w:shd w:val="clear" w:color="auto" w:fill="auto"/>
            <w:vAlign w:val="center"/>
          </w:tcPr>
          <w:p w14:paraId="489E57C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45.26</w:t>
            </w:r>
          </w:p>
        </w:tc>
      </w:tr>
      <w:tr w:rsidR="00104C92" w:rsidRPr="00104C92" w14:paraId="6928923B" w14:textId="77777777" w:rsidTr="00CE219E">
        <w:trPr>
          <w:trHeight w:val="173"/>
          <w:jc w:val="center"/>
        </w:trPr>
        <w:tc>
          <w:tcPr>
            <w:tcW w:w="662" w:type="pct"/>
            <w:vMerge/>
            <w:shd w:val="clear" w:color="auto" w:fill="auto"/>
            <w:vAlign w:val="center"/>
          </w:tcPr>
          <w:p w14:paraId="05DAA0C0"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F558718"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3.66</w:t>
            </w:r>
          </w:p>
        </w:tc>
        <w:tc>
          <w:tcPr>
            <w:tcW w:w="868" w:type="pct"/>
            <w:tcBorders>
              <w:top w:val="nil"/>
              <w:left w:val="nil"/>
              <w:bottom w:val="single" w:sz="4" w:space="0" w:color="auto"/>
              <w:right w:val="single" w:sz="4" w:space="0" w:color="auto"/>
            </w:tcBorders>
            <w:shd w:val="clear" w:color="auto" w:fill="auto"/>
            <w:vAlign w:val="center"/>
          </w:tcPr>
          <w:p w14:paraId="7F2C770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11.18</w:t>
            </w:r>
          </w:p>
        </w:tc>
        <w:tc>
          <w:tcPr>
            <w:tcW w:w="867" w:type="pct"/>
            <w:tcBorders>
              <w:top w:val="nil"/>
              <w:left w:val="nil"/>
              <w:bottom w:val="single" w:sz="4" w:space="0" w:color="auto"/>
              <w:right w:val="single" w:sz="4" w:space="0" w:color="auto"/>
            </w:tcBorders>
            <w:shd w:val="clear" w:color="auto" w:fill="auto"/>
            <w:vAlign w:val="center"/>
          </w:tcPr>
          <w:p w14:paraId="67DF93D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27.62</w:t>
            </w:r>
          </w:p>
        </w:tc>
        <w:tc>
          <w:tcPr>
            <w:tcW w:w="868" w:type="pct"/>
            <w:tcBorders>
              <w:top w:val="nil"/>
              <w:left w:val="nil"/>
              <w:bottom w:val="single" w:sz="4" w:space="0" w:color="auto"/>
              <w:right w:val="single" w:sz="4" w:space="0" w:color="auto"/>
            </w:tcBorders>
            <w:shd w:val="clear" w:color="auto" w:fill="auto"/>
            <w:vAlign w:val="center"/>
          </w:tcPr>
          <w:p w14:paraId="0738B8B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38.13</w:t>
            </w:r>
          </w:p>
        </w:tc>
        <w:tc>
          <w:tcPr>
            <w:tcW w:w="868" w:type="pct"/>
            <w:tcBorders>
              <w:top w:val="nil"/>
              <w:left w:val="nil"/>
              <w:bottom w:val="single" w:sz="4" w:space="0" w:color="auto"/>
              <w:right w:val="single" w:sz="4" w:space="0" w:color="auto"/>
            </w:tcBorders>
            <w:shd w:val="clear" w:color="auto" w:fill="auto"/>
            <w:vAlign w:val="center"/>
          </w:tcPr>
          <w:p w14:paraId="261405A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45.66</w:t>
            </w:r>
          </w:p>
        </w:tc>
      </w:tr>
      <w:tr w:rsidR="00104C92" w:rsidRPr="00104C92" w14:paraId="30A579C9" w14:textId="77777777" w:rsidTr="00CE219E">
        <w:trPr>
          <w:trHeight w:val="173"/>
          <w:jc w:val="center"/>
        </w:trPr>
        <w:tc>
          <w:tcPr>
            <w:tcW w:w="662" w:type="pct"/>
            <w:vMerge/>
            <w:shd w:val="clear" w:color="auto" w:fill="auto"/>
            <w:vAlign w:val="center"/>
          </w:tcPr>
          <w:p w14:paraId="547EC9BC"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F0E052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3.68</w:t>
            </w:r>
          </w:p>
        </w:tc>
        <w:tc>
          <w:tcPr>
            <w:tcW w:w="868" w:type="pct"/>
            <w:tcBorders>
              <w:top w:val="nil"/>
              <w:left w:val="nil"/>
              <w:bottom w:val="single" w:sz="4" w:space="0" w:color="auto"/>
              <w:right w:val="single" w:sz="4" w:space="0" w:color="auto"/>
            </w:tcBorders>
            <w:shd w:val="clear" w:color="auto" w:fill="auto"/>
            <w:vAlign w:val="center"/>
          </w:tcPr>
          <w:p w14:paraId="77E819B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11.08</w:t>
            </w:r>
          </w:p>
        </w:tc>
        <w:tc>
          <w:tcPr>
            <w:tcW w:w="867" w:type="pct"/>
            <w:tcBorders>
              <w:top w:val="nil"/>
              <w:left w:val="nil"/>
              <w:bottom w:val="single" w:sz="4" w:space="0" w:color="auto"/>
              <w:right w:val="single" w:sz="4" w:space="0" w:color="auto"/>
            </w:tcBorders>
            <w:shd w:val="clear" w:color="auto" w:fill="auto"/>
            <w:vAlign w:val="center"/>
          </w:tcPr>
          <w:p w14:paraId="1E300B1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27.96</w:t>
            </w:r>
          </w:p>
        </w:tc>
        <w:tc>
          <w:tcPr>
            <w:tcW w:w="868" w:type="pct"/>
            <w:tcBorders>
              <w:top w:val="nil"/>
              <w:left w:val="nil"/>
              <w:bottom w:val="single" w:sz="4" w:space="0" w:color="auto"/>
              <w:right w:val="single" w:sz="4" w:space="0" w:color="auto"/>
            </w:tcBorders>
            <w:shd w:val="clear" w:color="auto" w:fill="auto"/>
            <w:vAlign w:val="center"/>
          </w:tcPr>
          <w:p w14:paraId="3426BB2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38.22</w:t>
            </w:r>
          </w:p>
        </w:tc>
        <w:tc>
          <w:tcPr>
            <w:tcW w:w="868" w:type="pct"/>
            <w:tcBorders>
              <w:top w:val="nil"/>
              <w:left w:val="nil"/>
              <w:bottom w:val="single" w:sz="4" w:space="0" w:color="auto"/>
              <w:right w:val="single" w:sz="4" w:space="0" w:color="auto"/>
            </w:tcBorders>
            <w:shd w:val="clear" w:color="auto" w:fill="auto"/>
            <w:vAlign w:val="center"/>
          </w:tcPr>
          <w:p w14:paraId="4CE60D9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45.49</w:t>
            </w:r>
          </w:p>
        </w:tc>
      </w:tr>
      <w:tr w:rsidR="00104C92" w:rsidRPr="00104C92" w14:paraId="68D80A5A" w14:textId="77777777" w:rsidTr="00CE219E">
        <w:trPr>
          <w:trHeight w:val="179"/>
          <w:jc w:val="center"/>
        </w:trPr>
        <w:tc>
          <w:tcPr>
            <w:tcW w:w="662" w:type="pct"/>
            <w:vMerge w:val="restart"/>
            <w:shd w:val="clear" w:color="auto" w:fill="auto"/>
            <w:vAlign w:val="center"/>
          </w:tcPr>
          <w:p w14:paraId="573DD282"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5</w:t>
            </w:r>
          </w:p>
        </w:tc>
        <w:tc>
          <w:tcPr>
            <w:tcW w:w="867" w:type="pct"/>
            <w:tcBorders>
              <w:top w:val="nil"/>
              <w:left w:val="single" w:sz="4" w:space="0" w:color="auto"/>
              <w:bottom w:val="single" w:sz="4" w:space="0" w:color="auto"/>
              <w:right w:val="single" w:sz="4" w:space="0" w:color="auto"/>
            </w:tcBorders>
            <w:shd w:val="clear" w:color="auto" w:fill="auto"/>
            <w:vAlign w:val="center"/>
          </w:tcPr>
          <w:p w14:paraId="79C1B1C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4.58</w:t>
            </w:r>
          </w:p>
        </w:tc>
        <w:tc>
          <w:tcPr>
            <w:tcW w:w="868" w:type="pct"/>
            <w:tcBorders>
              <w:top w:val="nil"/>
              <w:left w:val="nil"/>
              <w:bottom w:val="single" w:sz="4" w:space="0" w:color="auto"/>
              <w:right w:val="single" w:sz="4" w:space="0" w:color="auto"/>
            </w:tcBorders>
            <w:shd w:val="clear" w:color="auto" w:fill="auto"/>
            <w:vAlign w:val="center"/>
          </w:tcPr>
          <w:p w14:paraId="16CEC08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11.42</w:t>
            </w:r>
          </w:p>
        </w:tc>
        <w:tc>
          <w:tcPr>
            <w:tcW w:w="867" w:type="pct"/>
            <w:tcBorders>
              <w:top w:val="nil"/>
              <w:left w:val="nil"/>
              <w:bottom w:val="single" w:sz="4" w:space="0" w:color="auto"/>
              <w:right w:val="single" w:sz="4" w:space="0" w:color="auto"/>
            </w:tcBorders>
            <w:shd w:val="clear" w:color="auto" w:fill="auto"/>
            <w:vAlign w:val="center"/>
          </w:tcPr>
          <w:p w14:paraId="14BC66E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28.24</w:t>
            </w:r>
          </w:p>
        </w:tc>
        <w:tc>
          <w:tcPr>
            <w:tcW w:w="868" w:type="pct"/>
            <w:tcBorders>
              <w:top w:val="nil"/>
              <w:left w:val="nil"/>
              <w:bottom w:val="single" w:sz="4" w:space="0" w:color="auto"/>
              <w:right w:val="single" w:sz="4" w:space="0" w:color="auto"/>
            </w:tcBorders>
            <w:shd w:val="clear" w:color="auto" w:fill="auto"/>
            <w:vAlign w:val="center"/>
          </w:tcPr>
          <w:p w14:paraId="1AC3F1A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38.50</w:t>
            </w:r>
          </w:p>
        </w:tc>
        <w:tc>
          <w:tcPr>
            <w:tcW w:w="868" w:type="pct"/>
            <w:tcBorders>
              <w:top w:val="nil"/>
              <w:left w:val="nil"/>
              <w:bottom w:val="single" w:sz="4" w:space="0" w:color="auto"/>
              <w:right w:val="single" w:sz="4" w:space="0" w:color="auto"/>
            </w:tcBorders>
            <w:shd w:val="clear" w:color="auto" w:fill="auto"/>
            <w:vAlign w:val="center"/>
          </w:tcPr>
          <w:p w14:paraId="6A1954D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47.09</w:t>
            </w:r>
          </w:p>
        </w:tc>
      </w:tr>
      <w:tr w:rsidR="00104C92" w:rsidRPr="00104C92" w14:paraId="45E6BCAA" w14:textId="77777777" w:rsidTr="00CE219E">
        <w:trPr>
          <w:trHeight w:val="173"/>
          <w:jc w:val="center"/>
        </w:trPr>
        <w:tc>
          <w:tcPr>
            <w:tcW w:w="662" w:type="pct"/>
            <w:vMerge/>
            <w:shd w:val="clear" w:color="auto" w:fill="auto"/>
            <w:vAlign w:val="center"/>
          </w:tcPr>
          <w:p w14:paraId="43120785"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5B7579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4.57</w:t>
            </w:r>
          </w:p>
        </w:tc>
        <w:tc>
          <w:tcPr>
            <w:tcW w:w="868" w:type="pct"/>
            <w:tcBorders>
              <w:top w:val="nil"/>
              <w:left w:val="nil"/>
              <w:bottom w:val="single" w:sz="4" w:space="0" w:color="auto"/>
              <w:right w:val="single" w:sz="4" w:space="0" w:color="auto"/>
            </w:tcBorders>
            <w:shd w:val="clear" w:color="auto" w:fill="auto"/>
            <w:vAlign w:val="center"/>
          </w:tcPr>
          <w:p w14:paraId="05A78F9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11.55</w:t>
            </w:r>
          </w:p>
        </w:tc>
        <w:tc>
          <w:tcPr>
            <w:tcW w:w="867" w:type="pct"/>
            <w:tcBorders>
              <w:top w:val="nil"/>
              <w:left w:val="nil"/>
              <w:bottom w:val="single" w:sz="4" w:space="0" w:color="auto"/>
              <w:right w:val="single" w:sz="4" w:space="0" w:color="auto"/>
            </w:tcBorders>
            <w:shd w:val="clear" w:color="auto" w:fill="auto"/>
            <w:vAlign w:val="center"/>
          </w:tcPr>
          <w:p w14:paraId="083BC6D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28.14</w:t>
            </w:r>
          </w:p>
        </w:tc>
        <w:tc>
          <w:tcPr>
            <w:tcW w:w="868" w:type="pct"/>
            <w:tcBorders>
              <w:top w:val="nil"/>
              <w:left w:val="nil"/>
              <w:bottom w:val="single" w:sz="4" w:space="0" w:color="auto"/>
              <w:right w:val="single" w:sz="4" w:space="0" w:color="auto"/>
            </w:tcBorders>
            <w:shd w:val="clear" w:color="auto" w:fill="auto"/>
            <w:vAlign w:val="center"/>
          </w:tcPr>
          <w:p w14:paraId="7847975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38.58</w:t>
            </w:r>
          </w:p>
        </w:tc>
        <w:tc>
          <w:tcPr>
            <w:tcW w:w="868" w:type="pct"/>
            <w:tcBorders>
              <w:top w:val="nil"/>
              <w:left w:val="nil"/>
              <w:bottom w:val="single" w:sz="4" w:space="0" w:color="auto"/>
              <w:right w:val="single" w:sz="4" w:space="0" w:color="auto"/>
            </w:tcBorders>
            <w:shd w:val="clear" w:color="auto" w:fill="auto"/>
            <w:vAlign w:val="center"/>
          </w:tcPr>
          <w:p w14:paraId="6D85ED1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46.98</w:t>
            </w:r>
          </w:p>
        </w:tc>
      </w:tr>
      <w:tr w:rsidR="00104C92" w:rsidRPr="00104C92" w14:paraId="06C11052" w14:textId="77777777" w:rsidTr="00CE219E">
        <w:trPr>
          <w:trHeight w:val="173"/>
          <w:jc w:val="center"/>
        </w:trPr>
        <w:tc>
          <w:tcPr>
            <w:tcW w:w="662" w:type="pct"/>
            <w:vMerge/>
            <w:shd w:val="clear" w:color="auto" w:fill="auto"/>
            <w:vAlign w:val="center"/>
          </w:tcPr>
          <w:p w14:paraId="3FE0B015"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9CFE5C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4.64</w:t>
            </w:r>
          </w:p>
        </w:tc>
        <w:tc>
          <w:tcPr>
            <w:tcW w:w="868" w:type="pct"/>
            <w:tcBorders>
              <w:top w:val="nil"/>
              <w:left w:val="nil"/>
              <w:bottom w:val="single" w:sz="4" w:space="0" w:color="auto"/>
              <w:right w:val="single" w:sz="4" w:space="0" w:color="auto"/>
            </w:tcBorders>
            <w:shd w:val="clear" w:color="auto" w:fill="auto"/>
            <w:vAlign w:val="center"/>
          </w:tcPr>
          <w:p w14:paraId="27AFD0F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11.41</w:t>
            </w:r>
          </w:p>
        </w:tc>
        <w:tc>
          <w:tcPr>
            <w:tcW w:w="867" w:type="pct"/>
            <w:tcBorders>
              <w:top w:val="nil"/>
              <w:left w:val="nil"/>
              <w:bottom w:val="single" w:sz="4" w:space="0" w:color="auto"/>
              <w:right w:val="single" w:sz="4" w:space="0" w:color="auto"/>
            </w:tcBorders>
            <w:shd w:val="clear" w:color="auto" w:fill="auto"/>
            <w:vAlign w:val="center"/>
          </w:tcPr>
          <w:p w14:paraId="1EEFCE3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28.16</w:t>
            </w:r>
          </w:p>
        </w:tc>
        <w:tc>
          <w:tcPr>
            <w:tcW w:w="868" w:type="pct"/>
            <w:tcBorders>
              <w:top w:val="nil"/>
              <w:left w:val="nil"/>
              <w:bottom w:val="single" w:sz="4" w:space="0" w:color="auto"/>
              <w:right w:val="single" w:sz="4" w:space="0" w:color="auto"/>
            </w:tcBorders>
            <w:shd w:val="clear" w:color="auto" w:fill="auto"/>
            <w:vAlign w:val="center"/>
          </w:tcPr>
          <w:p w14:paraId="70C63EC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38.40</w:t>
            </w:r>
          </w:p>
        </w:tc>
        <w:tc>
          <w:tcPr>
            <w:tcW w:w="868" w:type="pct"/>
            <w:tcBorders>
              <w:top w:val="nil"/>
              <w:left w:val="nil"/>
              <w:bottom w:val="single" w:sz="4" w:space="0" w:color="auto"/>
              <w:right w:val="single" w:sz="4" w:space="0" w:color="auto"/>
            </w:tcBorders>
            <w:shd w:val="clear" w:color="auto" w:fill="auto"/>
            <w:vAlign w:val="center"/>
          </w:tcPr>
          <w:p w14:paraId="0063911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47.01</w:t>
            </w:r>
          </w:p>
        </w:tc>
      </w:tr>
      <w:tr w:rsidR="00104C92" w:rsidRPr="00104C92" w14:paraId="1599BC6A" w14:textId="77777777" w:rsidTr="00CE219E">
        <w:trPr>
          <w:trHeight w:val="173"/>
          <w:jc w:val="center"/>
        </w:trPr>
        <w:tc>
          <w:tcPr>
            <w:tcW w:w="662" w:type="pct"/>
            <w:vMerge/>
            <w:shd w:val="clear" w:color="auto" w:fill="auto"/>
            <w:vAlign w:val="center"/>
          </w:tcPr>
          <w:p w14:paraId="379BD6C8"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708B995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4.70</w:t>
            </w:r>
          </w:p>
        </w:tc>
        <w:tc>
          <w:tcPr>
            <w:tcW w:w="868" w:type="pct"/>
            <w:tcBorders>
              <w:top w:val="nil"/>
              <w:left w:val="nil"/>
              <w:bottom w:val="single" w:sz="4" w:space="0" w:color="auto"/>
              <w:right w:val="single" w:sz="4" w:space="0" w:color="auto"/>
            </w:tcBorders>
            <w:shd w:val="clear" w:color="auto" w:fill="auto"/>
            <w:vAlign w:val="center"/>
          </w:tcPr>
          <w:p w14:paraId="3685FE8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11.48</w:t>
            </w:r>
          </w:p>
        </w:tc>
        <w:tc>
          <w:tcPr>
            <w:tcW w:w="867" w:type="pct"/>
            <w:tcBorders>
              <w:top w:val="nil"/>
              <w:left w:val="nil"/>
              <w:bottom w:val="single" w:sz="4" w:space="0" w:color="auto"/>
              <w:right w:val="single" w:sz="4" w:space="0" w:color="auto"/>
            </w:tcBorders>
            <w:shd w:val="clear" w:color="auto" w:fill="auto"/>
            <w:vAlign w:val="center"/>
          </w:tcPr>
          <w:p w14:paraId="4D82B18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28.10</w:t>
            </w:r>
          </w:p>
        </w:tc>
        <w:tc>
          <w:tcPr>
            <w:tcW w:w="868" w:type="pct"/>
            <w:tcBorders>
              <w:top w:val="nil"/>
              <w:left w:val="nil"/>
              <w:bottom w:val="single" w:sz="4" w:space="0" w:color="auto"/>
              <w:right w:val="single" w:sz="4" w:space="0" w:color="auto"/>
            </w:tcBorders>
            <w:shd w:val="clear" w:color="auto" w:fill="auto"/>
            <w:vAlign w:val="center"/>
          </w:tcPr>
          <w:p w14:paraId="29E04C4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38.45</w:t>
            </w:r>
          </w:p>
        </w:tc>
        <w:tc>
          <w:tcPr>
            <w:tcW w:w="868" w:type="pct"/>
            <w:tcBorders>
              <w:top w:val="nil"/>
              <w:left w:val="nil"/>
              <w:bottom w:val="single" w:sz="4" w:space="0" w:color="auto"/>
              <w:right w:val="single" w:sz="4" w:space="0" w:color="auto"/>
            </w:tcBorders>
            <w:shd w:val="clear" w:color="auto" w:fill="auto"/>
            <w:vAlign w:val="center"/>
          </w:tcPr>
          <w:p w14:paraId="1CDAEBE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46.98</w:t>
            </w:r>
          </w:p>
        </w:tc>
      </w:tr>
      <w:tr w:rsidR="00104C92" w:rsidRPr="00104C92" w14:paraId="6EB952D5" w14:textId="77777777" w:rsidTr="008F5728">
        <w:trPr>
          <w:trHeight w:val="179"/>
          <w:jc w:val="center"/>
        </w:trPr>
        <w:tc>
          <w:tcPr>
            <w:tcW w:w="662" w:type="pct"/>
            <w:vMerge w:val="restart"/>
            <w:shd w:val="clear" w:color="auto" w:fill="auto"/>
            <w:vAlign w:val="center"/>
          </w:tcPr>
          <w:p w14:paraId="45DDF5C4"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6</w:t>
            </w:r>
          </w:p>
        </w:tc>
        <w:tc>
          <w:tcPr>
            <w:tcW w:w="867" w:type="pct"/>
            <w:tcBorders>
              <w:top w:val="nil"/>
              <w:left w:val="single" w:sz="4" w:space="0" w:color="auto"/>
              <w:bottom w:val="single" w:sz="4" w:space="0" w:color="auto"/>
              <w:right w:val="single" w:sz="4" w:space="0" w:color="auto"/>
            </w:tcBorders>
            <w:shd w:val="clear" w:color="auto" w:fill="auto"/>
            <w:vAlign w:val="center"/>
          </w:tcPr>
          <w:p w14:paraId="6F2A301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3.96</w:t>
            </w:r>
          </w:p>
        </w:tc>
        <w:tc>
          <w:tcPr>
            <w:tcW w:w="868" w:type="pct"/>
            <w:tcBorders>
              <w:top w:val="nil"/>
              <w:left w:val="nil"/>
              <w:bottom w:val="single" w:sz="4" w:space="0" w:color="auto"/>
              <w:right w:val="single" w:sz="4" w:space="0" w:color="auto"/>
            </w:tcBorders>
            <w:shd w:val="clear" w:color="auto" w:fill="auto"/>
            <w:vAlign w:val="center"/>
          </w:tcPr>
          <w:p w14:paraId="40833AD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11.45</w:t>
            </w:r>
          </w:p>
        </w:tc>
        <w:tc>
          <w:tcPr>
            <w:tcW w:w="867" w:type="pct"/>
            <w:tcBorders>
              <w:top w:val="nil"/>
              <w:left w:val="nil"/>
              <w:bottom w:val="single" w:sz="4" w:space="0" w:color="auto"/>
              <w:right w:val="single" w:sz="4" w:space="0" w:color="auto"/>
            </w:tcBorders>
            <w:shd w:val="clear" w:color="auto" w:fill="auto"/>
            <w:vAlign w:val="center"/>
          </w:tcPr>
          <w:p w14:paraId="05763B2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28.22</w:t>
            </w:r>
          </w:p>
        </w:tc>
        <w:tc>
          <w:tcPr>
            <w:tcW w:w="868" w:type="pct"/>
            <w:tcBorders>
              <w:top w:val="nil"/>
              <w:left w:val="nil"/>
              <w:bottom w:val="single" w:sz="4" w:space="0" w:color="auto"/>
              <w:right w:val="single" w:sz="4" w:space="0" w:color="auto"/>
            </w:tcBorders>
            <w:shd w:val="clear" w:color="auto" w:fill="auto"/>
            <w:vAlign w:val="center"/>
          </w:tcPr>
          <w:p w14:paraId="23C72AB8"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37.72</w:t>
            </w:r>
          </w:p>
        </w:tc>
        <w:tc>
          <w:tcPr>
            <w:tcW w:w="868" w:type="pct"/>
            <w:tcBorders>
              <w:top w:val="nil"/>
              <w:left w:val="nil"/>
              <w:bottom w:val="single" w:sz="4" w:space="0" w:color="auto"/>
              <w:right w:val="single" w:sz="4" w:space="0" w:color="auto"/>
            </w:tcBorders>
            <w:shd w:val="clear" w:color="auto" w:fill="auto"/>
            <w:vAlign w:val="center"/>
          </w:tcPr>
          <w:p w14:paraId="2ABEA47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45.03</w:t>
            </w:r>
          </w:p>
        </w:tc>
      </w:tr>
      <w:tr w:rsidR="00104C92" w:rsidRPr="00104C92" w14:paraId="763D76E2" w14:textId="77777777" w:rsidTr="008F5728">
        <w:trPr>
          <w:trHeight w:val="173"/>
          <w:jc w:val="center"/>
        </w:trPr>
        <w:tc>
          <w:tcPr>
            <w:tcW w:w="662" w:type="pct"/>
            <w:vMerge/>
            <w:shd w:val="clear" w:color="auto" w:fill="auto"/>
            <w:vAlign w:val="center"/>
          </w:tcPr>
          <w:p w14:paraId="56ABA625" w14:textId="77777777" w:rsidR="00CE219E" w:rsidRPr="00104C92" w:rsidRDefault="00CE219E" w:rsidP="000C131C">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211C18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4.01</w:t>
            </w:r>
          </w:p>
        </w:tc>
        <w:tc>
          <w:tcPr>
            <w:tcW w:w="868" w:type="pct"/>
            <w:tcBorders>
              <w:top w:val="single" w:sz="4" w:space="0" w:color="auto"/>
              <w:left w:val="nil"/>
              <w:bottom w:val="single" w:sz="4" w:space="0" w:color="auto"/>
              <w:right w:val="single" w:sz="4" w:space="0" w:color="auto"/>
            </w:tcBorders>
            <w:shd w:val="clear" w:color="auto" w:fill="auto"/>
            <w:vAlign w:val="center"/>
          </w:tcPr>
          <w:p w14:paraId="4E39CA41"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11.5</w:t>
            </w:r>
            <w:r w:rsidR="000F2DFF" w:rsidRPr="00104C92">
              <w:rPr>
                <w:rFonts w:ascii="宋体" w:eastAsia="宋体" w:hAnsi="宋体" w:cs="Times New Roman"/>
                <w:sz w:val="22"/>
              </w:rPr>
              <w:t>0</w:t>
            </w:r>
          </w:p>
        </w:tc>
        <w:tc>
          <w:tcPr>
            <w:tcW w:w="867" w:type="pct"/>
            <w:tcBorders>
              <w:top w:val="single" w:sz="4" w:space="0" w:color="auto"/>
              <w:left w:val="nil"/>
              <w:bottom w:val="single" w:sz="4" w:space="0" w:color="auto"/>
              <w:right w:val="single" w:sz="4" w:space="0" w:color="auto"/>
            </w:tcBorders>
            <w:shd w:val="clear" w:color="auto" w:fill="auto"/>
            <w:vAlign w:val="center"/>
          </w:tcPr>
          <w:p w14:paraId="1A110FA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28.65</w:t>
            </w:r>
          </w:p>
        </w:tc>
        <w:tc>
          <w:tcPr>
            <w:tcW w:w="868" w:type="pct"/>
            <w:tcBorders>
              <w:top w:val="single" w:sz="4" w:space="0" w:color="auto"/>
              <w:left w:val="nil"/>
              <w:bottom w:val="single" w:sz="4" w:space="0" w:color="auto"/>
              <w:right w:val="single" w:sz="4" w:space="0" w:color="auto"/>
            </w:tcBorders>
            <w:shd w:val="clear" w:color="auto" w:fill="auto"/>
            <w:vAlign w:val="center"/>
          </w:tcPr>
          <w:p w14:paraId="1B91828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37.97</w:t>
            </w:r>
          </w:p>
        </w:tc>
        <w:tc>
          <w:tcPr>
            <w:tcW w:w="868" w:type="pct"/>
            <w:tcBorders>
              <w:top w:val="single" w:sz="4" w:space="0" w:color="auto"/>
              <w:left w:val="nil"/>
              <w:bottom w:val="single" w:sz="4" w:space="0" w:color="auto"/>
              <w:right w:val="single" w:sz="4" w:space="0" w:color="auto"/>
            </w:tcBorders>
            <w:shd w:val="clear" w:color="auto" w:fill="auto"/>
            <w:vAlign w:val="center"/>
          </w:tcPr>
          <w:p w14:paraId="38497C9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45.03</w:t>
            </w:r>
          </w:p>
        </w:tc>
      </w:tr>
      <w:tr w:rsidR="00104C92" w:rsidRPr="00104C92" w14:paraId="4F07E423" w14:textId="77777777" w:rsidTr="00CE219E">
        <w:trPr>
          <w:trHeight w:val="173"/>
          <w:jc w:val="center"/>
        </w:trPr>
        <w:tc>
          <w:tcPr>
            <w:tcW w:w="662" w:type="pct"/>
            <w:vMerge/>
            <w:shd w:val="clear" w:color="auto" w:fill="auto"/>
            <w:vAlign w:val="center"/>
          </w:tcPr>
          <w:p w14:paraId="2F06A7A0"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D5971C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4.06</w:t>
            </w:r>
          </w:p>
        </w:tc>
        <w:tc>
          <w:tcPr>
            <w:tcW w:w="868" w:type="pct"/>
            <w:tcBorders>
              <w:top w:val="nil"/>
              <w:left w:val="nil"/>
              <w:bottom w:val="single" w:sz="4" w:space="0" w:color="auto"/>
              <w:right w:val="single" w:sz="4" w:space="0" w:color="auto"/>
            </w:tcBorders>
            <w:shd w:val="clear" w:color="auto" w:fill="auto"/>
            <w:vAlign w:val="center"/>
          </w:tcPr>
          <w:p w14:paraId="5B6EB22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11.28</w:t>
            </w:r>
          </w:p>
        </w:tc>
        <w:tc>
          <w:tcPr>
            <w:tcW w:w="867" w:type="pct"/>
            <w:tcBorders>
              <w:top w:val="nil"/>
              <w:left w:val="nil"/>
              <w:bottom w:val="single" w:sz="4" w:space="0" w:color="auto"/>
              <w:right w:val="single" w:sz="4" w:space="0" w:color="auto"/>
            </w:tcBorders>
            <w:shd w:val="clear" w:color="auto" w:fill="auto"/>
            <w:vAlign w:val="center"/>
          </w:tcPr>
          <w:p w14:paraId="40B5CB0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28.74</w:t>
            </w:r>
          </w:p>
        </w:tc>
        <w:tc>
          <w:tcPr>
            <w:tcW w:w="868" w:type="pct"/>
            <w:tcBorders>
              <w:top w:val="nil"/>
              <w:left w:val="nil"/>
              <w:bottom w:val="single" w:sz="4" w:space="0" w:color="auto"/>
              <w:right w:val="single" w:sz="4" w:space="0" w:color="auto"/>
            </w:tcBorders>
            <w:shd w:val="clear" w:color="auto" w:fill="auto"/>
            <w:vAlign w:val="center"/>
          </w:tcPr>
          <w:p w14:paraId="193B8AB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37.62</w:t>
            </w:r>
          </w:p>
        </w:tc>
        <w:tc>
          <w:tcPr>
            <w:tcW w:w="868" w:type="pct"/>
            <w:tcBorders>
              <w:top w:val="nil"/>
              <w:left w:val="nil"/>
              <w:bottom w:val="single" w:sz="4" w:space="0" w:color="auto"/>
              <w:right w:val="single" w:sz="4" w:space="0" w:color="auto"/>
            </w:tcBorders>
            <w:shd w:val="clear" w:color="auto" w:fill="auto"/>
            <w:vAlign w:val="center"/>
          </w:tcPr>
          <w:p w14:paraId="1C46466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44.83</w:t>
            </w:r>
          </w:p>
        </w:tc>
      </w:tr>
      <w:tr w:rsidR="00104C92" w:rsidRPr="00104C92" w14:paraId="0BD010A2" w14:textId="77777777" w:rsidTr="00CE219E">
        <w:trPr>
          <w:trHeight w:val="173"/>
          <w:jc w:val="center"/>
        </w:trPr>
        <w:tc>
          <w:tcPr>
            <w:tcW w:w="662" w:type="pct"/>
            <w:vMerge/>
            <w:shd w:val="clear" w:color="auto" w:fill="auto"/>
            <w:vAlign w:val="center"/>
          </w:tcPr>
          <w:p w14:paraId="7CC8032E"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202EEE3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4.02</w:t>
            </w:r>
          </w:p>
        </w:tc>
        <w:tc>
          <w:tcPr>
            <w:tcW w:w="868" w:type="pct"/>
            <w:tcBorders>
              <w:top w:val="nil"/>
              <w:left w:val="nil"/>
              <w:bottom w:val="single" w:sz="4" w:space="0" w:color="auto"/>
              <w:right w:val="single" w:sz="4" w:space="0" w:color="auto"/>
            </w:tcBorders>
            <w:shd w:val="clear" w:color="auto" w:fill="auto"/>
            <w:vAlign w:val="center"/>
          </w:tcPr>
          <w:p w14:paraId="4375095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11.06</w:t>
            </w:r>
          </w:p>
        </w:tc>
        <w:tc>
          <w:tcPr>
            <w:tcW w:w="867" w:type="pct"/>
            <w:tcBorders>
              <w:top w:val="nil"/>
              <w:left w:val="nil"/>
              <w:bottom w:val="single" w:sz="4" w:space="0" w:color="auto"/>
              <w:right w:val="single" w:sz="4" w:space="0" w:color="auto"/>
            </w:tcBorders>
            <w:shd w:val="clear" w:color="auto" w:fill="auto"/>
            <w:vAlign w:val="center"/>
          </w:tcPr>
          <w:p w14:paraId="7BF4679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28.41</w:t>
            </w:r>
          </w:p>
        </w:tc>
        <w:tc>
          <w:tcPr>
            <w:tcW w:w="868" w:type="pct"/>
            <w:tcBorders>
              <w:top w:val="nil"/>
              <w:left w:val="nil"/>
              <w:bottom w:val="single" w:sz="4" w:space="0" w:color="auto"/>
              <w:right w:val="single" w:sz="4" w:space="0" w:color="auto"/>
            </w:tcBorders>
            <w:shd w:val="clear" w:color="auto" w:fill="auto"/>
            <w:vAlign w:val="center"/>
          </w:tcPr>
          <w:p w14:paraId="6A37A21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37.45</w:t>
            </w:r>
          </w:p>
        </w:tc>
        <w:tc>
          <w:tcPr>
            <w:tcW w:w="868" w:type="pct"/>
            <w:tcBorders>
              <w:top w:val="nil"/>
              <w:left w:val="nil"/>
              <w:bottom w:val="single" w:sz="4" w:space="0" w:color="auto"/>
              <w:right w:val="single" w:sz="4" w:space="0" w:color="auto"/>
            </w:tcBorders>
            <w:shd w:val="clear" w:color="auto" w:fill="auto"/>
            <w:vAlign w:val="center"/>
          </w:tcPr>
          <w:p w14:paraId="73512A48"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45.15</w:t>
            </w:r>
          </w:p>
        </w:tc>
      </w:tr>
      <w:tr w:rsidR="00104C92" w:rsidRPr="00104C92" w14:paraId="264F15B9" w14:textId="77777777" w:rsidTr="00CE219E">
        <w:trPr>
          <w:trHeight w:val="179"/>
          <w:jc w:val="center"/>
        </w:trPr>
        <w:tc>
          <w:tcPr>
            <w:tcW w:w="662" w:type="pct"/>
            <w:vMerge w:val="restart"/>
            <w:shd w:val="clear" w:color="auto" w:fill="auto"/>
            <w:vAlign w:val="center"/>
          </w:tcPr>
          <w:p w14:paraId="481ACFB9"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7</w:t>
            </w:r>
          </w:p>
        </w:tc>
        <w:tc>
          <w:tcPr>
            <w:tcW w:w="867" w:type="pct"/>
            <w:tcBorders>
              <w:top w:val="nil"/>
              <w:left w:val="single" w:sz="4" w:space="0" w:color="auto"/>
              <w:bottom w:val="single" w:sz="4" w:space="0" w:color="auto"/>
              <w:right w:val="single" w:sz="4" w:space="0" w:color="auto"/>
            </w:tcBorders>
            <w:shd w:val="clear" w:color="auto" w:fill="auto"/>
            <w:vAlign w:val="center"/>
          </w:tcPr>
          <w:p w14:paraId="479FC0E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4.10</w:t>
            </w:r>
          </w:p>
        </w:tc>
        <w:tc>
          <w:tcPr>
            <w:tcW w:w="868" w:type="pct"/>
            <w:tcBorders>
              <w:top w:val="nil"/>
              <w:left w:val="nil"/>
              <w:bottom w:val="single" w:sz="4" w:space="0" w:color="auto"/>
              <w:right w:val="single" w:sz="4" w:space="0" w:color="auto"/>
            </w:tcBorders>
            <w:shd w:val="clear" w:color="auto" w:fill="auto"/>
            <w:vAlign w:val="center"/>
          </w:tcPr>
          <w:p w14:paraId="56B734F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10.93</w:t>
            </w:r>
          </w:p>
        </w:tc>
        <w:tc>
          <w:tcPr>
            <w:tcW w:w="867" w:type="pct"/>
            <w:tcBorders>
              <w:top w:val="nil"/>
              <w:left w:val="nil"/>
              <w:bottom w:val="single" w:sz="4" w:space="0" w:color="auto"/>
              <w:right w:val="single" w:sz="4" w:space="0" w:color="auto"/>
            </w:tcBorders>
            <w:shd w:val="clear" w:color="auto" w:fill="auto"/>
            <w:vAlign w:val="center"/>
          </w:tcPr>
          <w:p w14:paraId="4D775DD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28.37</w:t>
            </w:r>
            <w:r w:rsidR="00BF792C"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7757DBD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39.40</w:t>
            </w:r>
            <w:r w:rsidR="00BF792C"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0099C60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47.44</w:t>
            </w:r>
          </w:p>
        </w:tc>
      </w:tr>
      <w:tr w:rsidR="00104C92" w:rsidRPr="00104C92" w14:paraId="4EF86637" w14:textId="77777777" w:rsidTr="000F2DFF">
        <w:trPr>
          <w:trHeight w:val="173"/>
          <w:jc w:val="center"/>
        </w:trPr>
        <w:tc>
          <w:tcPr>
            <w:tcW w:w="662" w:type="pct"/>
            <w:vMerge/>
            <w:shd w:val="clear" w:color="auto" w:fill="auto"/>
            <w:vAlign w:val="center"/>
          </w:tcPr>
          <w:p w14:paraId="43011481" w14:textId="77777777" w:rsidR="00CE219E" w:rsidRPr="00104C92" w:rsidRDefault="00CE219E" w:rsidP="000C131C">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B7C63F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4.81</w:t>
            </w:r>
            <w:r w:rsidR="00BF792C" w:rsidRPr="00104C92">
              <w:rPr>
                <w:rFonts w:ascii="宋体" w:eastAsia="宋体" w:hAnsi="宋体" w:cs="Times New Roman"/>
                <w:sz w:val="22"/>
              </w:rPr>
              <w:t>**</w:t>
            </w:r>
          </w:p>
        </w:tc>
        <w:tc>
          <w:tcPr>
            <w:tcW w:w="868" w:type="pct"/>
            <w:tcBorders>
              <w:top w:val="single" w:sz="4" w:space="0" w:color="auto"/>
              <w:left w:val="nil"/>
              <w:bottom w:val="single" w:sz="4" w:space="0" w:color="auto"/>
              <w:right w:val="single" w:sz="4" w:space="0" w:color="auto"/>
            </w:tcBorders>
            <w:shd w:val="clear" w:color="auto" w:fill="auto"/>
            <w:vAlign w:val="center"/>
          </w:tcPr>
          <w:p w14:paraId="0E145E84"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11.64</w:t>
            </w:r>
            <w:r w:rsidR="00BF792C" w:rsidRPr="00104C92">
              <w:rPr>
                <w:rFonts w:ascii="宋体" w:eastAsia="宋体" w:hAnsi="宋体" w:cs="Times New Roman"/>
                <w:sz w:val="22"/>
              </w:rPr>
              <w:t>*</w:t>
            </w:r>
          </w:p>
        </w:tc>
        <w:tc>
          <w:tcPr>
            <w:tcW w:w="867" w:type="pct"/>
            <w:tcBorders>
              <w:top w:val="single" w:sz="4" w:space="0" w:color="auto"/>
              <w:left w:val="nil"/>
              <w:bottom w:val="single" w:sz="4" w:space="0" w:color="auto"/>
              <w:right w:val="single" w:sz="4" w:space="0" w:color="auto"/>
            </w:tcBorders>
            <w:shd w:val="clear" w:color="auto" w:fill="auto"/>
            <w:vAlign w:val="center"/>
          </w:tcPr>
          <w:p w14:paraId="3E7AA89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29.38</w:t>
            </w:r>
          </w:p>
        </w:tc>
        <w:tc>
          <w:tcPr>
            <w:tcW w:w="868" w:type="pct"/>
            <w:tcBorders>
              <w:top w:val="single" w:sz="4" w:space="0" w:color="auto"/>
              <w:left w:val="nil"/>
              <w:bottom w:val="single" w:sz="4" w:space="0" w:color="auto"/>
              <w:right w:val="single" w:sz="4" w:space="0" w:color="auto"/>
            </w:tcBorders>
            <w:shd w:val="clear" w:color="auto" w:fill="auto"/>
            <w:vAlign w:val="center"/>
          </w:tcPr>
          <w:p w14:paraId="02A3BE3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38.92</w:t>
            </w:r>
          </w:p>
        </w:tc>
        <w:tc>
          <w:tcPr>
            <w:tcW w:w="868" w:type="pct"/>
            <w:tcBorders>
              <w:top w:val="single" w:sz="4" w:space="0" w:color="auto"/>
              <w:left w:val="nil"/>
              <w:bottom w:val="single" w:sz="4" w:space="0" w:color="auto"/>
              <w:right w:val="single" w:sz="4" w:space="0" w:color="auto"/>
            </w:tcBorders>
            <w:shd w:val="clear" w:color="auto" w:fill="auto"/>
            <w:vAlign w:val="center"/>
          </w:tcPr>
          <w:p w14:paraId="5EC537B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46.94</w:t>
            </w:r>
          </w:p>
        </w:tc>
      </w:tr>
      <w:tr w:rsidR="00104C92" w:rsidRPr="00104C92" w14:paraId="2C9EBAF7" w14:textId="77777777" w:rsidTr="00CE219E">
        <w:trPr>
          <w:trHeight w:val="173"/>
          <w:jc w:val="center"/>
        </w:trPr>
        <w:tc>
          <w:tcPr>
            <w:tcW w:w="662" w:type="pct"/>
            <w:vMerge/>
            <w:shd w:val="clear" w:color="auto" w:fill="auto"/>
            <w:vAlign w:val="center"/>
          </w:tcPr>
          <w:p w14:paraId="2A7635EE"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3FFBF2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4.52</w:t>
            </w:r>
            <w:r w:rsidR="00BF792C"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5555374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11.35</w:t>
            </w:r>
            <w:r w:rsidR="00BF792C" w:rsidRPr="00104C92">
              <w:rPr>
                <w:rFonts w:ascii="宋体" w:eastAsia="宋体" w:hAnsi="宋体" w:cs="Times New Roman"/>
                <w:sz w:val="22"/>
              </w:rPr>
              <w:t>*</w:t>
            </w:r>
          </w:p>
        </w:tc>
        <w:tc>
          <w:tcPr>
            <w:tcW w:w="867" w:type="pct"/>
            <w:tcBorders>
              <w:top w:val="nil"/>
              <w:left w:val="nil"/>
              <w:bottom w:val="single" w:sz="4" w:space="0" w:color="auto"/>
              <w:right w:val="single" w:sz="4" w:space="0" w:color="auto"/>
            </w:tcBorders>
            <w:shd w:val="clear" w:color="auto" w:fill="auto"/>
            <w:vAlign w:val="center"/>
          </w:tcPr>
          <w:p w14:paraId="4135644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28.88</w:t>
            </w:r>
          </w:p>
        </w:tc>
        <w:tc>
          <w:tcPr>
            <w:tcW w:w="868" w:type="pct"/>
            <w:tcBorders>
              <w:top w:val="nil"/>
              <w:left w:val="nil"/>
              <w:bottom w:val="single" w:sz="4" w:space="0" w:color="auto"/>
              <w:right w:val="single" w:sz="4" w:space="0" w:color="auto"/>
            </w:tcBorders>
            <w:shd w:val="clear" w:color="auto" w:fill="auto"/>
            <w:vAlign w:val="center"/>
          </w:tcPr>
          <w:p w14:paraId="38558D7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38.42</w:t>
            </w:r>
          </w:p>
        </w:tc>
        <w:tc>
          <w:tcPr>
            <w:tcW w:w="868" w:type="pct"/>
            <w:tcBorders>
              <w:top w:val="nil"/>
              <w:left w:val="nil"/>
              <w:bottom w:val="single" w:sz="4" w:space="0" w:color="auto"/>
              <w:right w:val="single" w:sz="4" w:space="0" w:color="auto"/>
            </w:tcBorders>
            <w:shd w:val="clear" w:color="auto" w:fill="auto"/>
            <w:vAlign w:val="center"/>
          </w:tcPr>
          <w:p w14:paraId="4521614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48.05</w:t>
            </w:r>
          </w:p>
        </w:tc>
      </w:tr>
      <w:tr w:rsidR="00104C92" w:rsidRPr="00104C92" w14:paraId="02F52C95" w14:textId="77777777" w:rsidTr="00CE219E">
        <w:trPr>
          <w:trHeight w:val="173"/>
          <w:jc w:val="center"/>
        </w:trPr>
        <w:tc>
          <w:tcPr>
            <w:tcW w:w="662" w:type="pct"/>
            <w:vMerge/>
            <w:shd w:val="clear" w:color="auto" w:fill="auto"/>
            <w:vAlign w:val="center"/>
          </w:tcPr>
          <w:p w14:paraId="60775019"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C48BC0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3.92</w:t>
            </w:r>
          </w:p>
        </w:tc>
        <w:tc>
          <w:tcPr>
            <w:tcW w:w="868" w:type="pct"/>
            <w:tcBorders>
              <w:top w:val="nil"/>
              <w:left w:val="nil"/>
              <w:bottom w:val="single" w:sz="4" w:space="0" w:color="auto"/>
              <w:right w:val="single" w:sz="4" w:space="0" w:color="auto"/>
            </w:tcBorders>
            <w:shd w:val="clear" w:color="auto" w:fill="auto"/>
            <w:vAlign w:val="center"/>
          </w:tcPr>
          <w:p w14:paraId="6D62366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10.78</w:t>
            </w:r>
          </w:p>
        </w:tc>
        <w:tc>
          <w:tcPr>
            <w:tcW w:w="867" w:type="pct"/>
            <w:tcBorders>
              <w:top w:val="nil"/>
              <w:left w:val="nil"/>
              <w:bottom w:val="single" w:sz="4" w:space="0" w:color="auto"/>
              <w:right w:val="single" w:sz="4" w:space="0" w:color="auto"/>
            </w:tcBorders>
            <w:shd w:val="clear" w:color="auto" w:fill="auto"/>
            <w:vAlign w:val="center"/>
          </w:tcPr>
          <w:p w14:paraId="6BCEE44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29.19</w:t>
            </w:r>
          </w:p>
        </w:tc>
        <w:tc>
          <w:tcPr>
            <w:tcW w:w="868" w:type="pct"/>
            <w:tcBorders>
              <w:top w:val="nil"/>
              <w:left w:val="nil"/>
              <w:bottom w:val="single" w:sz="4" w:space="0" w:color="auto"/>
              <w:right w:val="single" w:sz="4" w:space="0" w:color="auto"/>
            </w:tcBorders>
            <w:shd w:val="clear" w:color="auto" w:fill="auto"/>
            <w:vAlign w:val="center"/>
          </w:tcPr>
          <w:p w14:paraId="7B18CBE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39.43</w:t>
            </w:r>
            <w:r w:rsidR="00BF792C" w:rsidRPr="00104C92">
              <w:rPr>
                <w:rFonts w:ascii="宋体" w:eastAsia="宋体" w:hAnsi="宋体" w:cs="Times New Roman"/>
                <w:sz w:val="22"/>
              </w:rPr>
              <w:t>**</w:t>
            </w:r>
          </w:p>
        </w:tc>
        <w:tc>
          <w:tcPr>
            <w:tcW w:w="868" w:type="pct"/>
            <w:tcBorders>
              <w:top w:val="nil"/>
              <w:left w:val="nil"/>
              <w:bottom w:val="single" w:sz="4" w:space="0" w:color="auto"/>
              <w:right w:val="single" w:sz="4" w:space="0" w:color="auto"/>
            </w:tcBorders>
            <w:shd w:val="clear" w:color="auto" w:fill="auto"/>
            <w:vAlign w:val="center"/>
          </w:tcPr>
          <w:p w14:paraId="0153B28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47.05</w:t>
            </w:r>
          </w:p>
        </w:tc>
      </w:tr>
      <w:tr w:rsidR="00104C92" w:rsidRPr="00104C92" w14:paraId="3BA57B54" w14:textId="77777777" w:rsidTr="00B714A1">
        <w:trPr>
          <w:trHeight w:val="173"/>
          <w:jc w:val="center"/>
        </w:trPr>
        <w:tc>
          <w:tcPr>
            <w:tcW w:w="662" w:type="pct"/>
            <w:vMerge w:val="restart"/>
            <w:shd w:val="clear" w:color="auto" w:fill="auto"/>
            <w:vAlign w:val="center"/>
          </w:tcPr>
          <w:p w14:paraId="12BBF872"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8</w:t>
            </w:r>
          </w:p>
        </w:tc>
        <w:tc>
          <w:tcPr>
            <w:tcW w:w="867" w:type="pct"/>
            <w:tcBorders>
              <w:top w:val="nil"/>
              <w:left w:val="single" w:sz="4" w:space="0" w:color="auto"/>
              <w:bottom w:val="single" w:sz="4" w:space="0" w:color="auto"/>
              <w:right w:val="single" w:sz="4" w:space="0" w:color="auto"/>
            </w:tcBorders>
            <w:shd w:val="clear" w:color="auto" w:fill="auto"/>
            <w:vAlign w:val="center"/>
          </w:tcPr>
          <w:p w14:paraId="5036E1C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4.01</w:t>
            </w:r>
          </w:p>
        </w:tc>
        <w:tc>
          <w:tcPr>
            <w:tcW w:w="868" w:type="pct"/>
            <w:tcBorders>
              <w:top w:val="nil"/>
              <w:left w:val="nil"/>
              <w:bottom w:val="single" w:sz="4" w:space="0" w:color="auto"/>
              <w:right w:val="single" w:sz="4" w:space="0" w:color="auto"/>
            </w:tcBorders>
            <w:shd w:val="clear" w:color="auto" w:fill="auto"/>
            <w:vAlign w:val="center"/>
          </w:tcPr>
          <w:p w14:paraId="647F540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11.46</w:t>
            </w:r>
          </w:p>
        </w:tc>
        <w:tc>
          <w:tcPr>
            <w:tcW w:w="867" w:type="pct"/>
            <w:tcBorders>
              <w:top w:val="nil"/>
              <w:left w:val="nil"/>
              <w:bottom w:val="single" w:sz="4" w:space="0" w:color="auto"/>
              <w:right w:val="single" w:sz="4" w:space="0" w:color="auto"/>
            </w:tcBorders>
            <w:shd w:val="clear" w:color="auto" w:fill="auto"/>
            <w:vAlign w:val="center"/>
          </w:tcPr>
          <w:p w14:paraId="03C6BD6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28.36</w:t>
            </w:r>
          </w:p>
        </w:tc>
        <w:tc>
          <w:tcPr>
            <w:tcW w:w="868" w:type="pct"/>
            <w:tcBorders>
              <w:top w:val="nil"/>
              <w:left w:val="nil"/>
              <w:bottom w:val="single" w:sz="4" w:space="0" w:color="auto"/>
              <w:right w:val="single" w:sz="4" w:space="0" w:color="auto"/>
            </w:tcBorders>
            <w:shd w:val="clear" w:color="auto" w:fill="auto"/>
            <w:vAlign w:val="center"/>
          </w:tcPr>
          <w:p w14:paraId="7A5BCDE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37.80</w:t>
            </w:r>
          </w:p>
        </w:tc>
        <w:tc>
          <w:tcPr>
            <w:tcW w:w="868" w:type="pct"/>
            <w:tcBorders>
              <w:top w:val="nil"/>
              <w:left w:val="nil"/>
              <w:bottom w:val="single" w:sz="4" w:space="0" w:color="auto"/>
              <w:right w:val="single" w:sz="4" w:space="0" w:color="auto"/>
            </w:tcBorders>
            <w:shd w:val="clear" w:color="auto" w:fill="auto"/>
            <w:vAlign w:val="center"/>
          </w:tcPr>
          <w:p w14:paraId="2EF65848"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45.33</w:t>
            </w:r>
          </w:p>
        </w:tc>
      </w:tr>
      <w:tr w:rsidR="00104C92" w:rsidRPr="00104C92" w14:paraId="597727D9" w14:textId="77777777" w:rsidTr="00B714A1">
        <w:trPr>
          <w:trHeight w:val="173"/>
          <w:jc w:val="center"/>
        </w:trPr>
        <w:tc>
          <w:tcPr>
            <w:tcW w:w="662" w:type="pct"/>
            <w:vMerge/>
            <w:shd w:val="clear" w:color="auto" w:fill="auto"/>
            <w:vAlign w:val="center"/>
          </w:tcPr>
          <w:p w14:paraId="56790FB2" w14:textId="77777777" w:rsidR="00CE219E" w:rsidRPr="00104C92" w:rsidRDefault="00CE219E" w:rsidP="000C131C">
            <w:pPr>
              <w:jc w:val="center"/>
              <w:rPr>
                <w:rFonts w:ascii="宋体" w:eastAsia="宋体" w:hAnsi="宋体" w:cs="Times New Roman"/>
                <w:szCs w:val="21"/>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D5BF2C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4.09</w:t>
            </w:r>
          </w:p>
        </w:tc>
        <w:tc>
          <w:tcPr>
            <w:tcW w:w="868" w:type="pct"/>
            <w:tcBorders>
              <w:top w:val="single" w:sz="4" w:space="0" w:color="auto"/>
              <w:left w:val="nil"/>
              <w:bottom w:val="single" w:sz="4" w:space="0" w:color="auto"/>
              <w:right w:val="single" w:sz="4" w:space="0" w:color="auto"/>
            </w:tcBorders>
            <w:shd w:val="clear" w:color="auto" w:fill="auto"/>
            <w:vAlign w:val="center"/>
          </w:tcPr>
          <w:p w14:paraId="4B7CE72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11.49</w:t>
            </w:r>
          </w:p>
        </w:tc>
        <w:tc>
          <w:tcPr>
            <w:tcW w:w="867" w:type="pct"/>
            <w:tcBorders>
              <w:top w:val="single" w:sz="4" w:space="0" w:color="auto"/>
              <w:left w:val="nil"/>
              <w:bottom w:val="single" w:sz="4" w:space="0" w:color="auto"/>
              <w:right w:val="single" w:sz="4" w:space="0" w:color="auto"/>
            </w:tcBorders>
            <w:shd w:val="clear" w:color="auto" w:fill="auto"/>
            <w:vAlign w:val="center"/>
          </w:tcPr>
          <w:p w14:paraId="11BD7601"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27.92</w:t>
            </w:r>
          </w:p>
        </w:tc>
        <w:tc>
          <w:tcPr>
            <w:tcW w:w="868" w:type="pct"/>
            <w:tcBorders>
              <w:top w:val="single" w:sz="4" w:space="0" w:color="auto"/>
              <w:left w:val="nil"/>
              <w:bottom w:val="single" w:sz="4" w:space="0" w:color="auto"/>
              <w:right w:val="single" w:sz="4" w:space="0" w:color="auto"/>
            </w:tcBorders>
            <w:shd w:val="clear" w:color="auto" w:fill="auto"/>
            <w:vAlign w:val="center"/>
          </w:tcPr>
          <w:p w14:paraId="2C64B0DF"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37.58</w:t>
            </w:r>
          </w:p>
        </w:tc>
        <w:tc>
          <w:tcPr>
            <w:tcW w:w="868" w:type="pct"/>
            <w:tcBorders>
              <w:top w:val="single" w:sz="4" w:space="0" w:color="auto"/>
              <w:left w:val="nil"/>
              <w:bottom w:val="single" w:sz="4" w:space="0" w:color="auto"/>
              <w:right w:val="single" w:sz="4" w:space="0" w:color="auto"/>
            </w:tcBorders>
            <w:shd w:val="clear" w:color="auto" w:fill="auto"/>
            <w:vAlign w:val="center"/>
          </w:tcPr>
          <w:p w14:paraId="2DE230C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45.45</w:t>
            </w:r>
          </w:p>
        </w:tc>
      </w:tr>
      <w:tr w:rsidR="00104C92" w:rsidRPr="00104C92" w14:paraId="481A5850" w14:textId="77777777" w:rsidTr="00CE219E">
        <w:trPr>
          <w:trHeight w:val="173"/>
          <w:jc w:val="center"/>
        </w:trPr>
        <w:tc>
          <w:tcPr>
            <w:tcW w:w="662" w:type="pct"/>
            <w:vMerge/>
            <w:shd w:val="clear" w:color="auto" w:fill="auto"/>
            <w:vAlign w:val="center"/>
          </w:tcPr>
          <w:p w14:paraId="4B40A7F1"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A77A8E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4.16</w:t>
            </w:r>
          </w:p>
        </w:tc>
        <w:tc>
          <w:tcPr>
            <w:tcW w:w="868" w:type="pct"/>
            <w:tcBorders>
              <w:top w:val="nil"/>
              <w:left w:val="nil"/>
              <w:bottom w:val="single" w:sz="4" w:space="0" w:color="auto"/>
              <w:right w:val="single" w:sz="4" w:space="0" w:color="auto"/>
            </w:tcBorders>
            <w:shd w:val="clear" w:color="auto" w:fill="auto"/>
            <w:vAlign w:val="center"/>
          </w:tcPr>
          <w:p w14:paraId="2B97BCC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11.87</w:t>
            </w:r>
            <w:r w:rsidR="00BF792C" w:rsidRPr="00104C92">
              <w:rPr>
                <w:rFonts w:ascii="宋体" w:eastAsia="宋体" w:hAnsi="宋体" w:cs="Times New Roman"/>
                <w:szCs w:val="21"/>
              </w:rPr>
              <w:t>**</w:t>
            </w:r>
          </w:p>
        </w:tc>
        <w:tc>
          <w:tcPr>
            <w:tcW w:w="867" w:type="pct"/>
            <w:tcBorders>
              <w:top w:val="nil"/>
              <w:left w:val="nil"/>
              <w:bottom w:val="single" w:sz="4" w:space="0" w:color="auto"/>
              <w:right w:val="single" w:sz="4" w:space="0" w:color="auto"/>
            </w:tcBorders>
            <w:shd w:val="clear" w:color="auto" w:fill="auto"/>
            <w:vAlign w:val="center"/>
          </w:tcPr>
          <w:p w14:paraId="7730DDE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27.84</w:t>
            </w:r>
          </w:p>
        </w:tc>
        <w:tc>
          <w:tcPr>
            <w:tcW w:w="868" w:type="pct"/>
            <w:tcBorders>
              <w:top w:val="nil"/>
              <w:left w:val="nil"/>
              <w:bottom w:val="single" w:sz="4" w:space="0" w:color="auto"/>
              <w:right w:val="single" w:sz="4" w:space="0" w:color="auto"/>
            </w:tcBorders>
            <w:shd w:val="clear" w:color="auto" w:fill="auto"/>
            <w:vAlign w:val="center"/>
          </w:tcPr>
          <w:p w14:paraId="28BCC93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37.96</w:t>
            </w:r>
          </w:p>
        </w:tc>
        <w:tc>
          <w:tcPr>
            <w:tcW w:w="868" w:type="pct"/>
            <w:tcBorders>
              <w:top w:val="nil"/>
              <w:left w:val="nil"/>
              <w:bottom w:val="single" w:sz="4" w:space="0" w:color="auto"/>
              <w:right w:val="single" w:sz="4" w:space="0" w:color="auto"/>
            </w:tcBorders>
            <w:shd w:val="clear" w:color="auto" w:fill="auto"/>
            <w:vAlign w:val="center"/>
          </w:tcPr>
          <w:p w14:paraId="6D7F4F83"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46.04</w:t>
            </w:r>
          </w:p>
        </w:tc>
      </w:tr>
      <w:tr w:rsidR="00104C92" w:rsidRPr="00104C92" w14:paraId="0ACE06E8" w14:textId="77777777" w:rsidTr="00CE219E">
        <w:trPr>
          <w:trHeight w:val="173"/>
          <w:jc w:val="center"/>
        </w:trPr>
        <w:tc>
          <w:tcPr>
            <w:tcW w:w="662" w:type="pct"/>
            <w:vMerge/>
            <w:shd w:val="clear" w:color="auto" w:fill="auto"/>
            <w:vAlign w:val="center"/>
          </w:tcPr>
          <w:p w14:paraId="35BADB7E"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5C832FD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4.03</w:t>
            </w:r>
          </w:p>
        </w:tc>
        <w:tc>
          <w:tcPr>
            <w:tcW w:w="868" w:type="pct"/>
            <w:tcBorders>
              <w:top w:val="nil"/>
              <w:left w:val="nil"/>
              <w:bottom w:val="single" w:sz="4" w:space="0" w:color="auto"/>
              <w:right w:val="single" w:sz="4" w:space="0" w:color="auto"/>
            </w:tcBorders>
            <w:shd w:val="clear" w:color="auto" w:fill="auto"/>
            <w:vAlign w:val="center"/>
          </w:tcPr>
          <w:p w14:paraId="2FD008E1"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11.63</w:t>
            </w:r>
            <w:r w:rsidR="00BF792C" w:rsidRPr="00104C92">
              <w:rPr>
                <w:rFonts w:ascii="宋体" w:eastAsia="宋体" w:hAnsi="宋体" w:cs="Times New Roman"/>
                <w:szCs w:val="21"/>
              </w:rPr>
              <w:t>**</w:t>
            </w:r>
          </w:p>
        </w:tc>
        <w:tc>
          <w:tcPr>
            <w:tcW w:w="867" w:type="pct"/>
            <w:tcBorders>
              <w:top w:val="nil"/>
              <w:left w:val="nil"/>
              <w:bottom w:val="single" w:sz="4" w:space="0" w:color="auto"/>
              <w:right w:val="single" w:sz="4" w:space="0" w:color="auto"/>
            </w:tcBorders>
            <w:shd w:val="clear" w:color="auto" w:fill="auto"/>
            <w:vAlign w:val="center"/>
          </w:tcPr>
          <w:p w14:paraId="5AF1602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27.99</w:t>
            </w:r>
          </w:p>
        </w:tc>
        <w:tc>
          <w:tcPr>
            <w:tcW w:w="868" w:type="pct"/>
            <w:tcBorders>
              <w:top w:val="nil"/>
              <w:left w:val="nil"/>
              <w:bottom w:val="single" w:sz="4" w:space="0" w:color="auto"/>
              <w:right w:val="single" w:sz="4" w:space="0" w:color="auto"/>
            </w:tcBorders>
            <w:shd w:val="clear" w:color="auto" w:fill="auto"/>
            <w:vAlign w:val="center"/>
          </w:tcPr>
          <w:p w14:paraId="79038047"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38.14</w:t>
            </w:r>
          </w:p>
        </w:tc>
        <w:tc>
          <w:tcPr>
            <w:tcW w:w="868" w:type="pct"/>
            <w:tcBorders>
              <w:top w:val="nil"/>
              <w:left w:val="nil"/>
              <w:bottom w:val="single" w:sz="4" w:space="0" w:color="auto"/>
              <w:right w:val="single" w:sz="4" w:space="0" w:color="auto"/>
            </w:tcBorders>
            <w:shd w:val="clear" w:color="auto" w:fill="auto"/>
            <w:vAlign w:val="center"/>
          </w:tcPr>
          <w:p w14:paraId="165D0D2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Cs w:val="21"/>
              </w:rPr>
              <w:t>45.73</w:t>
            </w:r>
          </w:p>
        </w:tc>
      </w:tr>
      <w:tr w:rsidR="00104C92" w:rsidRPr="00104C92" w14:paraId="091BE10D" w14:textId="77777777" w:rsidTr="00CE219E">
        <w:trPr>
          <w:trHeight w:val="173"/>
          <w:jc w:val="center"/>
        </w:trPr>
        <w:tc>
          <w:tcPr>
            <w:tcW w:w="662" w:type="pct"/>
            <w:vMerge w:val="restart"/>
            <w:shd w:val="clear" w:color="auto" w:fill="auto"/>
            <w:vAlign w:val="center"/>
          </w:tcPr>
          <w:p w14:paraId="1CEBAA2E" w14:textId="77777777" w:rsidR="00CE219E" w:rsidRPr="00104C92" w:rsidRDefault="00CE219E" w:rsidP="000C131C">
            <w:pPr>
              <w:jc w:val="center"/>
              <w:rPr>
                <w:rFonts w:ascii="宋体" w:eastAsia="宋体" w:hAnsi="宋体" w:cs="Times New Roman"/>
                <w:szCs w:val="21"/>
              </w:rPr>
            </w:pPr>
            <w:r w:rsidRPr="00104C92">
              <w:rPr>
                <w:rFonts w:ascii="宋体" w:eastAsia="宋体" w:hAnsi="宋体" w:cs="Times New Roman"/>
                <w:szCs w:val="21"/>
              </w:rPr>
              <w:t>9</w:t>
            </w:r>
          </w:p>
        </w:tc>
        <w:tc>
          <w:tcPr>
            <w:tcW w:w="867" w:type="pct"/>
            <w:tcBorders>
              <w:top w:val="nil"/>
              <w:left w:val="single" w:sz="4" w:space="0" w:color="auto"/>
              <w:bottom w:val="single" w:sz="4" w:space="0" w:color="auto"/>
              <w:right w:val="single" w:sz="4" w:space="0" w:color="auto"/>
            </w:tcBorders>
            <w:shd w:val="clear" w:color="auto" w:fill="auto"/>
            <w:vAlign w:val="center"/>
          </w:tcPr>
          <w:p w14:paraId="17EC6D8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3.98</w:t>
            </w:r>
          </w:p>
        </w:tc>
        <w:tc>
          <w:tcPr>
            <w:tcW w:w="868" w:type="pct"/>
            <w:tcBorders>
              <w:top w:val="nil"/>
              <w:left w:val="nil"/>
              <w:bottom w:val="single" w:sz="4" w:space="0" w:color="auto"/>
              <w:right w:val="single" w:sz="4" w:space="0" w:color="auto"/>
            </w:tcBorders>
            <w:shd w:val="clear" w:color="auto" w:fill="auto"/>
            <w:vAlign w:val="center"/>
          </w:tcPr>
          <w:p w14:paraId="643253BE"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11.30</w:t>
            </w:r>
          </w:p>
        </w:tc>
        <w:tc>
          <w:tcPr>
            <w:tcW w:w="867" w:type="pct"/>
            <w:tcBorders>
              <w:top w:val="nil"/>
              <w:left w:val="nil"/>
              <w:bottom w:val="single" w:sz="4" w:space="0" w:color="auto"/>
              <w:right w:val="single" w:sz="4" w:space="0" w:color="auto"/>
            </w:tcBorders>
            <w:shd w:val="clear" w:color="auto" w:fill="auto"/>
            <w:vAlign w:val="center"/>
          </w:tcPr>
          <w:p w14:paraId="79C3845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28.26</w:t>
            </w:r>
          </w:p>
        </w:tc>
        <w:tc>
          <w:tcPr>
            <w:tcW w:w="868" w:type="pct"/>
            <w:tcBorders>
              <w:top w:val="nil"/>
              <w:left w:val="nil"/>
              <w:bottom w:val="single" w:sz="4" w:space="0" w:color="auto"/>
              <w:right w:val="single" w:sz="4" w:space="0" w:color="auto"/>
            </w:tcBorders>
            <w:shd w:val="clear" w:color="auto" w:fill="auto"/>
            <w:vAlign w:val="center"/>
          </w:tcPr>
          <w:p w14:paraId="5CB952DA"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37.81</w:t>
            </w:r>
          </w:p>
        </w:tc>
        <w:tc>
          <w:tcPr>
            <w:tcW w:w="868" w:type="pct"/>
            <w:tcBorders>
              <w:top w:val="nil"/>
              <w:left w:val="nil"/>
              <w:bottom w:val="single" w:sz="4" w:space="0" w:color="auto"/>
              <w:right w:val="single" w:sz="4" w:space="0" w:color="auto"/>
            </w:tcBorders>
            <w:shd w:val="clear" w:color="auto" w:fill="auto"/>
            <w:vAlign w:val="center"/>
          </w:tcPr>
          <w:p w14:paraId="4CAC4D3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46.10</w:t>
            </w:r>
          </w:p>
        </w:tc>
      </w:tr>
      <w:tr w:rsidR="00104C92" w:rsidRPr="00104C92" w14:paraId="518385F0" w14:textId="77777777" w:rsidTr="00CE219E">
        <w:trPr>
          <w:trHeight w:val="173"/>
          <w:jc w:val="center"/>
        </w:trPr>
        <w:tc>
          <w:tcPr>
            <w:tcW w:w="662" w:type="pct"/>
            <w:vMerge/>
            <w:shd w:val="clear" w:color="auto" w:fill="auto"/>
            <w:vAlign w:val="center"/>
          </w:tcPr>
          <w:p w14:paraId="0D955291"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348D49E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4.00</w:t>
            </w:r>
          </w:p>
        </w:tc>
        <w:tc>
          <w:tcPr>
            <w:tcW w:w="868" w:type="pct"/>
            <w:tcBorders>
              <w:top w:val="nil"/>
              <w:left w:val="nil"/>
              <w:bottom w:val="single" w:sz="4" w:space="0" w:color="auto"/>
              <w:right w:val="single" w:sz="4" w:space="0" w:color="auto"/>
            </w:tcBorders>
            <w:shd w:val="clear" w:color="auto" w:fill="auto"/>
            <w:vAlign w:val="center"/>
          </w:tcPr>
          <w:p w14:paraId="2B594331"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11.32</w:t>
            </w:r>
          </w:p>
        </w:tc>
        <w:tc>
          <w:tcPr>
            <w:tcW w:w="867" w:type="pct"/>
            <w:tcBorders>
              <w:top w:val="nil"/>
              <w:left w:val="nil"/>
              <w:bottom w:val="single" w:sz="4" w:space="0" w:color="auto"/>
              <w:right w:val="single" w:sz="4" w:space="0" w:color="auto"/>
            </w:tcBorders>
            <w:shd w:val="clear" w:color="auto" w:fill="auto"/>
            <w:vAlign w:val="center"/>
          </w:tcPr>
          <w:p w14:paraId="1A73769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28.02</w:t>
            </w:r>
          </w:p>
        </w:tc>
        <w:tc>
          <w:tcPr>
            <w:tcW w:w="868" w:type="pct"/>
            <w:tcBorders>
              <w:top w:val="nil"/>
              <w:left w:val="nil"/>
              <w:bottom w:val="single" w:sz="4" w:space="0" w:color="auto"/>
              <w:right w:val="single" w:sz="4" w:space="0" w:color="auto"/>
            </w:tcBorders>
            <w:shd w:val="clear" w:color="auto" w:fill="auto"/>
            <w:vAlign w:val="center"/>
          </w:tcPr>
          <w:p w14:paraId="5A990C6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37.80</w:t>
            </w:r>
          </w:p>
        </w:tc>
        <w:tc>
          <w:tcPr>
            <w:tcW w:w="868" w:type="pct"/>
            <w:tcBorders>
              <w:top w:val="nil"/>
              <w:left w:val="nil"/>
              <w:bottom w:val="single" w:sz="4" w:space="0" w:color="auto"/>
              <w:right w:val="single" w:sz="4" w:space="0" w:color="auto"/>
            </w:tcBorders>
            <w:shd w:val="clear" w:color="auto" w:fill="auto"/>
            <w:vAlign w:val="center"/>
          </w:tcPr>
          <w:p w14:paraId="3C7E39F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45.81</w:t>
            </w:r>
          </w:p>
        </w:tc>
      </w:tr>
      <w:tr w:rsidR="00104C92" w:rsidRPr="00104C92" w14:paraId="4509A1AA" w14:textId="77777777" w:rsidTr="00CE219E">
        <w:trPr>
          <w:trHeight w:val="173"/>
          <w:jc w:val="center"/>
        </w:trPr>
        <w:tc>
          <w:tcPr>
            <w:tcW w:w="662" w:type="pct"/>
            <w:vMerge/>
            <w:shd w:val="clear" w:color="auto" w:fill="auto"/>
            <w:vAlign w:val="center"/>
          </w:tcPr>
          <w:p w14:paraId="3DB618A9"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0DDCE86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3.97</w:t>
            </w:r>
          </w:p>
        </w:tc>
        <w:tc>
          <w:tcPr>
            <w:tcW w:w="868" w:type="pct"/>
            <w:tcBorders>
              <w:top w:val="nil"/>
              <w:left w:val="nil"/>
              <w:bottom w:val="single" w:sz="4" w:space="0" w:color="auto"/>
              <w:right w:val="single" w:sz="4" w:space="0" w:color="auto"/>
            </w:tcBorders>
            <w:shd w:val="clear" w:color="auto" w:fill="auto"/>
            <w:vAlign w:val="center"/>
          </w:tcPr>
          <w:p w14:paraId="6ECBBB09"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11.32</w:t>
            </w:r>
          </w:p>
        </w:tc>
        <w:tc>
          <w:tcPr>
            <w:tcW w:w="867" w:type="pct"/>
            <w:tcBorders>
              <w:top w:val="nil"/>
              <w:left w:val="nil"/>
              <w:bottom w:val="single" w:sz="4" w:space="0" w:color="auto"/>
              <w:right w:val="single" w:sz="4" w:space="0" w:color="auto"/>
            </w:tcBorders>
            <w:shd w:val="clear" w:color="auto" w:fill="auto"/>
            <w:vAlign w:val="center"/>
          </w:tcPr>
          <w:p w14:paraId="18D3346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28.13</w:t>
            </w:r>
          </w:p>
        </w:tc>
        <w:tc>
          <w:tcPr>
            <w:tcW w:w="868" w:type="pct"/>
            <w:tcBorders>
              <w:top w:val="nil"/>
              <w:left w:val="nil"/>
              <w:bottom w:val="single" w:sz="4" w:space="0" w:color="auto"/>
              <w:right w:val="single" w:sz="4" w:space="0" w:color="auto"/>
            </w:tcBorders>
            <w:shd w:val="clear" w:color="auto" w:fill="auto"/>
            <w:vAlign w:val="center"/>
          </w:tcPr>
          <w:p w14:paraId="798DBE5C"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37.83</w:t>
            </w:r>
          </w:p>
        </w:tc>
        <w:tc>
          <w:tcPr>
            <w:tcW w:w="868" w:type="pct"/>
            <w:tcBorders>
              <w:top w:val="nil"/>
              <w:left w:val="nil"/>
              <w:bottom w:val="single" w:sz="4" w:space="0" w:color="auto"/>
              <w:right w:val="single" w:sz="4" w:space="0" w:color="auto"/>
            </w:tcBorders>
            <w:shd w:val="clear" w:color="auto" w:fill="auto"/>
            <w:vAlign w:val="center"/>
          </w:tcPr>
          <w:p w14:paraId="4DCCCE0D"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46.17</w:t>
            </w:r>
          </w:p>
        </w:tc>
      </w:tr>
      <w:tr w:rsidR="00104C92" w:rsidRPr="00104C92" w14:paraId="5028D824" w14:textId="77777777" w:rsidTr="00CE219E">
        <w:trPr>
          <w:trHeight w:val="173"/>
          <w:jc w:val="center"/>
        </w:trPr>
        <w:tc>
          <w:tcPr>
            <w:tcW w:w="662" w:type="pct"/>
            <w:vMerge/>
            <w:shd w:val="clear" w:color="auto" w:fill="auto"/>
            <w:vAlign w:val="center"/>
          </w:tcPr>
          <w:p w14:paraId="1D8BC18A" w14:textId="77777777" w:rsidR="00CE219E" w:rsidRPr="00104C92" w:rsidRDefault="00CE219E" w:rsidP="000C131C">
            <w:pPr>
              <w:jc w:val="center"/>
              <w:rPr>
                <w:rFonts w:ascii="宋体" w:eastAsia="宋体" w:hAnsi="宋体" w:cs="Times New Roman"/>
                <w:szCs w:val="21"/>
              </w:rPr>
            </w:pPr>
          </w:p>
        </w:tc>
        <w:tc>
          <w:tcPr>
            <w:tcW w:w="867" w:type="pct"/>
            <w:tcBorders>
              <w:top w:val="nil"/>
              <w:left w:val="single" w:sz="4" w:space="0" w:color="auto"/>
              <w:bottom w:val="single" w:sz="4" w:space="0" w:color="auto"/>
              <w:right w:val="single" w:sz="4" w:space="0" w:color="auto"/>
            </w:tcBorders>
            <w:shd w:val="clear" w:color="auto" w:fill="auto"/>
            <w:vAlign w:val="center"/>
          </w:tcPr>
          <w:p w14:paraId="158C8940"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3.96</w:t>
            </w:r>
          </w:p>
        </w:tc>
        <w:tc>
          <w:tcPr>
            <w:tcW w:w="868" w:type="pct"/>
            <w:tcBorders>
              <w:top w:val="nil"/>
              <w:left w:val="nil"/>
              <w:bottom w:val="single" w:sz="4" w:space="0" w:color="auto"/>
              <w:right w:val="single" w:sz="4" w:space="0" w:color="auto"/>
            </w:tcBorders>
            <w:shd w:val="clear" w:color="auto" w:fill="auto"/>
            <w:vAlign w:val="center"/>
          </w:tcPr>
          <w:p w14:paraId="4B7A25FB"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11.43</w:t>
            </w:r>
          </w:p>
        </w:tc>
        <w:tc>
          <w:tcPr>
            <w:tcW w:w="867" w:type="pct"/>
            <w:tcBorders>
              <w:top w:val="nil"/>
              <w:left w:val="nil"/>
              <w:bottom w:val="single" w:sz="4" w:space="0" w:color="auto"/>
              <w:right w:val="single" w:sz="4" w:space="0" w:color="auto"/>
            </w:tcBorders>
            <w:shd w:val="clear" w:color="auto" w:fill="auto"/>
            <w:vAlign w:val="center"/>
          </w:tcPr>
          <w:p w14:paraId="280FDDD6"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28.07</w:t>
            </w:r>
          </w:p>
        </w:tc>
        <w:tc>
          <w:tcPr>
            <w:tcW w:w="868" w:type="pct"/>
            <w:tcBorders>
              <w:top w:val="nil"/>
              <w:left w:val="nil"/>
              <w:bottom w:val="single" w:sz="4" w:space="0" w:color="auto"/>
              <w:right w:val="single" w:sz="4" w:space="0" w:color="auto"/>
            </w:tcBorders>
            <w:shd w:val="clear" w:color="auto" w:fill="auto"/>
            <w:vAlign w:val="center"/>
          </w:tcPr>
          <w:p w14:paraId="03BE1172"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37.79</w:t>
            </w:r>
          </w:p>
        </w:tc>
        <w:tc>
          <w:tcPr>
            <w:tcW w:w="868" w:type="pct"/>
            <w:tcBorders>
              <w:top w:val="nil"/>
              <w:left w:val="nil"/>
              <w:bottom w:val="single" w:sz="4" w:space="0" w:color="auto"/>
              <w:right w:val="single" w:sz="4" w:space="0" w:color="auto"/>
            </w:tcBorders>
            <w:shd w:val="clear" w:color="auto" w:fill="auto"/>
            <w:vAlign w:val="center"/>
          </w:tcPr>
          <w:p w14:paraId="2DAFE675" w14:textId="77777777" w:rsidR="00CE219E" w:rsidRPr="00104C92" w:rsidRDefault="00CE219E" w:rsidP="000C131C">
            <w:pPr>
              <w:jc w:val="center"/>
              <w:rPr>
                <w:rFonts w:ascii="宋体" w:eastAsia="宋体" w:hAnsi="宋体" w:cs="Times New Roman"/>
                <w:sz w:val="24"/>
                <w:szCs w:val="24"/>
              </w:rPr>
            </w:pPr>
            <w:r w:rsidRPr="00104C92">
              <w:rPr>
                <w:rFonts w:ascii="宋体" w:eastAsia="宋体" w:hAnsi="宋体" w:cs="Times New Roman"/>
                <w:sz w:val="22"/>
              </w:rPr>
              <w:t>46.00</w:t>
            </w:r>
          </w:p>
        </w:tc>
      </w:tr>
    </w:tbl>
    <w:p w14:paraId="49F8BB6A" w14:textId="77777777" w:rsidR="00FB6908" w:rsidRPr="00104C92" w:rsidRDefault="00FB6908"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b/>
          <w:sz w:val="24"/>
          <w:szCs w:val="24"/>
        </w:rPr>
        <w:t>表</w:t>
      </w:r>
      <w:r w:rsidR="00CE219E" w:rsidRPr="00104C92">
        <w:rPr>
          <w:rFonts w:ascii="黑体" w:eastAsia="黑体" w:hAnsi="黑体" w:cs="宋体"/>
          <w:b/>
          <w:sz w:val="24"/>
          <w:szCs w:val="24"/>
        </w:rPr>
        <w:t>5</w:t>
      </w:r>
      <w:r w:rsidR="009D1299" w:rsidRPr="00104C92">
        <w:rPr>
          <w:rFonts w:ascii="黑体" w:eastAsia="黑体" w:hAnsi="黑体" w:cs="宋体" w:hint="eastAsia"/>
          <w:b/>
          <w:sz w:val="24"/>
          <w:szCs w:val="24"/>
        </w:rPr>
        <w:t xml:space="preserve">  </w:t>
      </w:r>
      <w:r w:rsidRPr="00104C92">
        <w:rPr>
          <w:rFonts w:ascii="黑体" w:eastAsia="黑体" w:hAnsi="黑体" w:cs="宋体"/>
          <w:b/>
          <w:sz w:val="24"/>
          <w:szCs w:val="24"/>
        </w:rPr>
        <w:t xml:space="preserve">方法1 </w:t>
      </w:r>
      <w:r w:rsidR="00112D31" w:rsidRPr="00104C92">
        <w:rPr>
          <w:rFonts w:ascii="黑体" w:eastAsia="黑体" w:hAnsi="黑体" w:cs="宋体"/>
          <w:b/>
          <w:sz w:val="24"/>
          <w:szCs w:val="24"/>
        </w:rPr>
        <w:t xml:space="preserve"> </w:t>
      </w:r>
      <w:r w:rsidR="00CE219E" w:rsidRPr="00104C92">
        <w:rPr>
          <w:rFonts w:ascii="黑体" w:eastAsia="黑体" w:hAnsi="黑体" w:cs="宋体" w:hint="eastAsia"/>
          <w:b/>
          <w:sz w:val="24"/>
          <w:szCs w:val="24"/>
        </w:rPr>
        <w:t>硫酸钡重量法</w:t>
      </w:r>
      <w:r w:rsidRPr="00104C92">
        <w:rPr>
          <w:rFonts w:ascii="黑体" w:eastAsia="黑体" w:hAnsi="黑体" w:cs="宋体"/>
          <w:b/>
          <w:sz w:val="24"/>
          <w:szCs w:val="24"/>
        </w:rPr>
        <w:t>法单元平均值表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590"/>
        <w:gridCol w:w="1626"/>
        <w:gridCol w:w="1573"/>
        <w:gridCol w:w="1698"/>
        <w:gridCol w:w="1589"/>
      </w:tblGrid>
      <w:tr w:rsidR="00104C92" w:rsidRPr="00104C92" w14:paraId="2484325C" w14:textId="77777777" w:rsidTr="00C73F22">
        <w:trPr>
          <w:trHeight w:val="340"/>
          <w:jc w:val="center"/>
        </w:trPr>
        <w:tc>
          <w:tcPr>
            <w:tcW w:w="262" w:type="pct"/>
            <w:vMerge w:val="restart"/>
            <w:vAlign w:val="center"/>
          </w:tcPr>
          <w:p w14:paraId="663A9F48" w14:textId="77777777" w:rsidR="00FB6908" w:rsidRPr="00104C92" w:rsidRDefault="00FB6908" w:rsidP="00C73F22">
            <w:pPr>
              <w:jc w:val="center"/>
              <w:rPr>
                <w:rFonts w:ascii="Times New Roman" w:hAnsi="Times New Roman" w:cs="Times New Roman"/>
                <w:szCs w:val="21"/>
              </w:rPr>
            </w:pPr>
            <w:r w:rsidRPr="00104C92">
              <w:rPr>
                <w:rFonts w:ascii="Times New Roman" w:hAnsi="Times New Roman" w:cs="Times New Roman"/>
                <w:szCs w:val="21"/>
              </w:rPr>
              <w:t>实验室</w:t>
            </w:r>
            <w:r w:rsidRPr="00104C92">
              <w:rPr>
                <w:rFonts w:ascii="Times New Roman" w:hAnsi="Times New Roman" w:cs="Times New Roman"/>
                <w:szCs w:val="21"/>
              </w:rPr>
              <w:t>i</w:t>
            </w:r>
          </w:p>
        </w:tc>
        <w:tc>
          <w:tcPr>
            <w:tcW w:w="4738" w:type="pct"/>
            <w:gridSpan w:val="5"/>
            <w:vAlign w:val="center"/>
          </w:tcPr>
          <w:p w14:paraId="71FD7BD3" w14:textId="77777777" w:rsidR="00FB6908" w:rsidRPr="00104C92" w:rsidRDefault="00FB6908" w:rsidP="00C73F22">
            <w:pPr>
              <w:jc w:val="center"/>
              <w:rPr>
                <w:rFonts w:ascii="Times New Roman" w:hAnsi="Times New Roman" w:cs="Times New Roman"/>
                <w:szCs w:val="21"/>
              </w:rPr>
            </w:pPr>
            <w:r w:rsidRPr="00104C92">
              <w:rPr>
                <w:rFonts w:ascii="Times New Roman" w:hAnsi="Times New Roman" w:cs="Times New Roman"/>
                <w:szCs w:val="21"/>
              </w:rPr>
              <w:t>水平</w:t>
            </w:r>
            <w:r w:rsidRPr="00104C92">
              <w:rPr>
                <w:rFonts w:ascii="Times New Roman" w:hAnsi="Times New Roman" w:cs="Times New Roman"/>
                <w:szCs w:val="21"/>
              </w:rPr>
              <w:t>j</w:t>
            </w:r>
          </w:p>
        </w:tc>
      </w:tr>
      <w:tr w:rsidR="00104C92" w:rsidRPr="00104C92" w14:paraId="22663D9C" w14:textId="77777777" w:rsidTr="00C73F22">
        <w:trPr>
          <w:trHeight w:val="340"/>
          <w:jc w:val="center"/>
        </w:trPr>
        <w:tc>
          <w:tcPr>
            <w:tcW w:w="262" w:type="pct"/>
            <w:vMerge/>
            <w:vAlign w:val="center"/>
          </w:tcPr>
          <w:p w14:paraId="7E8CABB1" w14:textId="77777777" w:rsidR="00C3136C" w:rsidRPr="00104C92" w:rsidRDefault="00C3136C" w:rsidP="00C73F22">
            <w:pPr>
              <w:jc w:val="center"/>
              <w:rPr>
                <w:rFonts w:ascii="Times New Roman" w:hAnsi="Times New Roman" w:cs="Times New Roman"/>
                <w:szCs w:val="21"/>
              </w:rPr>
            </w:pPr>
          </w:p>
        </w:tc>
        <w:tc>
          <w:tcPr>
            <w:tcW w:w="933" w:type="pct"/>
            <w:vAlign w:val="center"/>
          </w:tcPr>
          <w:p w14:paraId="75A38EF2" w14:textId="77777777" w:rsidR="00C3136C" w:rsidRPr="00104C92" w:rsidRDefault="00C3136C" w:rsidP="00C73F22">
            <w:pPr>
              <w:jc w:val="center"/>
              <w:rPr>
                <w:rFonts w:ascii="宋体" w:eastAsia="宋体" w:hAnsi="宋体" w:cs="Times New Roman"/>
                <w:szCs w:val="21"/>
              </w:rPr>
            </w:pPr>
            <w:r w:rsidRPr="00104C92">
              <w:rPr>
                <w:rFonts w:ascii="宋体" w:eastAsia="宋体" w:hAnsi="宋体" w:cs="Times New Roman"/>
                <w:szCs w:val="21"/>
              </w:rPr>
              <w:t>1#</w:t>
            </w:r>
          </w:p>
        </w:tc>
        <w:tc>
          <w:tcPr>
            <w:tcW w:w="954" w:type="pct"/>
            <w:vAlign w:val="center"/>
          </w:tcPr>
          <w:p w14:paraId="1EAFDE9D" w14:textId="77777777" w:rsidR="00C3136C" w:rsidRPr="00104C92" w:rsidRDefault="00C3136C" w:rsidP="00C73F22">
            <w:pPr>
              <w:jc w:val="center"/>
              <w:rPr>
                <w:rFonts w:ascii="宋体" w:eastAsia="宋体" w:hAnsi="宋体" w:cs="Times New Roman"/>
                <w:szCs w:val="21"/>
              </w:rPr>
            </w:pPr>
            <w:r w:rsidRPr="00104C92">
              <w:rPr>
                <w:rFonts w:ascii="宋体" w:eastAsia="宋体" w:hAnsi="宋体" w:cs="Times New Roman"/>
                <w:szCs w:val="21"/>
              </w:rPr>
              <w:t>2#</w:t>
            </w:r>
          </w:p>
        </w:tc>
        <w:tc>
          <w:tcPr>
            <w:tcW w:w="923" w:type="pct"/>
            <w:vAlign w:val="center"/>
          </w:tcPr>
          <w:p w14:paraId="5BFBFAE2" w14:textId="77777777" w:rsidR="00C3136C" w:rsidRPr="00104C92" w:rsidRDefault="00C3136C" w:rsidP="00C73F22">
            <w:pPr>
              <w:jc w:val="center"/>
              <w:rPr>
                <w:rFonts w:ascii="宋体" w:eastAsia="宋体" w:hAnsi="宋体" w:cs="Times New Roman"/>
                <w:szCs w:val="21"/>
              </w:rPr>
            </w:pPr>
            <w:r w:rsidRPr="00104C92">
              <w:rPr>
                <w:rFonts w:ascii="宋体" w:eastAsia="宋体" w:hAnsi="宋体" w:cs="Times New Roman"/>
                <w:szCs w:val="21"/>
              </w:rPr>
              <w:t>3#</w:t>
            </w:r>
          </w:p>
        </w:tc>
        <w:tc>
          <w:tcPr>
            <w:tcW w:w="996" w:type="pct"/>
            <w:vAlign w:val="center"/>
          </w:tcPr>
          <w:p w14:paraId="6CD4A5BD" w14:textId="77777777" w:rsidR="00C3136C" w:rsidRPr="00104C92" w:rsidRDefault="00C3136C" w:rsidP="00C73F22">
            <w:pPr>
              <w:jc w:val="center"/>
              <w:rPr>
                <w:rFonts w:ascii="宋体" w:eastAsia="宋体" w:hAnsi="宋体" w:cs="Times New Roman"/>
                <w:szCs w:val="21"/>
              </w:rPr>
            </w:pPr>
            <w:r w:rsidRPr="00104C92">
              <w:rPr>
                <w:rFonts w:ascii="宋体" w:eastAsia="宋体" w:hAnsi="宋体" w:cs="Times New Roman"/>
                <w:szCs w:val="21"/>
              </w:rPr>
              <w:t>4#</w:t>
            </w:r>
          </w:p>
        </w:tc>
        <w:tc>
          <w:tcPr>
            <w:tcW w:w="932" w:type="pct"/>
            <w:vAlign w:val="center"/>
          </w:tcPr>
          <w:p w14:paraId="34E7243E" w14:textId="77777777" w:rsidR="00C3136C" w:rsidRPr="00104C92" w:rsidRDefault="00CE219E" w:rsidP="00C73F22">
            <w:pPr>
              <w:jc w:val="center"/>
              <w:rPr>
                <w:rFonts w:ascii="宋体" w:eastAsia="宋体" w:hAnsi="宋体" w:cs="Times New Roman"/>
                <w:szCs w:val="21"/>
              </w:rPr>
            </w:pPr>
            <w:r w:rsidRPr="00104C92">
              <w:rPr>
                <w:rFonts w:ascii="宋体" w:eastAsia="宋体" w:hAnsi="宋体" w:cs="Times New Roman"/>
                <w:szCs w:val="21"/>
              </w:rPr>
              <w:t>5</w:t>
            </w:r>
            <w:r w:rsidR="00C3136C" w:rsidRPr="00104C92">
              <w:rPr>
                <w:rFonts w:ascii="宋体" w:eastAsia="宋体" w:hAnsi="宋体" w:cs="Times New Roman"/>
                <w:szCs w:val="21"/>
              </w:rPr>
              <w:t>#</w:t>
            </w:r>
          </w:p>
        </w:tc>
      </w:tr>
      <w:tr w:rsidR="00104C92" w:rsidRPr="00104C92" w14:paraId="5180C8BA" w14:textId="77777777" w:rsidTr="00FA3A13">
        <w:trPr>
          <w:trHeight w:val="340"/>
          <w:jc w:val="center"/>
        </w:trPr>
        <w:tc>
          <w:tcPr>
            <w:tcW w:w="262" w:type="pct"/>
            <w:vMerge/>
            <w:vAlign w:val="center"/>
          </w:tcPr>
          <w:p w14:paraId="47565067" w14:textId="77777777" w:rsidR="00FA3A13" w:rsidRPr="00104C92" w:rsidRDefault="00FA3A13" w:rsidP="00C73F22">
            <w:pPr>
              <w:jc w:val="center"/>
              <w:rPr>
                <w:rFonts w:ascii="Times New Roman" w:hAnsi="Times New Roman" w:cs="Times New Roman"/>
                <w:szCs w:val="21"/>
              </w:rPr>
            </w:pPr>
          </w:p>
        </w:tc>
        <w:tc>
          <w:tcPr>
            <w:tcW w:w="933" w:type="pct"/>
            <w:vAlign w:val="center"/>
          </w:tcPr>
          <w:p w14:paraId="55576B3D" w14:textId="77777777" w:rsidR="00FA3A13" w:rsidRPr="00104C92" w:rsidRDefault="00FA3A13" w:rsidP="00C73F22">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4A600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1.75pt;mso-wrap-style:square;mso-position-horizontal-relative:page;mso-position-vertical-relative:page" o:ole="">
                  <v:imagedata r:id="rId9" o:title=""/>
                </v:shape>
                <o:OLEObject Type="Embed" ProgID="Equation.3" ShapeID="_x0000_i1025" DrawAspect="Content" ObjectID="_1691907904" r:id="rId10"/>
              </w:object>
            </w:r>
          </w:p>
        </w:tc>
        <w:tc>
          <w:tcPr>
            <w:tcW w:w="954" w:type="pct"/>
            <w:vAlign w:val="center"/>
          </w:tcPr>
          <w:p w14:paraId="15B9EB9D" w14:textId="77777777" w:rsidR="00FA3A13" w:rsidRPr="00104C92" w:rsidRDefault="00FA3A13" w:rsidP="00C73F22">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61CC149D">
                <v:shape id="_x0000_i1026" type="#_x0000_t75" style="width:16.5pt;height:21.75pt;mso-wrap-style:square;mso-position-horizontal-relative:page;mso-position-vertical-relative:page" o:ole="">
                  <v:imagedata r:id="rId9" o:title=""/>
                </v:shape>
                <o:OLEObject Type="Embed" ProgID="Equation.3" ShapeID="_x0000_i1026" DrawAspect="Content" ObjectID="_1691907905" r:id="rId11"/>
              </w:object>
            </w:r>
          </w:p>
        </w:tc>
        <w:tc>
          <w:tcPr>
            <w:tcW w:w="923" w:type="pct"/>
            <w:vAlign w:val="center"/>
          </w:tcPr>
          <w:p w14:paraId="1890A175" w14:textId="77777777" w:rsidR="00FA3A13" w:rsidRPr="00104C92" w:rsidRDefault="00FA3A13" w:rsidP="00C73F22">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6D3FB8E1">
                <v:shape id="_x0000_i1027" type="#_x0000_t75" style="width:16.5pt;height:21.75pt;mso-wrap-style:square;mso-position-horizontal-relative:page;mso-position-vertical-relative:page" o:ole="">
                  <v:imagedata r:id="rId9" o:title=""/>
                </v:shape>
                <o:OLEObject Type="Embed" ProgID="Equation.3" ShapeID="_x0000_i1027" DrawAspect="Content" ObjectID="_1691907906" r:id="rId12"/>
              </w:object>
            </w:r>
          </w:p>
        </w:tc>
        <w:tc>
          <w:tcPr>
            <w:tcW w:w="996" w:type="pct"/>
            <w:vAlign w:val="center"/>
          </w:tcPr>
          <w:p w14:paraId="7F8EBA8D" w14:textId="77777777" w:rsidR="00FA3A13" w:rsidRPr="00104C92" w:rsidRDefault="00FA3A13" w:rsidP="00C73F22">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40A47484">
                <v:shape id="_x0000_i1028" type="#_x0000_t75" style="width:16.5pt;height:21.75pt;mso-wrap-style:square;mso-position-horizontal-relative:page;mso-position-vertical-relative:page" o:ole="">
                  <v:imagedata r:id="rId9" o:title=""/>
                </v:shape>
                <o:OLEObject Type="Embed" ProgID="Equation.3" ShapeID="_x0000_i1028" DrawAspect="Content" ObjectID="_1691907907" r:id="rId13"/>
              </w:object>
            </w:r>
          </w:p>
        </w:tc>
        <w:tc>
          <w:tcPr>
            <w:tcW w:w="932" w:type="pct"/>
            <w:vAlign w:val="center"/>
          </w:tcPr>
          <w:p w14:paraId="2197A424" w14:textId="77777777" w:rsidR="00FA3A13" w:rsidRPr="00104C92" w:rsidRDefault="00FA3A13" w:rsidP="00C73F22">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0016D1A3">
                <v:shape id="_x0000_i1029" type="#_x0000_t75" style="width:16.5pt;height:21.75pt;mso-wrap-style:square;mso-position-horizontal-relative:page;mso-position-vertical-relative:page" o:ole="">
                  <v:imagedata r:id="rId9" o:title=""/>
                </v:shape>
                <o:OLEObject Type="Embed" ProgID="Equation.3" ShapeID="_x0000_i1029" DrawAspect="Content" ObjectID="_1691907908" r:id="rId14"/>
              </w:object>
            </w:r>
          </w:p>
        </w:tc>
      </w:tr>
      <w:tr w:rsidR="00104C92" w:rsidRPr="00104C92" w14:paraId="02C42238" w14:textId="77777777" w:rsidTr="00B664F3">
        <w:trPr>
          <w:trHeight w:val="340"/>
          <w:jc w:val="center"/>
        </w:trPr>
        <w:tc>
          <w:tcPr>
            <w:tcW w:w="262" w:type="pct"/>
            <w:vAlign w:val="center"/>
          </w:tcPr>
          <w:p w14:paraId="54A164A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1</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E9E654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5.185</w:t>
            </w:r>
          </w:p>
        </w:tc>
        <w:tc>
          <w:tcPr>
            <w:tcW w:w="954" w:type="pct"/>
            <w:tcBorders>
              <w:top w:val="single" w:sz="4" w:space="0" w:color="auto"/>
              <w:left w:val="nil"/>
              <w:bottom w:val="single" w:sz="4" w:space="0" w:color="auto"/>
              <w:right w:val="single" w:sz="4" w:space="0" w:color="auto"/>
            </w:tcBorders>
            <w:shd w:val="clear" w:color="auto" w:fill="auto"/>
            <w:vAlign w:val="center"/>
          </w:tcPr>
          <w:p w14:paraId="2D9F569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12.178</w:t>
            </w:r>
          </w:p>
        </w:tc>
        <w:tc>
          <w:tcPr>
            <w:tcW w:w="923" w:type="pct"/>
            <w:tcBorders>
              <w:top w:val="single" w:sz="4" w:space="0" w:color="auto"/>
              <w:left w:val="nil"/>
              <w:bottom w:val="single" w:sz="4" w:space="0" w:color="auto"/>
              <w:right w:val="single" w:sz="4" w:space="0" w:color="auto"/>
            </w:tcBorders>
            <w:shd w:val="clear" w:color="auto" w:fill="auto"/>
            <w:vAlign w:val="center"/>
          </w:tcPr>
          <w:p w14:paraId="54CAA35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22.293</w:t>
            </w:r>
          </w:p>
        </w:tc>
        <w:tc>
          <w:tcPr>
            <w:tcW w:w="996" w:type="pct"/>
            <w:tcBorders>
              <w:top w:val="single" w:sz="4" w:space="0" w:color="auto"/>
              <w:left w:val="nil"/>
              <w:bottom w:val="single" w:sz="4" w:space="0" w:color="auto"/>
              <w:right w:val="single" w:sz="4" w:space="0" w:color="auto"/>
            </w:tcBorders>
            <w:shd w:val="clear" w:color="auto" w:fill="auto"/>
            <w:vAlign w:val="center"/>
          </w:tcPr>
          <w:p w14:paraId="7CEA4149"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30.835</w:t>
            </w:r>
          </w:p>
        </w:tc>
        <w:tc>
          <w:tcPr>
            <w:tcW w:w="932" w:type="pct"/>
            <w:tcBorders>
              <w:top w:val="single" w:sz="4" w:space="0" w:color="auto"/>
              <w:left w:val="nil"/>
              <w:bottom w:val="single" w:sz="4" w:space="0" w:color="auto"/>
              <w:right w:val="single" w:sz="4" w:space="0" w:color="auto"/>
            </w:tcBorders>
            <w:shd w:val="clear" w:color="auto" w:fill="auto"/>
            <w:vAlign w:val="center"/>
          </w:tcPr>
          <w:p w14:paraId="41D77C3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48.688</w:t>
            </w:r>
          </w:p>
        </w:tc>
      </w:tr>
      <w:tr w:rsidR="00104C92" w:rsidRPr="00104C92" w14:paraId="4D1A9E61" w14:textId="77777777" w:rsidTr="00B664F3">
        <w:trPr>
          <w:trHeight w:val="340"/>
          <w:jc w:val="center"/>
        </w:trPr>
        <w:tc>
          <w:tcPr>
            <w:tcW w:w="262" w:type="pct"/>
            <w:vAlign w:val="center"/>
          </w:tcPr>
          <w:p w14:paraId="39617D9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2</w:t>
            </w:r>
          </w:p>
        </w:tc>
        <w:tc>
          <w:tcPr>
            <w:tcW w:w="933" w:type="pct"/>
            <w:tcBorders>
              <w:top w:val="nil"/>
              <w:left w:val="single" w:sz="4" w:space="0" w:color="auto"/>
              <w:bottom w:val="single" w:sz="4" w:space="0" w:color="auto"/>
              <w:right w:val="single" w:sz="4" w:space="0" w:color="auto"/>
            </w:tcBorders>
            <w:shd w:val="clear" w:color="auto" w:fill="auto"/>
            <w:vAlign w:val="center"/>
          </w:tcPr>
          <w:p w14:paraId="6C1BA2A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5.125</w:t>
            </w:r>
          </w:p>
        </w:tc>
        <w:tc>
          <w:tcPr>
            <w:tcW w:w="954" w:type="pct"/>
            <w:tcBorders>
              <w:top w:val="nil"/>
              <w:left w:val="nil"/>
              <w:bottom w:val="single" w:sz="4" w:space="0" w:color="auto"/>
              <w:right w:val="single" w:sz="4" w:space="0" w:color="auto"/>
            </w:tcBorders>
            <w:shd w:val="clear" w:color="auto" w:fill="auto"/>
            <w:vAlign w:val="center"/>
          </w:tcPr>
          <w:p w14:paraId="7B3BFC9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12.135</w:t>
            </w:r>
          </w:p>
        </w:tc>
        <w:tc>
          <w:tcPr>
            <w:tcW w:w="923" w:type="pct"/>
            <w:tcBorders>
              <w:top w:val="nil"/>
              <w:left w:val="nil"/>
              <w:bottom w:val="single" w:sz="4" w:space="0" w:color="auto"/>
              <w:right w:val="single" w:sz="4" w:space="0" w:color="auto"/>
            </w:tcBorders>
            <w:shd w:val="clear" w:color="auto" w:fill="auto"/>
            <w:vAlign w:val="center"/>
          </w:tcPr>
          <w:p w14:paraId="47562CE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21.985</w:t>
            </w:r>
          </w:p>
        </w:tc>
        <w:tc>
          <w:tcPr>
            <w:tcW w:w="996" w:type="pct"/>
            <w:tcBorders>
              <w:top w:val="nil"/>
              <w:left w:val="nil"/>
              <w:bottom w:val="single" w:sz="4" w:space="0" w:color="auto"/>
              <w:right w:val="single" w:sz="4" w:space="0" w:color="auto"/>
            </w:tcBorders>
            <w:shd w:val="clear" w:color="auto" w:fill="auto"/>
            <w:vAlign w:val="center"/>
          </w:tcPr>
          <w:p w14:paraId="5005AA7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30.208</w:t>
            </w:r>
          </w:p>
        </w:tc>
        <w:tc>
          <w:tcPr>
            <w:tcW w:w="932" w:type="pct"/>
            <w:tcBorders>
              <w:top w:val="nil"/>
              <w:left w:val="nil"/>
              <w:bottom w:val="single" w:sz="4" w:space="0" w:color="auto"/>
              <w:right w:val="single" w:sz="4" w:space="0" w:color="auto"/>
            </w:tcBorders>
            <w:shd w:val="clear" w:color="auto" w:fill="auto"/>
            <w:vAlign w:val="center"/>
          </w:tcPr>
          <w:p w14:paraId="04690CB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48.630</w:t>
            </w:r>
          </w:p>
        </w:tc>
      </w:tr>
      <w:tr w:rsidR="00104C92" w:rsidRPr="00104C92" w14:paraId="3B1E1D74" w14:textId="77777777" w:rsidTr="00B664F3">
        <w:trPr>
          <w:trHeight w:val="340"/>
          <w:jc w:val="center"/>
        </w:trPr>
        <w:tc>
          <w:tcPr>
            <w:tcW w:w="262" w:type="pct"/>
            <w:vAlign w:val="center"/>
          </w:tcPr>
          <w:p w14:paraId="113AC269"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3</w:t>
            </w:r>
          </w:p>
        </w:tc>
        <w:tc>
          <w:tcPr>
            <w:tcW w:w="933" w:type="pct"/>
            <w:tcBorders>
              <w:top w:val="nil"/>
              <w:left w:val="single" w:sz="4" w:space="0" w:color="auto"/>
              <w:bottom w:val="single" w:sz="4" w:space="0" w:color="auto"/>
              <w:right w:val="single" w:sz="4" w:space="0" w:color="auto"/>
            </w:tcBorders>
            <w:shd w:val="clear" w:color="auto" w:fill="auto"/>
            <w:vAlign w:val="center"/>
          </w:tcPr>
          <w:p w14:paraId="1641017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4.735</w:t>
            </w:r>
          </w:p>
        </w:tc>
        <w:tc>
          <w:tcPr>
            <w:tcW w:w="954" w:type="pct"/>
            <w:tcBorders>
              <w:top w:val="nil"/>
              <w:left w:val="nil"/>
              <w:bottom w:val="single" w:sz="4" w:space="0" w:color="auto"/>
              <w:right w:val="single" w:sz="4" w:space="0" w:color="auto"/>
            </w:tcBorders>
            <w:shd w:val="clear" w:color="auto" w:fill="auto"/>
            <w:vAlign w:val="center"/>
          </w:tcPr>
          <w:p w14:paraId="56E1614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11.635</w:t>
            </w:r>
          </w:p>
        </w:tc>
        <w:tc>
          <w:tcPr>
            <w:tcW w:w="923" w:type="pct"/>
            <w:tcBorders>
              <w:top w:val="nil"/>
              <w:left w:val="nil"/>
              <w:bottom w:val="single" w:sz="4" w:space="0" w:color="auto"/>
              <w:right w:val="single" w:sz="4" w:space="0" w:color="auto"/>
            </w:tcBorders>
            <w:shd w:val="clear" w:color="auto" w:fill="auto"/>
            <w:vAlign w:val="center"/>
          </w:tcPr>
          <w:p w14:paraId="1F5EE6F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20.725</w:t>
            </w:r>
          </w:p>
        </w:tc>
        <w:tc>
          <w:tcPr>
            <w:tcW w:w="996" w:type="pct"/>
            <w:tcBorders>
              <w:top w:val="nil"/>
              <w:left w:val="nil"/>
              <w:bottom w:val="single" w:sz="4" w:space="0" w:color="auto"/>
              <w:right w:val="single" w:sz="4" w:space="0" w:color="auto"/>
            </w:tcBorders>
            <w:shd w:val="clear" w:color="auto" w:fill="auto"/>
            <w:vAlign w:val="center"/>
          </w:tcPr>
          <w:p w14:paraId="16CEA43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29.518</w:t>
            </w:r>
          </w:p>
        </w:tc>
        <w:tc>
          <w:tcPr>
            <w:tcW w:w="932" w:type="pct"/>
            <w:tcBorders>
              <w:top w:val="nil"/>
              <w:left w:val="nil"/>
              <w:bottom w:val="single" w:sz="4" w:space="0" w:color="auto"/>
              <w:right w:val="single" w:sz="4" w:space="0" w:color="auto"/>
            </w:tcBorders>
            <w:shd w:val="clear" w:color="auto" w:fill="auto"/>
            <w:vAlign w:val="center"/>
          </w:tcPr>
          <w:p w14:paraId="107D89D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48.303</w:t>
            </w:r>
          </w:p>
        </w:tc>
      </w:tr>
      <w:tr w:rsidR="00104C92" w:rsidRPr="00104C92" w14:paraId="0C561DE7" w14:textId="77777777" w:rsidTr="00B664F3">
        <w:trPr>
          <w:trHeight w:val="340"/>
          <w:jc w:val="center"/>
        </w:trPr>
        <w:tc>
          <w:tcPr>
            <w:tcW w:w="262" w:type="pct"/>
            <w:vAlign w:val="center"/>
          </w:tcPr>
          <w:p w14:paraId="0D5CB9E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4</w:t>
            </w:r>
          </w:p>
        </w:tc>
        <w:tc>
          <w:tcPr>
            <w:tcW w:w="933" w:type="pct"/>
            <w:tcBorders>
              <w:top w:val="nil"/>
              <w:left w:val="single" w:sz="4" w:space="0" w:color="auto"/>
              <w:bottom w:val="single" w:sz="4" w:space="0" w:color="auto"/>
              <w:right w:val="single" w:sz="4" w:space="0" w:color="auto"/>
            </w:tcBorders>
            <w:shd w:val="clear" w:color="auto" w:fill="auto"/>
            <w:vAlign w:val="center"/>
          </w:tcPr>
          <w:p w14:paraId="395435F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5.163</w:t>
            </w:r>
          </w:p>
        </w:tc>
        <w:tc>
          <w:tcPr>
            <w:tcW w:w="954" w:type="pct"/>
            <w:tcBorders>
              <w:top w:val="nil"/>
              <w:left w:val="nil"/>
              <w:bottom w:val="single" w:sz="4" w:space="0" w:color="auto"/>
              <w:right w:val="single" w:sz="4" w:space="0" w:color="auto"/>
            </w:tcBorders>
            <w:shd w:val="clear" w:color="auto" w:fill="auto"/>
            <w:vAlign w:val="center"/>
          </w:tcPr>
          <w:p w14:paraId="6EA84D2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12.190</w:t>
            </w:r>
          </w:p>
        </w:tc>
        <w:tc>
          <w:tcPr>
            <w:tcW w:w="923" w:type="pct"/>
            <w:tcBorders>
              <w:top w:val="nil"/>
              <w:left w:val="nil"/>
              <w:bottom w:val="single" w:sz="4" w:space="0" w:color="auto"/>
              <w:right w:val="single" w:sz="4" w:space="0" w:color="auto"/>
            </w:tcBorders>
            <w:shd w:val="clear" w:color="auto" w:fill="auto"/>
            <w:vAlign w:val="center"/>
          </w:tcPr>
          <w:p w14:paraId="49A3CE7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21.968</w:t>
            </w:r>
          </w:p>
        </w:tc>
        <w:tc>
          <w:tcPr>
            <w:tcW w:w="996" w:type="pct"/>
            <w:tcBorders>
              <w:top w:val="nil"/>
              <w:left w:val="nil"/>
              <w:bottom w:val="single" w:sz="4" w:space="0" w:color="auto"/>
              <w:right w:val="single" w:sz="4" w:space="0" w:color="auto"/>
            </w:tcBorders>
            <w:shd w:val="clear" w:color="auto" w:fill="auto"/>
            <w:vAlign w:val="center"/>
          </w:tcPr>
          <w:p w14:paraId="2C359A0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30.728</w:t>
            </w:r>
          </w:p>
        </w:tc>
        <w:tc>
          <w:tcPr>
            <w:tcW w:w="932" w:type="pct"/>
            <w:tcBorders>
              <w:top w:val="nil"/>
              <w:left w:val="nil"/>
              <w:bottom w:val="single" w:sz="4" w:space="0" w:color="auto"/>
              <w:right w:val="single" w:sz="4" w:space="0" w:color="auto"/>
            </w:tcBorders>
            <w:shd w:val="clear" w:color="auto" w:fill="auto"/>
            <w:vAlign w:val="center"/>
          </w:tcPr>
          <w:p w14:paraId="1F61F73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49.060</w:t>
            </w:r>
          </w:p>
        </w:tc>
      </w:tr>
      <w:tr w:rsidR="00104C92" w:rsidRPr="00104C92" w14:paraId="2F641B95" w14:textId="77777777" w:rsidTr="00B664F3">
        <w:trPr>
          <w:trHeight w:val="340"/>
          <w:jc w:val="center"/>
        </w:trPr>
        <w:tc>
          <w:tcPr>
            <w:tcW w:w="262" w:type="pct"/>
            <w:vAlign w:val="center"/>
          </w:tcPr>
          <w:p w14:paraId="5EC5D26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5</w:t>
            </w:r>
          </w:p>
        </w:tc>
        <w:tc>
          <w:tcPr>
            <w:tcW w:w="933" w:type="pct"/>
            <w:tcBorders>
              <w:top w:val="nil"/>
              <w:left w:val="single" w:sz="4" w:space="0" w:color="auto"/>
              <w:bottom w:val="single" w:sz="4" w:space="0" w:color="auto"/>
              <w:right w:val="single" w:sz="4" w:space="0" w:color="auto"/>
            </w:tcBorders>
            <w:shd w:val="clear" w:color="auto" w:fill="auto"/>
            <w:vAlign w:val="center"/>
          </w:tcPr>
          <w:p w14:paraId="6624943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5.143</w:t>
            </w:r>
          </w:p>
        </w:tc>
        <w:tc>
          <w:tcPr>
            <w:tcW w:w="954" w:type="pct"/>
            <w:tcBorders>
              <w:top w:val="nil"/>
              <w:left w:val="nil"/>
              <w:bottom w:val="single" w:sz="4" w:space="0" w:color="auto"/>
              <w:right w:val="single" w:sz="4" w:space="0" w:color="auto"/>
            </w:tcBorders>
            <w:shd w:val="clear" w:color="auto" w:fill="auto"/>
            <w:vAlign w:val="center"/>
          </w:tcPr>
          <w:p w14:paraId="245654E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11.943</w:t>
            </w:r>
          </w:p>
        </w:tc>
        <w:tc>
          <w:tcPr>
            <w:tcW w:w="923" w:type="pct"/>
            <w:tcBorders>
              <w:top w:val="nil"/>
              <w:left w:val="nil"/>
              <w:bottom w:val="single" w:sz="4" w:space="0" w:color="auto"/>
              <w:right w:val="single" w:sz="4" w:space="0" w:color="auto"/>
            </w:tcBorders>
            <w:shd w:val="clear" w:color="auto" w:fill="auto"/>
            <w:vAlign w:val="center"/>
          </w:tcPr>
          <w:p w14:paraId="1F02E1E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21.870</w:t>
            </w:r>
          </w:p>
        </w:tc>
        <w:tc>
          <w:tcPr>
            <w:tcW w:w="996" w:type="pct"/>
            <w:tcBorders>
              <w:top w:val="nil"/>
              <w:left w:val="nil"/>
              <w:bottom w:val="single" w:sz="4" w:space="0" w:color="auto"/>
              <w:right w:val="single" w:sz="4" w:space="0" w:color="auto"/>
            </w:tcBorders>
            <w:shd w:val="clear" w:color="auto" w:fill="auto"/>
            <w:vAlign w:val="center"/>
          </w:tcPr>
          <w:p w14:paraId="4CA039A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30.193</w:t>
            </w:r>
          </w:p>
        </w:tc>
        <w:tc>
          <w:tcPr>
            <w:tcW w:w="932" w:type="pct"/>
            <w:tcBorders>
              <w:top w:val="nil"/>
              <w:left w:val="nil"/>
              <w:bottom w:val="single" w:sz="4" w:space="0" w:color="auto"/>
              <w:right w:val="single" w:sz="4" w:space="0" w:color="auto"/>
            </w:tcBorders>
            <w:shd w:val="clear" w:color="auto" w:fill="auto"/>
            <w:vAlign w:val="center"/>
          </w:tcPr>
          <w:p w14:paraId="39D1598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48.055</w:t>
            </w:r>
          </w:p>
        </w:tc>
      </w:tr>
      <w:tr w:rsidR="00104C92" w:rsidRPr="00104C92" w14:paraId="79290A80" w14:textId="77777777" w:rsidTr="00B664F3">
        <w:trPr>
          <w:trHeight w:val="340"/>
          <w:jc w:val="center"/>
        </w:trPr>
        <w:tc>
          <w:tcPr>
            <w:tcW w:w="262" w:type="pct"/>
            <w:vAlign w:val="center"/>
          </w:tcPr>
          <w:p w14:paraId="2E82FBE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6</w:t>
            </w:r>
          </w:p>
        </w:tc>
        <w:tc>
          <w:tcPr>
            <w:tcW w:w="933" w:type="pct"/>
            <w:tcBorders>
              <w:top w:val="nil"/>
              <w:left w:val="single" w:sz="4" w:space="0" w:color="auto"/>
              <w:bottom w:val="single" w:sz="4" w:space="0" w:color="auto"/>
              <w:right w:val="single" w:sz="4" w:space="0" w:color="auto"/>
            </w:tcBorders>
            <w:shd w:val="clear" w:color="auto" w:fill="auto"/>
            <w:vAlign w:val="center"/>
          </w:tcPr>
          <w:p w14:paraId="7207499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5.210</w:t>
            </w:r>
          </w:p>
        </w:tc>
        <w:tc>
          <w:tcPr>
            <w:tcW w:w="954" w:type="pct"/>
            <w:tcBorders>
              <w:top w:val="nil"/>
              <w:left w:val="nil"/>
              <w:bottom w:val="single" w:sz="4" w:space="0" w:color="auto"/>
              <w:right w:val="single" w:sz="4" w:space="0" w:color="auto"/>
            </w:tcBorders>
            <w:shd w:val="clear" w:color="auto" w:fill="auto"/>
            <w:vAlign w:val="center"/>
          </w:tcPr>
          <w:p w14:paraId="1C9E792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12.225</w:t>
            </w:r>
          </w:p>
        </w:tc>
        <w:tc>
          <w:tcPr>
            <w:tcW w:w="923" w:type="pct"/>
            <w:tcBorders>
              <w:top w:val="nil"/>
              <w:left w:val="nil"/>
              <w:bottom w:val="single" w:sz="4" w:space="0" w:color="auto"/>
              <w:right w:val="single" w:sz="4" w:space="0" w:color="auto"/>
            </w:tcBorders>
            <w:shd w:val="clear" w:color="auto" w:fill="auto"/>
            <w:vAlign w:val="center"/>
          </w:tcPr>
          <w:p w14:paraId="069989A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21.523</w:t>
            </w:r>
          </w:p>
        </w:tc>
        <w:tc>
          <w:tcPr>
            <w:tcW w:w="996" w:type="pct"/>
            <w:tcBorders>
              <w:top w:val="nil"/>
              <w:left w:val="nil"/>
              <w:bottom w:val="single" w:sz="4" w:space="0" w:color="auto"/>
              <w:right w:val="single" w:sz="4" w:space="0" w:color="auto"/>
            </w:tcBorders>
            <w:shd w:val="clear" w:color="auto" w:fill="auto"/>
            <w:vAlign w:val="center"/>
          </w:tcPr>
          <w:p w14:paraId="4B43B5D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30.398</w:t>
            </w:r>
          </w:p>
        </w:tc>
        <w:tc>
          <w:tcPr>
            <w:tcW w:w="932" w:type="pct"/>
            <w:tcBorders>
              <w:top w:val="nil"/>
              <w:left w:val="nil"/>
              <w:bottom w:val="single" w:sz="4" w:space="0" w:color="auto"/>
              <w:right w:val="single" w:sz="4" w:space="0" w:color="auto"/>
            </w:tcBorders>
            <w:shd w:val="clear" w:color="auto" w:fill="auto"/>
            <w:vAlign w:val="center"/>
          </w:tcPr>
          <w:p w14:paraId="7FA507C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49.520</w:t>
            </w:r>
          </w:p>
        </w:tc>
      </w:tr>
      <w:tr w:rsidR="00104C92" w:rsidRPr="00104C92" w14:paraId="2476C441" w14:textId="77777777" w:rsidTr="00B664F3">
        <w:trPr>
          <w:trHeight w:val="340"/>
          <w:jc w:val="center"/>
        </w:trPr>
        <w:tc>
          <w:tcPr>
            <w:tcW w:w="262" w:type="pct"/>
            <w:vAlign w:val="center"/>
          </w:tcPr>
          <w:p w14:paraId="3684D83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7</w:t>
            </w:r>
          </w:p>
        </w:tc>
        <w:tc>
          <w:tcPr>
            <w:tcW w:w="933" w:type="pct"/>
            <w:tcBorders>
              <w:top w:val="nil"/>
              <w:left w:val="single" w:sz="4" w:space="0" w:color="auto"/>
              <w:bottom w:val="single" w:sz="4" w:space="0" w:color="auto"/>
              <w:right w:val="single" w:sz="4" w:space="0" w:color="auto"/>
            </w:tcBorders>
            <w:shd w:val="clear" w:color="auto" w:fill="auto"/>
            <w:vAlign w:val="center"/>
          </w:tcPr>
          <w:p w14:paraId="2166CE3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5.295</w:t>
            </w:r>
          </w:p>
        </w:tc>
        <w:tc>
          <w:tcPr>
            <w:tcW w:w="954" w:type="pct"/>
            <w:tcBorders>
              <w:top w:val="nil"/>
              <w:left w:val="nil"/>
              <w:bottom w:val="single" w:sz="4" w:space="0" w:color="auto"/>
              <w:right w:val="single" w:sz="4" w:space="0" w:color="auto"/>
            </w:tcBorders>
            <w:shd w:val="clear" w:color="auto" w:fill="auto"/>
            <w:vAlign w:val="center"/>
          </w:tcPr>
          <w:p w14:paraId="00018B2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12.388</w:t>
            </w:r>
          </w:p>
        </w:tc>
        <w:tc>
          <w:tcPr>
            <w:tcW w:w="923" w:type="pct"/>
            <w:tcBorders>
              <w:top w:val="nil"/>
              <w:left w:val="nil"/>
              <w:bottom w:val="single" w:sz="4" w:space="0" w:color="auto"/>
              <w:right w:val="single" w:sz="4" w:space="0" w:color="auto"/>
            </w:tcBorders>
            <w:shd w:val="clear" w:color="auto" w:fill="auto"/>
            <w:vAlign w:val="center"/>
          </w:tcPr>
          <w:p w14:paraId="5643AD4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21.412</w:t>
            </w:r>
          </w:p>
        </w:tc>
        <w:tc>
          <w:tcPr>
            <w:tcW w:w="996" w:type="pct"/>
            <w:tcBorders>
              <w:top w:val="nil"/>
              <w:left w:val="nil"/>
              <w:bottom w:val="single" w:sz="4" w:space="0" w:color="auto"/>
              <w:right w:val="single" w:sz="4" w:space="0" w:color="auto"/>
            </w:tcBorders>
            <w:shd w:val="clear" w:color="auto" w:fill="auto"/>
            <w:vAlign w:val="center"/>
          </w:tcPr>
          <w:p w14:paraId="7D5B8EC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29.033</w:t>
            </w:r>
          </w:p>
        </w:tc>
        <w:tc>
          <w:tcPr>
            <w:tcW w:w="932" w:type="pct"/>
            <w:tcBorders>
              <w:top w:val="nil"/>
              <w:left w:val="nil"/>
              <w:bottom w:val="single" w:sz="4" w:space="0" w:color="auto"/>
              <w:right w:val="single" w:sz="4" w:space="0" w:color="auto"/>
            </w:tcBorders>
            <w:shd w:val="clear" w:color="auto" w:fill="auto"/>
            <w:vAlign w:val="center"/>
          </w:tcPr>
          <w:p w14:paraId="3C80638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48.420</w:t>
            </w:r>
          </w:p>
        </w:tc>
      </w:tr>
      <w:tr w:rsidR="00104C92" w:rsidRPr="00104C92" w14:paraId="6F75F9D3" w14:textId="77777777" w:rsidTr="00B664F3">
        <w:trPr>
          <w:trHeight w:val="340"/>
          <w:jc w:val="center"/>
        </w:trPr>
        <w:tc>
          <w:tcPr>
            <w:tcW w:w="262" w:type="pct"/>
            <w:vAlign w:val="center"/>
          </w:tcPr>
          <w:p w14:paraId="7B53AA6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8</w:t>
            </w:r>
          </w:p>
        </w:tc>
        <w:tc>
          <w:tcPr>
            <w:tcW w:w="933" w:type="pct"/>
            <w:tcBorders>
              <w:top w:val="nil"/>
              <w:left w:val="single" w:sz="4" w:space="0" w:color="auto"/>
              <w:bottom w:val="single" w:sz="4" w:space="0" w:color="auto"/>
              <w:right w:val="single" w:sz="4" w:space="0" w:color="auto"/>
            </w:tcBorders>
            <w:shd w:val="clear" w:color="auto" w:fill="auto"/>
            <w:vAlign w:val="center"/>
          </w:tcPr>
          <w:p w14:paraId="53BD4BD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5.188</w:t>
            </w:r>
          </w:p>
        </w:tc>
        <w:tc>
          <w:tcPr>
            <w:tcW w:w="954" w:type="pct"/>
            <w:tcBorders>
              <w:top w:val="nil"/>
              <w:left w:val="nil"/>
              <w:bottom w:val="single" w:sz="4" w:space="0" w:color="auto"/>
              <w:right w:val="single" w:sz="4" w:space="0" w:color="auto"/>
            </w:tcBorders>
            <w:shd w:val="clear" w:color="auto" w:fill="auto"/>
            <w:vAlign w:val="center"/>
          </w:tcPr>
          <w:p w14:paraId="2013853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12.238</w:t>
            </w:r>
          </w:p>
        </w:tc>
        <w:tc>
          <w:tcPr>
            <w:tcW w:w="923" w:type="pct"/>
            <w:tcBorders>
              <w:top w:val="nil"/>
              <w:left w:val="nil"/>
              <w:bottom w:val="single" w:sz="4" w:space="0" w:color="auto"/>
              <w:right w:val="single" w:sz="4" w:space="0" w:color="auto"/>
            </w:tcBorders>
            <w:shd w:val="clear" w:color="auto" w:fill="auto"/>
            <w:vAlign w:val="center"/>
          </w:tcPr>
          <w:p w14:paraId="27EB8B5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22.273</w:t>
            </w:r>
          </w:p>
        </w:tc>
        <w:tc>
          <w:tcPr>
            <w:tcW w:w="996" w:type="pct"/>
            <w:tcBorders>
              <w:top w:val="nil"/>
              <w:left w:val="nil"/>
              <w:bottom w:val="single" w:sz="4" w:space="0" w:color="auto"/>
              <w:right w:val="single" w:sz="4" w:space="0" w:color="auto"/>
            </w:tcBorders>
            <w:shd w:val="clear" w:color="auto" w:fill="auto"/>
            <w:vAlign w:val="center"/>
          </w:tcPr>
          <w:p w14:paraId="124C7C9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30.745</w:t>
            </w:r>
          </w:p>
        </w:tc>
        <w:tc>
          <w:tcPr>
            <w:tcW w:w="932" w:type="pct"/>
            <w:tcBorders>
              <w:top w:val="nil"/>
              <w:left w:val="nil"/>
              <w:bottom w:val="single" w:sz="4" w:space="0" w:color="auto"/>
              <w:right w:val="single" w:sz="4" w:space="0" w:color="auto"/>
            </w:tcBorders>
            <w:shd w:val="clear" w:color="auto" w:fill="auto"/>
            <w:vAlign w:val="center"/>
          </w:tcPr>
          <w:p w14:paraId="1B538DD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48.688</w:t>
            </w:r>
          </w:p>
        </w:tc>
      </w:tr>
      <w:tr w:rsidR="00104C92" w:rsidRPr="00104C92" w14:paraId="4B333430" w14:textId="77777777" w:rsidTr="00B664F3">
        <w:trPr>
          <w:trHeight w:val="340"/>
          <w:jc w:val="center"/>
        </w:trPr>
        <w:tc>
          <w:tcPr>
            <w:tcW w:w="262" w:type="pct"/>
            <w:vAlign w:val="center"/>
          </w:tcPr>
          <w:p w14:paraId="1BFE09B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9</w:t>
            </w:r>
          </w:p>
        </w:tc>
        <w:tc>
          <w:tcPr>
            <w:tcW w:w="933" w:type="pct"/>
            <w:tcBorders>
              <w:top w:val="nil"/>
              <w:left w:val="single" w:sz="4" w:space="0" w:color="auto"/>
              <w:bottom w:val="single" w:sz="4" w:space="0" w:color="auto"/>
              <w:right w:val="single" w:sz="4" w:space="0" w:color="auto"/>
            </w:tcBorders>
            <w:shd w:val="clear" w:color="auto" w:fill="auto"/>
            <w:vAlign w:val="center"/>
          </w:tcPr>
          <w:p w14:paraId="7BC87BB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5.093</w:t>
            </w:r>
          </w:p>
        </w:tc>
        <w:tc>
          <w:tcPr>
            <w:tcW w:w="954" w:type="pct"/>
            <w:tcBorders>
              <w:top w:val="nil"/>
              <w:left w:val="nil"/>
              <w:bottom w:val="single" w:sz="4" w:space="0" w:color="auto"/>
              <w:right w:val="single" w:sz="4" w:space="0" w:color="auto"/>
            </w:tcBorders>
            <w:shd w:val="clear" w:color="auto" w:fill="auto"/>
            <w:vAlign w:val="center"/>
          </w:tcPr>
          <w:p w14:paraId="553DFB9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12.175</w:t>
            </w:r>
          </w:p>
        </w:tc>
        <w:tc>
          <w:tcPr>
            <w:tcW w:w="923" w:type="pct"/>
            <w:tcBorders>
              <w:top w:val="nil"/>
              <w:left w:val="nil"/>
              <w:bottom w:val="single" w:sz="4" w:space="0" w:color="auto"/>
              <w:right w:val="single" w:sz="4" w:space="0" w:color="auto"/>
            </w:tcBorders>
            <w:shd w:val="clear" w:color="auto" w:fill="auto"/>
            <w:vAlign w:val="center"/>
          </w:tcPr>
          <w:p w14:paraId="45E96BA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22.113</w:t>
            </w:r>
          </w:p>
        </w:tc>
        <w:tc>
          <w:tcPr>
            <w:tcW w:w="996" w:type="pct"/>
            <w:tcBorders>
              <w:top w:val="nil"/>
              <w:left w:val="nil"/>
              <w:bottom w:val="single" w:sz="4" w:space="0" w:color="auto"/>
              <w:right w:val="single" w:sz="4" w:space="0" w:color="auto"/>
            </w:tcBorders>
            <w:shd w:val="clear" w:color="auto" w:fill="auto"/>
            <w:vAlign w:val="center"/>
          </w:tcPr>
          <w:p w14:paraId="26D3CE6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30.550</w:t>
            </w:r>
          </w:p>
        </w:tc>
        <w:tc>
          <w:tcPr>
            <w:tcW w:w="932" w:type="pct"/>
            <w:tcBorders>
              <w:top w:val="nil"/>
              <w:left w:val="nil"/>
              <w:bottom w:val="single" w:sz="4" w:space="0" w:color="auto"/>
              <w:right w:val="single" w:sz="4" w:space="0" w:color="auto"/>
            </w:tcBorders>
            <w:shd w:val="clear" w:color="auto" w:fill="auto"/>
            <w:vAlign w:val="center"/>
          </w:tcPr>
          <w:p w14:paraId="26A2B62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48.853</w:t>
            </w:r>
          </w:p>
        </w:tc>
      </w:tr>
    </w:tbl>
    <w:p w14:paraId="0665E17E" w14:textId="77777777" w:rsidR="00FB6908" w:rsidRPr="00104C92" w:rsidRDefault="00FB6908"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b/>
          <w:sz w:val="24"/>
          <w:szCs w:val="24"/>
        </w:rPr>
        <w:t>表</w:t>
      </w:r>
      <w:r w:rsidR="00FA3A13" w:rsidRPr="00104C92">
        <w:rPr>
          <w:rFonts w:ascii="黑体" w:eastAsia="黑体" w:hAnsi="黑体" w:cs="宋体"/>
          <w:b/>
          <w:sz w:val="24"/>
          <w:szCs w:val="24"/>
        </w:rPr>
        <w:t>6</w:t>
      </w:r>
      <w:r w:rsidR="00112D31" w:rsidRPr="00104C92">
        <w:rPr>
          <w:rFonts w:ascii="黑体" w:eastAsia="黑体" w:hAnsi="黑体" w:cs="宋体"/>
          <w:b/>
          <w:sz w:val="24"/>
          <w:szCs w:val="24"/>
        </w:rPr>
        <w:t xml:space="preserve">  </w:t>
      </w:r>
      <w:r w:rsidRPr="00104C92">
        <w:rPr>
          <w:rFonts w:ascii="黑体" w:eastAsia="黑体" w:hAnsi="黑体" w:cs="宋体"/>
          <w:b/>
          <w:sz w:val="24"/>
          <w:szCs w:val="24"/>
        </w:rPr>
        <w:t>方法2</w:t>
      </w:r>
      <w:r w:rsidR="00112D31" w:rsidRPr="00104C92">
        <w:rPr>
          <w:rFonts w:ascii="黑体" w:eastAsia="黑体" w:hAnsi="黑体" w:cs="宋体"/>
          <w:b/>
          <w:sz w:val="24"/>
          <w:szCs w:val="24"/>
        </w:rPr>
        <w:t xml:space="preserve"> </w:t>
      </w:r>
      <w:r w:rsidRPr="00104C92">
        <w:rPr>
          <w:rFonts w:ascii="黑体" w:eastAsia="黑体" w:hAnsi="黑体" w:cs="宋体"/>
          <w:b/>
          <w:sz w:val="24"/>
          <w:szCs w:val="24"/>
        </w:rPr>
        <w:t xml:space="preserve"> </w:t>
      </w:r>
      <w:r w:rsidR="00FA3A13" w:rsidRPr="00104C92">
        <w:rPr>
          <w:rFonts w:ascii="黑体" w:eastAsia="黑体" w:hAnsi="黑体" w:cs="宋体" w:hint="eastAsia"/>
          <w:b/>
          <w:sz w:val="24"/>
          <w:szCs w:val="24"/>
        </w:rPr>
        <w:t>燃烧中和</w:t>
      </w:r>
      <w:r w:rsidRPr="00104C92">
        <w:rPr>
          <w:rFonts w:ascii="黑体" w:eastAsia="黑体" w:hAnsi="黑体" w:cs="宋体"/>
          <w:b/>
          <w:sz w:val="24"/>
          <w:szCs w:val="24"/>
        </w:rPr>
        <w:t>法单元平均值表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590"/>
        <w:gridCol w:w="1626"/>
        <w:gridCol w:w="1573"/>
        <w:gridCol w:w="1698"/>
        <w:gridCol w:w="1589"/>
      </w:tblGrid>
      <w:tr w:rsidR="00104C92" w:rsidRPr="00104C92" w14:paraId="45C5BAAE" w14:textId="77777777" w:rsidTr="00C03CC7">
        <w:trPr>
          <w:trHeight w:val="340"/>
          <w:jc w:val="center"/>
        </w:trPr>
        <w:tc>
          <w:tcPr>
            <w:tcW w:w="262" w:type="pct"/>
            <w:vMerge w:val="restart"/>
            <w:vAlign w:val="center"/>
          </w:tcPr>
          <w:p w14:paraId="0D886044" w14:textId="77777777" w:rsidR="000A2FEC" w:rsidRPr="00104C92" w:rsidRDefault="000A2FEC" w:rsidP="000A2FEC">
            <w:pPr>
              <w:jc w:val="center"/>
              <w:rPr>
                <w:rFonts w:ascii="Times New Roman" w:hAnsi="Times New Roman" w:cs="Times New Roman"/>
                <w:szCs w:val="21"/>
              </w:rPr>
            </w:pPr>
            <w:r w:rsidRPr="00104C92">
              <w:rPr>
                <w:rFonts w:ascii="Times New Roman" w:hAnsi="Times New Roman" w:cs="Times New Roman"/>
                <w:szCs w:val="21"/>
              </w:rPr>
              <w:t>实验室</w:t>
            </w:r>
            <w:r w:rsidRPr="00104C92">
              <w:rPr>
                <w:rFonts w:ascii="Times New Roman" w:hAnsi="Times New Roman" w:cs="Times New Roman"/>
                <w:szCs w:val="21"/>
              </w:rPr>
              <w:t>i</w:t>
            </w:r>
          </w:p>
        </w:tc>
        <w:tc>
          <w:tcPr>
            <w:tcW w:w="4738" w:type="pct"/>
            <w:gridSpan w:val="5"/>
            <w:vAlign w:val="center"/>
          </w:tcPr>
          <w:p w14:paraId="43E1BABD" w14:textId="77777777" w:rsidR="000A2FEC" w:rsidRPr="00104C92" w:rsidRDefault="000A2FEC" w:rsidP="000A2FEC">
            <w:pPr>
              <w:jc w:val="center"/>
              <w:rPr>
                <w:rFonts w:ascii="Times New Roman" w:hAnsi="Times New Roman" w:cs="Times New Roman"/>
                <w:szCs w:val="21"/>
              </w:rPr>
            </w:pPr>
            <w:r w:rsidRPr="00104C92">
              <w:rPr>
                <w:rFonts w:ascii="Times New Roman" w:hAnsi="Times New Roman" w:cs="Times New Roman"/>
                <w:szCs w:val="21"/>
              </w:rPr>
              <w:t>水平</w:t>
            </w:r>
            <w:r w:rsidRPr="00104C92">
              <w:rPr>
                <w:rFonts w:ascii="Times New Roman" w:hAnsi="Times New Roman" w:cs="Times New Roman"/>
                <w:szCs w:val="21"/>
              </w:rPr>
              <w:t>j</w:t>
            </w:r>
          </w:p>
        </w:tc>
      </w:tr>
      <w:tr w:rsidR="00104C92" w:rsidRPr="00104C92" w14:paraId="64D2DAD3" w14:textId="77777777" w:rsidTr="00C03CC7">
        <w:trPr>
          <w:trHeight w:val="340"/>
          <w:jc w:val="center"/>
        </w:trPr>
        <w:tc>
          <w:tcPr>
            <w:tcW w:w="262" w:type="pct"/>
            <w:vMerge/>
            <w:vAlign w:val="center"/>
          </w:tcPr>
          <w:p w14:paraId="4D976CC4" w14:textId="77777777" w:rsidR="000A2FEC" w:rsidRPr="00104C92" w:rsidRDefault="000A2FEC" w:rsidP="000A2FEC">
            <w:pPr>
              <w:jc w:val="center"/>
              <w:rPr>
                <w:rFonts w:ascii="Times New Roman" w:hAnsi="Times New Roman" w:cs="Times New Roman"/>
                <w:szCs w:val="21"/>
              </w:rPr>
            </w:pPr>
          </w:p>
        </w:tc>
        <w:tc>
          <w:tcPr>
            <w:tcW w:w="933" w:type="pct"/>
            <w:vAlign w:val="center"/>
          </w:tcPr>
          <w:p w14:paraId="453486F3"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1#</w:t>
            </w:r>
          </w:p>
        </w:tc>
        <w:tc>
          <w:tcPr>
            <w:tcW w:w="954" w:type="pct"/>
            <w:vAlign w:val="center"/>
          </w:tcPr>
          <w:p w14:paraId="0B29F9C3"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2#</w:t>
            </w:r>
          </w:p>
        </w:tc>
        <w:tc>
          <w:tcPr>
            <w:tcW w:w="923" w:type="pct"/>
            <w:vAlign w:val="center"/>
          </w:tcPr>
          <w:p w14:paraId="645F6D61"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3#</w:t>
            </w:r>
          </w:p>
        </w:tc>
        <w:tc>
          <w:tcPr>
            <w:tcW w:w="996" w:type="pct"/>
            <w:vAlign w:val="center"/>
          </w:tcPr>
          <w:p w14:paraId="3BF3FD47"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4#</w:t>
            </w:r>
          </w:p>
        </w:tc>
        <w:tc>
          <w:tcPr>
            <w:tcW w:w="932" w:type="pct"/>
            <w:vAlign w:val="center"/>
          </w:tcPr>
          <w:p w14:paraId="1A485ADF"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5#</w:t>
            </w:r>
          </w:p>
        </w:tc>
      </w:tr>
      <w:tr w:rsidR="00104C92" w:rsidRPr="00104C92" w14:paraId="55CB7BF0" w14:textId="77777777" w:rsidTr="00C03CC7">
        <w:trPr>
          <w:trHeight w:val="340"/>
          <w:jc w:val="center"/>
        </w:trPr>
        <w:tc>
          <w:tcPr>
            <w:tcW w:w="262" w:type="pct"/>
            <w:vMerge/>
            <w:vAlign w:val="center"/>
          </w:tcPr>
          <w:p w14:paraId="0821CB3D" w14:textId="77777777" w:rsidR="000A2FEC" w:rsidRPr="00104C92" w:rsidRDefault="000A2FEC" w:rsidP="000A2FEC">
            <w:pPr>
              <w:jc w:val="center"/>
              <w:rPr>
                <w:rFonts w:ascii="Times New Roman" w:hAnsi="Times New Roman" w:cs="Times New Roman"/>
                <w:szCs w:val="21"/>
              </w:rPr>
            </w:pPr>
          </w:p>
        </w:tc>
        <w:tc>
          <w:tcPr>
            <w:tcW w:w="933" w:type="pct"/>
            <w:vAlign w:val="center"/>
          </w:tcPr>
          <w:p w14:paraId="137E9CEF"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0674F9FD">
                <v:shape id="对象 2" o:spid="_x0000_i1030" type="#_x0000_t75" style="width:16.5pt;height:21.75pt;mso-wrap-style:square;mso-position-horizontal-relative:page;mso-position-vertical-relative:page" o:ole="">
                  <v:imagedata r:id="rId9" o:title=""/>
                </v:shape>
                <o:OLEObject Type="Embed" ProgID="Equation.3" ShapeID="对象 2" DrawAspect="Content" ObjectID="_1691907909" r:id="rId15"/>
              </w:object>
            </w:r>
          </w:p>
        </w:tc>
        <w:tc>
          <w:tcPr>
            <w:tcW w:w="954" w:type="pct"/>
            <w:vAlign w:val="center"/>
          </w:tcPr>
          <w:p w14:paraId="7B573205"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50A712FC">
                <v:shape id="对象 3" o:spid="_x0000_i1031" type="#_x0000_t75" style="width:16.5pt;height:21.75pt;mso-wrap-style:square;mso-position-horizontal-relative:page;mso-position-vertical-relative:page" o:ole="">
                  <v:imagedata r:id="rId9" o:title=""/>
                </v:shape>
                <o:OLEObject Type="Embed" ProgID="Equation.3" ShapeID="对象 3" DrawAspect="Content" ObjectID="_1691907910" r:id="rId16"/>
              </w:object>
            </w:r>
          </w:p>
        </w:tc>
        <w:tc>
          <w:tcPr>
            <w:tcW w:w="923" w:type="pct"/>
            <w:vAlign w:val="center"/>
          </w:tcPr>
          <w:p w14:paraId="5B26E8AB"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34903E42">
                <v:shape id="对象 4" o:spid="_x0000_i1032" type="#_x0000_t75" style="width:16.5pt;height:21.75pt;mso-wrap-style:square;mso-position-horizontal-relative:page;mso-position-vertical-relative:page" o:ole="">
                  <v:imagedata r:id="rId9" o:title=""/>
                </v:shape>
                <o:OLEObject Type="Embed" ProgID="Equation.3" ShapeID="对象 4" DrawAspect="Content" ObjectID="_1691907911" r:id="rId17"/>
              </w:object>
            </w:r>
          </w:p>
        </w:tc>
        <w:tc>
          <w:tcPr>
            <w:tcW w:w="996" w:type="pct"/>
            <w:vAlign w:val="center"/>
          </w:tcPr>
          <w:p w14:paraId="7EB8D5E3"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1CB14325">
                <v:shape id="对象 5" o:spid="_x0000_i1033" type="#_x0000_t75" style="width:16.5pt;height:21.75pt;mso-wrap-style:square;mso-position-horizontal-relative:page;mso-position-vertical-relative:page" o:ole="">
                  <v:imagedata r:id="rId9" o:title=""/>
                </v:shape>
                <o:OLEObject Type="Embed" ProgID="Equation.3" ShapeID="对象 5" DrawAspect="Content" ObjectID="_1691907912" r:id="rId18"/>
              </w:object>
            </w:r>
          </w:p>
        </w:tc>
        <w:tc>
          <w:tcPr>
            <w:tcW w:w="932" w:type="pct"/>
            <w:vAlign w:val="center"/>
          </w:tcPr>
          <w:p w14:paraId="13F269A4"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57699BC3">
                <v:shape id="对象 6" o:spid="_x0000_i1034" type="#_x0000_t75" style="width:16.5pt;height:21.75pt;mso-wrap-style:square;mso-position-horizontal-relative:page;mso-position-vertical-relative:page" o:ole="">
                  <v:imagedata r:id="rId9" o:title=""/>
                </v:shape>
                <o:OLEObject Type="Embed" ProgID="Equation.3" ShapeID="对象 6" DrawAspect="Content" ObjectID="_1691907913" r:id="rId19"/>
              </w:object>
            </w:r>
          </w:p>
        </w:tc>
      </w:tr>
      <w:tr w:rsidR="00104C92" w:rsidRPr="00104C92" w14:paraId="1E9467A0" w14:textId="77777777" w:rsidTr="00C03CC7">
        <w:trPr>
          <w:trHeight w:val="340"/>
          <w:jc w:val="center"/>
        </w:trPr>
        <w:tc>
          <w:tcPr>
            <w:tcW w:w="262" w:type="pct"/>
            <w:vAlign w:val="center"/>
          </w:tcPr>
          <w:p w14:paraId="7A5E8B56"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1</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8146AB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5.185</w:t>
            </w:r>
          </w:p>
        </w:tc>
        <w:tc>
          <w:tcPr>
            <w:tcW w:w="954" w:type="pct"/>
            <w:tcBorders>
              <w:top w:val="single" w:sz="4" w:space="0" w:color="auto"/>
              <w:left w:val="nil"/>
              <w:bottom w:val="single" w:sz="4" w:space="0" w:color="auto"/>
              <w:right w:val="single" w:sz="4" w:space="0" w:color="auto"/>
            </w:tcBorders>
            <w:shd w:val="clear" w:color="auto" w:fill="auto"/>
            <w:vAlign w:val="center"/>
          </w:tcPr>
          <w:p w14:paraId="624DB2E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12.280</w:t>
            </w:r>
          </w:p>
        </w:tc>
        <w:tc>
          <w:tcPr>
            <w:tcW w:w="923" w:type="pct"/>
            <w:tcBorders>
              <w:top w:val="single" w:sz="4" w:space="0" w:color="auto"/>
              <w:left w:val="nil"/>
              <w:bottom w:val="single" w:sz="4" w:space="0" w:color="auto"/>
              <w:right w:val="single" w:sz="4" w:space="0" w:color="auto"/>
            </w:tcBorders>
            <w:shd w:val="clear" w:color="auto" w:fill="auto"/>
            <w:vAlign w:val="center"/>
          </w:tcPr>
          <w:p w14:paraId="59D66239"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22.295</w:t>
            </w:r>
          </w:p>
        </w:tc>
        <w:tc>
          <w:tcPr>
            <w:tcW w:w="996" w:type="pct"/>
            <w:tcBorders>
              <w:top w:val="single" w:sz="4" w:space="0" w:color="auto"/>
              <w:left w:val="nil"/>
              <w:bottom w:val="single" w:sz="4" w:space="0" w:color="auto"/>
              <w:right w:val="single" w:sz="4" w:space="0" w:color="auto"/>
            </w:tcBorders>
            <w:shd w:val="clear" w:color="auto" w:fill="auto"/>
            <w:vAlign w:val="center"/>
          </w:tcPr>
          <w:p w14:paraId="10831806"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30.548</w:t>
            </w:r>
          </w:p>
        </w:tc>
        <w:tc>
          <w:tcPr>
            <w:tcW w:w="932" w:type="pct"/>
            <w:tcBorders>
              <w:top w:val="single" w:sz="4" w:space="0" w:color="auto"/>
              <w:left w:val="nil"/>
              <w:bottom w:val="single" w:sz="4" w:space="0" w:color="auto"/>
              <w:right w:val="single" w:sz="4" w:space="0" w:color="auto"/>
            </w:tcBorders>
            <w:shd w:val="clear" w:color="auto" w:fill="auto"/>
            <w:vAlign w:val="center"/>
          </w:tcPr>
          <w:p w14:paraId="103D669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48.725</w:t>
            </w:r>
          </w:p>
        </w:tc>
      </w:tr>
      <w:tr w:rsidR="00104C92" w:rsidRPr="00104C92" w14:paraId="2A2750AD" w14:textId="77777777" w:rsidTr="00C03CC7">
        <w:trPr>
          <w:trHeight w:val="340"/>
          <w:jc w:val="center"/>
        </w:trPr>
        <w:tc>
          <w:tcPr>
            <w:tcW w:w="262" w:type="pct"/>
            <w:vAlign w:val="center"/>
          </w:tcPr>
          <w:p w14:paraId="3E58194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2</w:t>
            </w:r>
          </w:p>
        </w:tc>
        <w:tc>
          <w:tcPr>
            <w:tcW w:w="933" w:type="pct"/>
            <w:tcBorders>
              <w:top w:val="nil"/>
              <w:left w:val="single" w:sz="4" w:space="0" w:color="auto"/>
              <w:bottom w:val="single" w:sz="4" w:space="0" w:color="auto"/>
              <w:right w:val="single" w:sz="4" w:space="0" w:color="auto"/>
            </w:tcBorders>
            <w:shd w:val="clear" w:color="auto" w:fill="auto"/>
            <w:vAlign w:val="center"/>
          </w:tcPr>
          <w:p w14:paraId="54CE7C7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5.093</w:t>
            </w:r>
          </w:p>
        </w:tc>
        <w:tc>
          <w:tcPr>
            <w:tcW w:w="954" w:type="pct"/>
            <w:tcBorders>
              <w:top w:val="nil"/>
              <w:left w:val="nil"/>
              <w:bottom w:val="single" w:sz="4" w:space="0" w:color="auto"/>
              <w:right w:val="single" w:sz="4" w:space="0" w:color="auto"/>
            </w:tcBorders>
            <w:shd w:val="clear" w:color="auto" w:fill="auto"/>
            <w:vAlign w:val="center"/>
          </w:tcPr>
          <w:p w14:paraId="108948C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12.138</w:t>
            </w:r>
          </w:p>
        </w:tc>
        <w:tc>
          <w:tcPr>
            <w:tcW w:w="923" w:type="pct"/>
            <w:tcBorders>
              <w:top w:val="nil"/>
              <w:left w:val="nil"/>
              <w:bottom w:val="single" w:sz="4" w:space="0" w:color="auto"/>
              <w:right w:val="single" w:sz="4" w:space="0" w:color="auto"/>
            </w:tcBorders>
            <w:shd w:val="clear" w:color="auto" w:fill="auto"/>
            <w:vAlign w:val="center"/>
          </w:tcPr>
          <w:p w14:paraId="7DBAD86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21.958</w:t>
            </w:r>
          </w:p>
        </w:tc>
        <w:tc>
          <w:tcPr>
            <w:tcW w:w="996" w:type="pct"/>
            <w:tcBorders>
              <w:top w:val="nil"/>
              <w:left w:val="nil"/>
              <w:bottom w:val="single" w:sz="4" w:space="0" w:color="auto"/>
              <w:right w:val="single" w:sz="4" w:space="0" w:color="auto"/>
            </w:tcBorders>
            <w:shd w:val="clear" w:color="auto" w:fill="auto"/>
            <w:vAlign w:val="center"/>
          </w:tcPr>
          <w:p w14:paraId="040DECC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29.928</w:t>
            </w:r>
          </w:p>
        </w:tc>
        <w:tc>
          <w:tcPr>
            <w:tcW w:w="932" w:type="pct"/>
            <w:tcBorders>
              <w:top w:val="nil"/>
              <w:left w:val="nil"/>
              <w:bottom w:val="single" w:sz="4" w:space="0" w:color="auto"/>
              <w:right w:val="single" w:sz="4" w:space="0" w:color="auto"/>
            </w:tcBorders>
            <w:shd w:val="clear" w:color="auto" w:fill="auto"/>
            <w:vAlign w:val="center"/>
          </w:tcPr>
          <w:p w14:paraId="25402DB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48.718</w:t>
            </w:r>
          </w:p>
        </w:tc>
      </w:tr>
      <w:tr w:rsidR="00104C92" w:rsidRPr="00104C92" w14:paraId="67C23DE6" w14:textId="77777777" w:rsidTr="00C03CC7">
        <w:trPr>
          <w:trHeight w:val="340"/>
          <w:jc w:val="center"/>
        </w:trPr>
        <w:tc>
          <w:tcPr>
            <w:tcW w:w="262" w:type="pct"/>
            <w:vAlign w:val="center"/>
          </w:tcPr>
          <w:p w14:paraId="414ECC59"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3</w:t>
            </w:r>
          </w:p>
        </w:tc>
        <w:tc>
          <w:tcPr>
            <w:tcW w:w="933" w:type="pct"/>
            <w:tcBorders>
              <w:top w:val="nil"/>
              <w:left w:val="single" w:sz="4" w:space="0" w:color="auto"/>
              <w:bottom w:val="single" w:sz="4" w:space="0" w:color="auto"/>
              <w:right w:val="single" w:sz="4" w:space="0" w:color="auto"/>
            </w:tcBorders>
            <w:shd w:val="clear" w:color="auto" w:fill="auto"/>
            <w:vAlign w:val="center"/>
          </w:tcPr>
          <w:p w14:paraId="07024176"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6.105</w:t>
            </w:r>
          </w:p>
        </w:tc>
        <w:tc>
          <w:tcPr>
            <w:tcW w:w="954" w:type="pct"/>
            <w:tcBorders>
              <w:top w:val="nil"/>
              <w:left w:val="nil"/>
              <w:bottom w:val="single" w:sz="4" w:space="0" w:color="auto"/>
              <w:right w:val="single" w:sz="4" w:space="0" w:color="auto"/>
            </w:tcBorders>
            <w:shd w:val="clear" w:color="auto" w:fill="auto"/>
            <w:vAlign w:val="center"/>
          </w:tcPr>
          <w:p w14:paraId="7C95F82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13.985</w:t>
            </w:r>
          </w:p>
        </w:tc>
        <w:tc>
          <w:tcPr>
            <w:tcW w:w="923" w:type="pct"/>
            <w:tcBorders>
              <w:top w:val="nil"/>
              <w:left w:val="nil"/>
              <w:bottom w:val="single" w:sz="4" w:space="0" w:color="auto"/>
              <w:right w:val="single" w:sz="4" w:space="0" w:color="auto"/>
            </w:tcBorders>
            <w:shd w:val="clear" w:color="auto" w:fill="auto"/>
            <w:vAlign w:val="center"/>
          </w:tcPr>
          <w:p w14:paraId="205DB10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24.725</w:t>
            </w:r>
          </w:p>
        </w:tc>
        <w:tc>
          <w:tcPr>
            <w:tcW w:w="996" w:type="pct"/>
            <w:tcBorders>
              <w:top w:val="nil"/>
              <w:left w:val="nil"/>
              <w:bottom w:val="single" w:sz="4" w:space="0" w:color="auto"/>
              <w:right w:val="single" w:sz="4" w:space="0" w:color="auto"/>
            </w:tcBorders>
            <w:shd w:val="clear" w:color="auto" w:fill="auto"/>
            <w:vAlign w:val="center"/>
          </w:tcPr>
          <w:p w14:paraId="455E4B9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32.668</w:t>
            </w:r>
          </w:p>
        </w:tc>
        <w:tc>
          <w:tcPr>
            <w:tcW w:w="932" w:type="pct"/>
            <w:tcBorders>
              <w:top w:val="nil"/>
              <w:left w:val="nil"/>
              <w:bottom w:val="single" w:sz="4" w:space="0" w:color="auto"/>
              <w:right w:val="single" w:sz="4" w:space="0" w:color="auto"/>
            </w:tcBorders>
            <w:shd w:val="clear" w:color="auto" w:fill="auto"/>
            <w:vAlign w:val="center"/>
          </w:tcPr>
          <w:p w14:paraId="4D87A49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52.343</w:t>
            </w:r>
          </w:p>
        </w:tc>
      </w:tr>
      <w:tr w:rsidR="00104C92" w:rsidRPr="00104C92" w14:paraId="52F7DD90" w14:textId="77777777" w:rsidTr="00C03CC7">
        <w:trPr>
          <w:trHeight w:val="340"/>
          <w:jc w:val="center"/>
        </w:trPr>
        <w:tc>
          <w:tcPr>
            <w:tcW w:w="262" w:type="pct"/>
            <w:vAlign w:val="center"/>
          </w:tcPr>
          <w:p w14:paraId="21CD82D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4</w:t>
            </w:r>
          </w:p>
        </w:tc>
        <w:tc>
          <w:tcPr>
            <w:tcW w:w="933" w:type="pct"/>
            <w:tcBorders>
              <w:top w:val="nil"/>
              <w:left w:val="single" w:sz="4" w:space="0" w:color="auto"/>
              <w:bottom w:val="single" w:sz="4" w:space="0" w:color="auto"/>
              <w:right w:val="single" w:sz="4" w:space="0" w:color="auto"/>
            </w:tcBorders>
            <w:shd w:val="clear" w:color="auto" w:fill="auto"/>
            <w:vAlign w:val="center"/>
          </w:tcPr>
          <w:p w14:paraId="642217B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5.333</w:t>
            </w:r>
          </w:p>
        </w:tc>
        <w:tc>
          <w:tcPr>
            <w:tcW w:w="954" w:type="pct"/>
            <w:tcBorders>
              <w:top w:val="nil"/>
              <w:left w:val="nil"/>
              <w:bottom w:val="single" w:sz="4" w:space="0" w:color="auto"/>
              <w:right w:val="single" w:sz="4" w:space="0" w:color="auto"/>
            </w:tcBorders>
            <w:shd w:val="clear" w:color="auto" w:fill="auto"/>
            <w:vAlign w:val="center"/>
          </w:tcPr>
          <w:p w14:paraId="0AF5F4D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12.090</w:t>
            </w:r>
          </w:p>
        </w:tc>
        <w:tc>
          <w:tcPr>
            <w:tcW w:w="923" w:type="pct"/>
            <w:tcBorders>
              <w:top w:val="nil"/>
              <w:left w:val="nil"/>
              <w:bottom w:val="single" w:sz="4" w:space="0" w:color="auto"/>
              <w:right w:val="single" w:sz="4" w:space="0" w:color="auto"/>
            </w:tcBorders>
            <w:shd w:val="clear" w:color="auto" w:fill="auto"/>
            <w:vAlign w:val="center"/>
          </w:tcPr>
          <w:p w14:paraId="18BDEE7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21.798</w:t>
            </w:r>
          </w:p>
        </w:tc>
        <w:tc>
          <w:tcPr>
            <w:tcW w:w="996" w:type="pct"/>
            <w:tcBorders>
              <w:top w:val="nil"/>
              <w:left w:val="nil"/>
              <w:bottom w:val="single" w:sz="4" w:space="0" w:color="auto"/>
              <w:right w:val="single" w:sz="4" w:space="0" w:color="auto"/>
            </w:tcBorders>
            <w:shd w:val="clear" w:color="auto" w:fill="auto"/>
            <w:vAlign w:val="center"/>
          </w:tcPr>
          <w:p w14:paraId="4972EED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30.410</w:t>
            </w:r>
          </w:p>
        </w:tc>
        <w:tc>
          <w:tcPr>
            <w:tcW w:w="932" w:type="pct"/>
            <w:tcBorders>
              <w:top w:val="nil"/>
              <w:left w:val="nil"/>
              <w:bottom w:val="single" w:sz="4" w:space="0" w:color="auto"/>
              <w:right w:val="single" w:sz="4" w:space="0" w:color="auto"/>
            </w:tcBorders>
            <w:shd w:val="clear" w:color="auto" w:fill="auto"/>
            <w:vAlign w:val="center"/>
          </w:tcPr>
          <w:p w14:paraId="5941F8E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48.753</w:t>
            </w:r>
          </w:p>
        </w:tc>
      </w:tr>
      <w:tr w:rsidR="00104C92" w:rsidRPr="00104C92" w14:paraId="6F53FA9D" w14:textId="77777777" w:rsidTr="00C03CC7">
        <w:trPr>
          <w:trHeight w:val="340"/>
          <w:jc w:val="center"/>
        </w:trPr>
        <w:tc>
          <w:tcPr>
            <w:tcW w:w="262" w:type="pct"/>
            <w:vAlign w:val="center"/>
          </w:tcPr>
          <w:p w14:paraId="09FBB70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lastRenderedPageBreak/>
              <w:t>5</w:t>
            </w:r>
          </w:p>
        </w:tc>
        <w:tc>
          <w:tcPr>
            <w:tcW w:w="933" w:type="pct"/>
            <w:tcBorders>
              <w:top w:val="nil"/>
              <w:left w:val="single" w:sz="4" w:space="0" w:color="auto"/>
              <w:bottom w:val="single" w:sz="4" w:space="0" w:color="auto"/>
              <w:right w:val="single" w:sz="4" w:space="0" w:color="auto"/>
            </w:tcBorders>
            <w:shd w:val="clear" w:color="auto" w:fill="auto"/>
            <w:vAlign w:val="center"/>
          </w:tcPr>
          <w:p w14:paraId="18A8651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5.173</w:t>
            </w:r>
          </w:p>
        </w:tc>
        <w:tc>
          <w:tcPr>
            <w:tcW w:w="954" w:type="pct"/>
            <w:tcBorders>
              <w:top w:val="nil"/>
              <w:left w:val="nil"/>
              <w:bottom w:val="single" w:sz="4" w:space="0" w:color="auto"/>
              <w:right w:val="single" w:sz="4" w:space="0" w:color="auto"/>
            </w:tcBorders>
            <w:shd w:val="clear" w:color="auto" w:fill="auto"/>
            <w:vAlign w:val="center"/>
          </w:tcPr>
          <w:p w14:paraId="0F3B51B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12.133</w:t>
            </w:r>
          </w:p>
        </w:tc>
        <w:tc>
          <w:tcPr>
            <w:tcW w:w="923" w:type="pct"/>
            <w:tcBorders>
              <w:top w:val="nil"/>
              <w:left w:val="nil"/>
              <w:bottom w:val="single" w:sz="4" w:space="0" w:color="auto"/>
              <w:right w:val="single" w:sz="4" w:space="0" w:color="auto"/>
            </w:tcBorders>
            <w:shd w:val="clear" w:color="auto" w:fill="auto"/>
            <w:vAlign w:val="center"/>
          </w:tcPr>
          <w:p w14:paraId="71BAA6F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21.930</w:t>
            </w:r>
          </w:p>
        </w:tc>
        <w:tc>
          <w:tcPr>
            <w:tcW w:w="996" w:type="pct"/>
            <w:tcBorders>
              <w:top w:val="nil"/>
              <w:left w:val="nil"/>
              <w:bottom w:val="single" w:sz="4" w:space="0" w:color="auto"/>
              <w:right w:val="single" w:sz="4" w:space="0" w:color="auto"/>
            </w:tcBorders>
            <w:shd w:val="clear" w:color="auto" w:fill="auto"/>
            <w:vAlign w:val="center"/>
          </w:tcPr>
          <w:p w14:paraId="20A3D7C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30.293</w:t>
            </w:r>
          </w:p>
        </w:tc>
        <w:tc>
          <w:tcPr>
            <w:tcW w:w="932" w:type="pct"/>
            <w:tcBorders>
              <w:top w:val="nil"/>
              <w:left w:val="nil"/>
              <w:bottom w:val="single" w:sz="4" w:space="0" w:color="auto"/>
              <w:right w:val="single" w:sz="4" w:space="0" w:color="auto"/>
            </w:tcBorders>
            <w:shd w:val="clear" w:color="auto" w:fill="auto"/>
            <w:vAlign w:val="center"/>
          </w:tcPr>
          <w:p w14:paraId="489AA25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48.228</w:t>
            </w:r>
          </w:p>
        </w:tc>
      </w:tr>
      <w:tr w:rsidR="00104C92" w:rsidRPr="00104C92" w14:paraId="6DC87828" w14:textId="77777777" w:rsidTr="00C03CC7">
        <w:trPr>
          <w:trHeight w:val="340"/>
          <w:jc w:val="center"/>
        </w:trPr>
        <w:tc>
          <w:tcPr>
            <w:tcW w:w="262" w:type="pct"/>
            <w:vAlign w:val="center"/>
          </w:tcPr>
          <w:p w14:paraId="03C24CA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6</w:t>
            </w:r>
          </w:p>
        </w:tc>
        <w:tc>
          <w:tcPr>
            <w:tcW w:w="933" w:type="pct"/>
            <w:tcBorders>
              <w:top w:val="nil"/>
              <w:left w:val="single" w:sz="4" w:space="0" w:color="auto"/>
              <w:bottom w:val="single" w:sz="4" w:space="0" w:color="auto"/>
              <w:right w:val="single" w:sz="4" w:space="0" w:color="auto"/>
            </w:tcBorders>
            <w:shd w:val="clear" w:color="auto" w:fill="auto"/>
            <w:vAlign w:val="center"/>
          </w:tcPr>
          <w:p w14:paraId="500360A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5.280</w:t>
            </w:r>
          </w:p>
        </w:tc>
        <w:tc>
          <w:tcPr>
            <w:tcW w:w="954" w:type="pct"/>
            <w:tcBorders>
              <w:top w:val="nil"/>
              <w:left w:val="nil"/>
              <w:bottom w:val="single" w:sz="4" w:space="0" w:color="auto"/>
              <w:right w:val="single" w:sz="4" w:space="0" w:color="auto"/>
            </w:tcBorders>
            <w:shd w:val="clear" w:color="auto" w:fill="auto"/>
            <w:vAlign w:val="center"/>
          </w:tcPr>
          <w:p w14:paraId="2C9F090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12.193</w:t>
            </w:r>
          </w:p>
        </w:tc>
        <w:tc>
          <w:tcPr>
            <w:tcW w:w="923" w:type="pct"/>
            <w:tcBorders>
              <w:top w:val="nil"/>
              <w:left w:val="nil"/>
              <w:bottom w:val="single" w:sz="4" w:space="0" w:color="auto"/>
              <w:right w:val="single" w:sz="4" w:space="0" w:color="auto"/>
            </w:tcBorders>
            <w:shd w:val="clear" w:color="auto" w:fill="auto"/>
            <w:vAlign w:val="center"/>
          </w:tcPr>
          <w:p w14:paraId="6C29699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21.895</w:t>
            </w:r>
          </w:p>
        </w:tc>
        <w:tc>
          <w:tcPr>
            <w:tcW w:w="996" w:type="pct"/>
            <w:tcBorders>
              <w:top w:val="nil"/>
              <w:left w:val="nil"/>
              <w:bottom w:val="single" w:sz="4" w:space="0" w:color="auto"/>
              <w:right w:val="single" w:sz="4" w:space="0" w:color="auto"/>
            </w:tcBorders>
            <w:shd w:val="clear" w:color="auto" w:fill="auto"/>
            <w:vAlign w:val="center"/>
          </w:tcPr>
          <w:p w14:paraId="0BC5AEB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30.725</w:t>
            </w:r>
          </w:p>
        </w:tc>
        <w:tc>
          <w:tcPr>
            <w:tcW w:w="932" w:type="pct"/>
            <w:tcBorders>
              <w:top w:val="nil"/>
              <w:left w:val="nil"/>
              <w:bottom w:val="single" w:sz="4" w:space="0" w:color="auto"/>
              <w:right w:val="single" w:sz="4" w:space="0" w:color="auto"/>
            </w:tcBorders>
            <w:shd w:val="clear" w:color="auto" w:fill="auto"/>
            <w:vAlign w:val="center"/>
          </w:tcPr>
          <w:p w14:paraId="39CC4D9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49.413</w:t>
            </w:r>
          </w:p>
        </w:tc>
      </w:tr>
      <w:tr w:rsidR="00104C92" w:rsidRPr="00104C92" w14:paraId="5D02450E" w14:textId="77777777" w:rsidTr="00C03CC7">
        <w:trPr>
          <w:trHeight w:val="340"/>
          <w:jc w:val="center"/>
        </w:trPr>
        <w:tc>
          <w:tcPr>
            <w:tcW w:w="262" w:type="pct"/>
            <w:vAlign w:val="center"/>
          </w:tcPr>
          <w:p w14:paraId="3EB6977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7</w:t>
            </w:r>
          </w:p>
        </w:tc>
        <w:tc>
          <w:tcPr>
            <w:tcW w:w="933" w:type="pct"/>
            <w:tcBorders>
              <w:top w:val="nil"/>
              <w:left w:val="single" w:sz="4" w:space="0" w:color="auto"/>
              <w:bottom w:val="single" w:sz="4" w:space="0" w:color="auto"/>
              <w:right w:val="single" w:sz="4" w:space="0" w:color="auto"/>
            </w:tcBorders>
            <w:shd w:val="clear" w:color="auto" w:fill="auto"/>
            <w:vAlign w:val="center"/>
          </w:tcPr>
          <w:p w14:paraId="7DDE3AB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5.405</w:t>
            </w:r>
          </w:p>
        </w:tc>
        <w:tc>
          <w:tcPr>
            <w:tcW w:w="954" w:type="pct"/>
            <w:tcBorders>
              <w:top w:val="nil"/>
              <w:left w:val="nil"/>
              <w:bottom w:val="single" w:sz="4" w:space="0" w:color="auto"/>
              <w:right w:val="single" w:sz="4" w:space="0" w:color="auto"/>
            </w:tcBorders>
            <w:shd w:val="clear" w:color="auto" w:fill="auto"/>
            <w:vAlign w:val="center"/>
          </w:tcPr>
          <w:p w14:paraId="5180B54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12.630</w:t>
            </w:r>
          </w:p>
        </w:tc>
        <w:tc>
          <w:tcPr>
            <w:tcW w:w="923" w:type="pct"/>
            <w:tcBorders>
              <w:top w:val="nil"/>
              <w:left w:val="nil"/>
              <w:bottom w:val="single" w:sz="4" w:space="0" w:color="auto"/>
              <w:right w:val="single" w:sz="4" w:space="0" w:color="auto"/>
            </w:tcBorders>
            <w:shd w:val="clear" w:color="auto" w:fill="auto"/>
            <w:vAlign w:val="center"/>
          </w:tcPr>
          <w:p w14:paraId="51B6993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21.283</w:t>
            </w:r>
          </w:p>
        </w:tc>
        <w:tc>
          <w:tcPr>
            <w:tcW w:w="996" w:type="pct"/>
            <w:tcBorders>
              <w:top w:val="nil"/>
              <w:left w:val="nil"/>
              <w:bottom w:val="single" w:sz="4" w:space="0" w:color="auto"/>
              <w:right w:val="single" w:sz="4" w:space="0" w:color="auto"/>
            </w:tcBorders>
            <w:shd w:val="clear" w:color="auto" w:fill="auto"/>
            <w:vAlign w:val="center"/>
          </w:tcPr>
          <w:p w14:paraId="651FBC1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30.738</w:t>
            </w:r>
          </w:p>
        </w:tc>
        <w:tc>
          <w:tcPr>
            <w:tcW w:w="932" w:type="pct"/>
            <w:tcBorders>
              <w:top w:val="nil"/>
              <w:left w:val="nil"/>
              <w:bottom w:val="single" w:sz="4" w:space="0" w:color="auto"/>
              <w:right w:val="single" w:sz="4" w:space="0" w:color="auto"/>
            </w:tcBorders>
            <w:shd w:val="clear" w:color="auto" w:fill="auto"/>
            <w:vAlign w:val="center"/>
          </w:tcPr>
          <w:p w14:paraId="0D7F057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48.718</w:t>
            </w:r>
          </w:p>
        </w:tc>
      </w:tr>
      <w:tr w:rsidR="00104C92" w:rsidRPr="00104C92" w14:paraId="3492F398" w14:textId="77777777" w:rsidTr="00C03CC7">
        <w:trPr>
          <w:trHeight w:val="340"/>
          <w:jc w:val="center"/>
        </w:trPr>
        <w:tc>
          <w:tcPr>
            <w:tcW w:w="262" w:type="pct"/>
            <w:vAlign w:val="center"/>
          </w:tcPr>
          <w:p w14:paraId="3B20103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8</w:t>
            </w:r>
          </w:p>
        </w:tc>
        <w:tc>
          <w:tcPr>
            <w:tcW w:w="933" w:type="pct"/>
            <w:tcBorders>
              <w:top w:val="nil"/>
              <w:left w:val="single" w:sz="4" w:space="0" w:color="auto"/>
              <w:bottom w:val="single" w:sz="4" w:space="0" w:color="auto"/>
              <w:right w:val="single" w:sz="4" w:space="0" w:color="auto"/>
            </w:tcBorders>
            <w:shd w:val="clear" w:color="auto" w:fill="auto"/>
            <w:vAlign w:val="center"/>
          </w:tcPr>
          <w:p w14:paraId="581AD78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5.168</w:t>
            </w:r>
          </w:p>
        </w:tc>
        <w:tc>
          <w:tcPr>
            <w:tcW w:w="954" w:type="pct"/>
            <w:tcBorders>
              <w:top w:val="nil"/>
              <w:left w:val="nil"/>
              <w:bottom w:val="single" w:sz="4" w:space="0" w:color="auto"/>
              <w:right w:val="single" w:sz="4" w:space="0" w:color="auto"/>
            </w:tcBorders>
            <w:shd w:val="clear" w:color="auto" w:fill="auto"/>
            <w:vAlign w:val="center"/>
          </w:tcPr>
          <w:p w14:paraId="18CC710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12.235</w:t>
            </w:r>
          </w:p>
        </w:tc>
        <w:tc>
          <w:tcPr>
            <w:tcW w:w="923" w:type="pct"/>
            <w:tcBorders>
              <w:top w:val="nil"/>
              <w:left w:val="nil"/>
              <w:bottom w:val="single" w:sz="4" w:space="0" w:color="auto"/>
              <w:right w:val="single" w:sz="4" w:space="0" w:color="auto"/>
            </w:tcBorders>
            <w:shd w:val="clear" w:color="auto" w:fill="auto"/>
            <w:vAlign w:val="center"/>
          </w:tcPr>
          <w:p w14:paraId="7618D87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22.318</w:t>
            </w:r>
          </w:p>
        </w:tc>
        <w:tc>
          <w:tcPr>
            <w:tcW w:w="996" w:type="pct"/>
            <w:tcBorders>
              <w:top w:val="nil"/>
              <w:left w:val="nil"/>
              <w:bottom w:val="single" w:sz="4" w:space="0" w:color="auto"/>
              <w:right w:val="single" w:sz="4" w:space="0" w:color="auto"/>
            </w:tcBorders>
            <w:shd w:val="clear" w:color="auto" w:fill="auto"/>
            <w:vAlign w:val="center"/>
          </w:tcPr>
          <w:p w14:paraId="3235D6B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30.700</w:t>
            </w:r>
          </w:p>
        </w:tc>
        <w:tc>
          <w:tcPr>
            <w:tcW w:w="932" w:type="pct"/>
            <w:tcBorders>
              <w:top w:val="nil"/>
              <w:left w:val="nil"/>
              <w:bottom w:val="single" w:sz="4" w:space="0" w:color="auto"/>
              <w:right w:val="single" w:sz="4" w:space="0" w:color="auto"/>
            </w:tcBorders>
            <w:shd w:val="clear" w:color="auto" w:fill="auto"/>
            <w:vAlign w:val="center"/>
          </w:tcPr>
          <w:p w14:paraId="567A802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48.805</w:t>
            </w:r>
          </w:p>
        </w:tc>
      </w:tr>
      <w:tr w:rsidR="00104C92" w:rsidRPr="00104C92" w14:paraId="07FD0C69" w14:textId="77777777" w:rsidTr="00C03CC7">
        <w:trPr>
          <w:trHeight w:val="340"/>
          <w:jc w:val="center"/>
        </w:trPr>
        <w:tc>
          <w:tcPr>
            <w:tcW w:w="262" w:type="pct"/>
            <w:vAlign w:val="center"/>
          </w:tcPr>
          <w:p w14:paraId="0497D42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9</w:t>
            </w:r>
          </w:p>
        </w:tc>
        <w:tc>
          <w:tcPr>
            <w:tcW w:w="933" w:type="pct"/>
            <w:tcBorders>
              <w:top w:val="nil"/>
              <w:left w:val="single" w:sz="4" w:space="0" w:color="auto"/>
              <w:bottom w:val="single" w:sz="4" w:space="0" w:color="auto"/>
              <w:right w:val="single" w:sz="4" w:space="0" w:color="auto"/>
            </w:tcBorders>
            <w:shd w:val="clear" w:color="auto" w:fill="auto"/>
            <w:vAlign w:val="center"/>
          </w:tcPr>
          <w:p w14:paraId="4FB1BB8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5.225</w:t>
            </w:r>
          </w:p>
        </w:tc>
        <w:tc>
          <w:tcPr>
            <w:tcW w:w="954" w:type="pct"/>
            <w:tcBorders>
              <w:top w:val="nil"/>
              <w:left w:val="nil"/>
              <w:bottom w:val="single" w:sz="4" w:space="0" w:color="auto"/>
              <w:right w:val="single" w:sz="4" w:space="0" w:color="auto"/>
            </w:tcBorders>
            <w:shd w:val="clear" w:color="auto" w:fill="auto"/>
            <w:vAlign w:val="center"/>
          </w:tcPr>
          <w:p w14:paraId="7073CCB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12.155</w:t>
            </w:r>
          </w:p>
        </w:tc>
        <w:tc>
          <w:tcPr>
            <w:tcW w:w="923" w:type="pct"/>
            <w:tcBorders>
              <w:top w:val="nil"/>
              <w:left w:val="nil"/>
              <w:bottom w:val="single" w:sz="4" w:space="0" w:color="auto"/>
              <w:right w:val="single" w:sz="4" w:space="0" w:color="auto"/>
            </w:tcBorders>
            <w:shd w:val="clear" w:color="auto" w:fill="auto"/>
            <w:vAlign w:val="center"/>
          </w:tcPr>
          <w:p w14:paraId="258225F6"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22.328</w:t>
            </w:r>
          </w:p>
        </w:tc>
        <w:tc>
          <w:tcPr>
            <w:tcW w:w="996" w:type="pct"/>
            <w:tcBorders>
              <w:top w:val="nil"/>
              <w:left w:val="nil"/>
              <w:bottom w:val="single" w:sz="4" w:space="0" w:color="auto"/>
              <w:right w:val="single" w:sz="4" w:space="0" w:color="auto"/>
            </w:tcBorders>
            <w:shd w:val="clear" w:color="auto" w:fill="auto"/>
            <w:vAlign w:val="center"/>
          </w:tcPr>
          <w:p w14:paraId="0CF703F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30.755</w:t>
            </w:r>
          </w:p>
        </w:tc>
        <w:tc>
          <w:tcPr>
            <w:tcW w:w="932" w:type="pct"/>
            <w:tcBorders>
              <w:top w:val="nil"/>
              <w:left w:val="nil"/>
              <w:bottom w:val="single" w:sz="4" w:space="0" w:color="auto"/>
              <w:right w:val="single" w:sz="4" w:space="0" w:color="auto"/>
            </w:tcBorders>
            <w:shd w:val="clear" w:color="auto" w:fill="auto"/>
            <w:vAlign w:val="center"/>
          </w:tcPr>
          <w:p w14:paraId="7B5F098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48.928</w:t>
            </w:r>
          </w:p>
        </w:tc>
      </w:tr>
    </w:tbl>
    <w:p w14:paraId="3855263F" w14:textId="77777777" w:rsidR="00FA3A13" w:rsidRPr="00104C92" w:rsidRDefault="000A2FEC"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Pr="00104C92">
        <w:rPr>
          <w:rFonts w:ascii="黑体" w:eastAsia="黑体" w:hAnsi="黑体" w:cs="宋体"/>
          <w:b/>
          <w:sz w:val="24"/>
          <w:szCs w:val="24"/>
        </w:rPr>
        <w:t>7</w:t>
      </w:r>
      <w:r w:rsidRPr="00104C92">
        <w:rPr>
          <w:rFonts w:ascii="黑体" w:eastAsia="黑体" w:hAnsi="黑体" w:cs="宋体" w:hint="eastAsia"/>
          <w:b/>
          <w:sz w:val="24"/>
          <w:szCs w:val="24"/>
        </w:rPr>
        <w:t xml:space="preserve">  方法</w:t>
      </w:r>
      <w:r w:rsidRPr="00104C92">
        <w:rPr>
          <w:rFonts w:ascii="黑体" w:eastAsia="黑体" w:hAnsi="黑体" w:cs="宋体"/>
          <w:b/>
          <w:sz w:val="24"/>
          <w:szCs w:val="24"/>
        </w:rPr>
        <w:t>3</w:t>
      </w:r>
      <w:r w:rsidRPr="00104C92">
        <w:rPr>
          <w:rFonts w:ascii="黑体" w:eastAsia="黑体" w:hAnsi="黑体" w:cs="宋体" w:hint="eastAsia"/>
          <w:b/>
          <w:sz w:val="24"/>
          <w:szCs w:val="24"/>
        </w:rPr>
        <w:t xml:space="preserve">  有效硫测定法单元平均值表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590"/>
        <w:gridCol w:w="1626"/>
        <w:gridCol w:w="1573"/>
        <w:gridCol w:w="1698"/>
        <w:gridCol w:w="1589"/>
      </w:tblGrid>
      <w:tr w:rsidR="00104C92" w:rsidRPr="00104C92" w14:paraId="641CBD57" w14:textId="77777777" w:rsidTr="00C03CC7">
        <w:trPr>
          <w:trHeight w:val="340"/>
          <w:jc w:val="center"/>
        </w:trPr>
        <w:tc>
          <w:tcPr>
            <w:tcW w:w="262" w:type="pct"/>
            <w:vMerge w:val="restart"/>
            <w:vAlign w:val="center"/>
          </w:tcPr>
          <w:p w14:paraId="35A9053F" w14:textId="77777777" w:rsidR="000A2FEC" w:rsidRPr="00104C92" w:rsidRDefault="000A2FEC" w:rsidP="000A2FEC">
            <w:pPr>
              <w:jc w:val="center"/>
              <w:rPr>
                <w:rFonts w:ascii="Times New Roman" w:hAnsi="Times New Roman" w:cs="Times New Roman"/>
                <w:szCs w:val="21"/>
              </w:rPr>
            </w:pPr>
            <w:r w:rsidRPr="00104C92">
              <w:rPr>
                <w:rFonts w:ascii="Times New Roman" w:hAnsi="Times New Roman" w:cs="Times New Roman"/>
                <w:szCs w:val="21"/>
              </w:rPr>
              <w:t>实验室</w:t>
            </w:r>
            <w:r w:rsidRPr="00104C92">
              <w:rPr>
                <w:rFonts w:ascii="Times New Roman" w:hAnsi="Times New Roman" w:cs="Times New Roman"/>
                <w:szCs w:val="21"/>
              </w:rPr>
              <w:t>i</w:t>
            </w:r>
          </w:p>
        </w:tc>
        <w:tc>
          <w:tcPr>
            <w:tcW w:w="4738" w:type="pct"/>
            <w:gridSpan w:val="5"/>
            <w:vAlign w:val="center"/>
          </w:tcPr>
          <w:p w14:paraId="303B0ADE" w14:textId="77777777" w:rsidR="000A2FEC" w:rsidRPr="00104C92" w:rsidRDefault="000A2FEC" w:rsidP="000A2FEC">
            <w:pPr>
              <w:jc w:val="center"/>
              <w:rPr>
                <w:rFonts w:ascii="Times New Roman" w:hAnsi="Times New Roman" w:cs="Times New Roman"/>
                <w:szCs w:val="21"/>
              </w:rPr>
            </w:pPr>
            <w:r w:rsidRPr="00104C92">
              <w:rPr>
                <w:rFonts w:ascii="Times New Roman" w:hAnsi="Times New Roman" w:cs="Times New Roman"/>
                <w:szCs w:val="21"/>
              </w:rPr>
              <w:t>水平</w:t>
            </w:r>
            <w:r w:rsidRPr="00104C92">
              <w:rPr>
                <w:rFonts w:ascii="Times New Roman" w:hAnsi="Times New Roman" w:cs="Times New Roman"/>
                <w:szCs w:val="21"/>
              </w:rPr>
              <w:t>j</w:t>
            </w:r>
          </w:p>
        </w:tc>
      </w:tr>
      <w:tr w:rsidR="00104C92" w:rsidRPr="00104C92" w14:paraId="62A02BE3" w14:textId="77777777" w:rsidTr="00C03CC7">
        <w:trPr>
          <w:trHeight w:val="340"/>
          <w:jc w:val="center"/>
        </w:trPr>
        <w:tc>
          <w:tcPr>
            <w:tcW w:w="262" w:type="pct"/>
            <w:vMerge/>
            <w:vAlign w:val="center"/>
          </w:tcPr>
          <w:p w14:paraId="3D989284" w14:textId="77777777" w:rsidR="000A2FEC" w:rsidRPr="00104C92" w:rsidRDefault="000A2FEC" w:rsidP="000A2FEC">
            <w:pPr>
              <w:jc w:val="center"/>
              <w:rPr>
                <w:rFonts w:ascii="Times New Roman" w:hAnsi="Times New Roman" w:cs="Times New Roman"/>
                <w:szCs w:val="21"/>
              </w:rPr>
            </w:pPr>
          </w:p>
        </w:tc>
        <w:tc>
          <w:tcPr>
            <w:tcW w:w="933" w:type="pct"/>
            <w:vAlign w:val="center"/>
          </w:tcPr>
          <w:p w14:paraId="2139989D"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1#</w:t>
            </w:r>
          </w:p>
        </w:tc>
        <w:tc>
          <w:tcPr>
            <w:tcW w:w="954" w:type="pct"/>
            <w:vAlign w:val="center"/>
          </w:tcPr>
          <w:p w14:paraId="39A07D87"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2#</w:t>
            </w:r>
          </w:p>
        </w:tc>
        <w:tc>
          <w:tcPr>
            <w:tcW w:w="923" w:type="pct"/>
            <w:vAlign w:val="center"/>
          </w:tcPr>
          <w:p w14:paraId="5CFC6A40"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3#</w:t>
            </w:r>
          </w:p>
        </w:tc>
        <w:tc>
          <w:tcPr>
            <w:tcW w:w="996" w:type="pct"/>
            <w:vAlign w:val="center"/>
          </w:tcPr>
          <w:p w14:paraId="5A84FAA8"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4#</w:t>
            </w:r>
          </w:p>
        </w:tc>
        <w:tc>
          <w:tcPr>
            <w:tcW w:w="932" w:type="pct"/>
            <w:vAlign w:val="center"/>
          </w:tcPr>
          <w:p w14:paraId="3A90DDF7" w14:textId="77777777" w:rsidR="000A2FEC" w:rsidRPr="00104C92" w:rsidRDefault="000A2FEC" w:rsidP="000A2FEC">
            <w:pPr>
              <w:jc w:val="center"/>
              <w:rPr>
                <w:rFonts w:ascii="宋体" w:eastAsia="宋体" w:hAnsi="宋体" w:cs="Times New Roman"/>
                <w:szCs w:val="21"/>
              </w:rPr>
            </w:pPr>
            <w:r w:rsidRPr="00104C92">
              <w:rPr>
                <w:rFonts w:ascii="宋体" w:eastAsia="宋体" w:hAnsi="宋体" w:cs="Times New Roman"/>
                <w:szCs w:val="21"/>
              </w:rPr>
              <w:t>5#</w:t>
            </w:r>
          </w:p>
        </w:tc>
      </w:tr>
      <w:tr w:rsidR="00104C92" w:rsidRPr="00104C92" w14:paraId="35E02EB4" w14:textId="77777777" w:rsidTr="00C03CC7">
        <w:trPr>
          <w:trHeight w:val="340"/>
          <w:jc w:val="center"/>
        </w:trPr>
        <w:tc>
          <w:tcPr>
            <w:tcW w:w="262" w:type="pct"/>
            <w:vMerge/>
            <w:vAlign w:val="center"/>
          </w:tcPr>
          <w:p w14:paraId="35C09788" w14:textId="77777777" w:rsidR="000A2FEC" w:rsidRPr="00104C92" w:rsidRDefault="000A2FEC" w:rsidP="000A2FEC">
            <w:pPr>
              <w:jc w:val="center"/>
              <w:rPr>
                <w:rFonts w:ascii="Times New Roman" w:hAnsi="Times New Roman" w:cs="Times New Roman"/>
                <w:szCs w:val="21"/>
              </w:rPr>
            </w:pPr>
          </w:p>
        </w:tc>
        <w:tc>
          <w:tcPr>
            <w:tcW w:w="933" w:type="pct"/>
            <w:vAlign w:val="center"/>
          </w:tcPr>
          <w:p w14:paraId="3881FDBF"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09895FF6">
                <v:shape id="_x0000_i1035" type="#_x0000_t75" style="width:16.5pt;height:21.75pt;mso-wrap-style:square;mso-position-horizontal-relative:page;mso-position-vertical-relative:page" o:ole="">
                  <v:imagedata r:id="rId9" o:title=""/>
                </v:shape>
                <o:OLEObject Type="Embed" ProgID="Equation.3" ShapeID="_x0000_i1035" DrawAspect="Content" ObjectID="_1691907914" r:id="rId20"/>
              </w:object>
            </w:r>
          </w:p>
        </w:tc>
        <w:tc>
          <w:tcPr>
            <w:tcW w:w="954" w:type="pct"/>
            <w:vAlign w:val="center"/>
          </w:tcPr>
          <w:p w14:paraId="6DF04AD8"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763304DB">
                <v:shape id="_x0000_i1036" type="#_x0000_t75" style="width:16.5pt;height:21.75pt;mso-wrap-style:square;mso-position-horizontal-relative:page;mso-position-vertical-relative:page" o:ole="">
                  <v:imagedata r:id="rId9" o:title=""/>
                </v:shape>
                <o:OLEObject Type="Embed" ProgID="Equation.3" ShapeID="_x0000_i1036" DrawAspect="Content" ObjectID="_1691907915" r:id="rId21"/>
              </w:object>
            </w:r>
          </w:p>
        </w:tc>
        <w:tc>
          <w:tcPr>
            <w:tcW w:w="923" w:type="pct"/>
            <w:vAlign w:val="center"/>
          </w:tcPr>
          <w:p w14:paraId="36744518"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1E4E3102">
                <v:shape id="_x0000_i1037" type="#_x0000_t75" style="width:16.5pt;height:21.75pt;mso-wrap-style:square;mso-position-horizontal-relative:page;mso-position-vertical-relative:page" o:ole="">
                  <v:imagedata r:id="rId9" o:title=""/>
                </v:shape>
                <o:OLEObject Type="Embed" ProgID="Equation.3" ShapeID="_x0000_i1037" DrawAspect="Content" ObjectID="_1691907916" r:id="rId22"/>
              </w:object>
            </w:r>
          </w:p>
        </w:tc>
        <w:tc>
          <w:tcPr>
            <w:tcW w:w="996" w:type="pct"/>
            <w:vAlign w:val="center"/>
          </w:tcPr>
          <w:p w14:paraId="258B70AE"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38BADF7C">
                <v:shape id="_x0000_i1038" type="#_x0000_t75" style="width:16.5pt;height:21.75pt;mso-wrap-style:square;mso-position-horizontal-relative:page;mso-position-vertical-relative:page" o:ole="">
                  <v:imagedata r:id="rId9" o:title=""/>
                </v:shape>
                <o:OLEObject Type="Embed" ProgID="Equation.3" ShapeID="_x0000_i1038" DrawAspect="Content" ObjectID="_1691907917" r:id="rId23"/>
              </w:object>
            </w:r>
          </w:p>
        </w:tc>
        <w:tc>
          <w:tcPr>
            <w:tcW w:w="932" w:type="pct"/>
            <w:vAlign w:val="center"/>
          </w:tcPr>
          <w:p w14:paraId="716E7735" w14:textId="77777777" w:rsidR="000A2FEC" w:rsidRPr="00104C92" w:rsidRDefault="000A2FEC" w:rsidP="000A2FEC">
            <w:pPr>
              <w:jc w:val="center"/>
              <w:rPr>
                <w:rFonts w:ascii="Times New Roman" w:hAnsi="Times New Roman" w:cs="Times New Roman"/>
                <w:szCs w:val="21"/>
                <w:vertAlign w:val="subscript"/>
              </w:rPr>
            </w:pPr>
            <w:r w:rsidRPr="00104C92">
              <w:rPr>
                <w:rFonts w:ascii="Times New Roman" w:hAnsi="Times New Roman" w:cs="Times New Roman"/>
                <w:position w:val="-14"/>
                <w:szCs w:val="21"/>
              </w:rPr>
              <w:object w:dxaOrig="339" w:dyaOrig="419" w14:anchorId="741C7601">
                <v:shape id="_x0000_i1039" type="#_x0000_t75" style="width:16.5pt;height:21.75pt;mso-wrap-style:square;mso-position-horizontal-relative:page;mso-position-vertical-relative:page" o:ole="">
                  <v:imagedata r:id="rId9" o:title=""/>
                </v:shape>
                <o:OLEObject Type="Embed" ProgID="Equation.3" ShapeID="_x0000_i1039" DrawAspect="Content" ObjectID="_1691907918" r:id="rId24"/>
              </w:object>
            </w:r>
          </w:p>
        </w:tc>
      </w:tr>
      <w:tr w:rsidR="00104C92" w:rsidRPr="00104C92" w14:paraId="0E03C5A3" w14:textId="77777777" w:rsidTr="00C03CC7">
        <w:trPr>
          <w:trHeight w:val="340"/>
          <w:jc w:val="center"/>
        </w:trPr>
        <w:tc>
          <w:tcPr>
            <w:tcW w:w="262" w:type="pct"/>
            <w:vAlign w:val="center"/>
          </w:tcPr>
          <w:p w14:paraId="746C925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1</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4381E5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4.035</w:t>
            </w:r>
          </w:p>
        </w:tc>
        <w:tc>
          <w:tcPr>
            <w:tcW w:w="954" w:type="pct"/>
            <w:tcBorders>
              <w:top w:val="single" w:sz="4" w:space="0" w:color="auto"/>
              <w:left w:val="nil"/>
              <w:bottom w:val="single" w:sz="4" w:space="0" w:color="auto"/>
              <w:right w:val="single" w:sz="4" w:space="0" w:color="auto"/>
            </w:tcBorders>
            <w:shd w:val="clear" w:color="auto" w:fill="auto"/>
            <w:vAlign w:val="center"/>
          </w:tcPr>
          <w:p w14:paraId="77F051D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11.465</w:t>
            </w:r>
          </w:p>
        </w:tc>
        <w:tc>
          <w:tcPr>
            <w:tcW w:w="923" w:type="pct"/>
            <w:tcBorders>
              <w:top w:val="single" w:sz="4" w:space="0" w:color="auto"/>
              <w:left w:val="nil"/>
              <w:bottom w:val="single" w:sz="4" w:space="0" w:color="auto"/>
              <w:right w:val="single" w:sz="4" w:space="0" w:color="auto"/>
            </w:tcBorders>
            <w:shd w:val="clear" w:color="auto" w:fill="auto"/>
            <w:vAlign w:val="center"/>
          </w:tcPr>
          <w:p w14:paraId="59813A7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28.085</w:t>
            </w:r>
          </w:p>
        </w:tc>
        <w:tc>
          <w:tcPr>
            <w:tcW w:w="996" w:type="pct"/>
            <w:tcBorders>
              <w:top w:val="single" w:sz="4" w:space="0" w:color="auto"/>
              <w:left w:val="nil"/>
              <w:bottom w:val="single" w:sz="4" w:space="0" w:color="auto"/>
              <w:right w:val="single" w:sz="4" w:space="0" w:color="auto"/>
            </w:tcBorders>
            <w:shd w:val="clear" w:color="auto" w:fill="auto"/>
            <w:vAlign w:val="center"/>
          </w:tcPr>
          <w:p w14:paraId="4DADB80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37.813</w:t>
            </w:r>
          </w:p>
        </w:tc>
        <w:tc>
          <w:tcPr>
            <w:tcW w:w="932" w:type="pct"/>
            <w:tcBorders>
              <w:top w:val="single" w:sz="4" w:space="0" w:color="auto"/>
              <w:left w:val="nil"/>
              <w:bottom w:val="single" w:sz="4" w:space="0" w:color="auto"/>
              <w:right w:val="single" w:sz="4" w:space="0" w:color="auto"/>
            </w:tcBorders>
            <w:shd w:val="clear" w:color="auto" w:fill="auto"/>
            <w:vAlign w:val="center"/>
          </w:tcPr>
          <w:p w14:paraId="1C79F6F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45.708</w:t>
            </w:r>
          </w:p>
        </w:tc>
      </w:tr>
      <w:tr w:rsidR="00104C92" w:rsidRPr="00104C92" w14:paraId="7749E96A" w14:textId="77777777" w:rsidTr="00C03CC7">
        <w:trPr>
          <w:trHeight w:val="340"/>
          <w:jc w:val="center"/>
        </w:trPr>
        <w:tc>
          <w:tcPr>
            <w:tcW w:w="262" w:type="pct"/>
            <w:vAlign w:val="center"/>
          </w:tcPr>
          <w:p w14:paraId="41C1AD4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2</w:t>
            </w:r>
          </w:p>
        </w:tc>
        <w:tc>
          <w:tcPr>
            <w:tcW w:w="933" w:type="pct"/>
            <w:tcBorders>
              <w:top w:val="nil"/>
              <w:left w:val="single" w:sz="4" w:space="0" w:color="auto"/>
              <w:bottom w:val="single" w:sz="4" w:space="0" w:color="auto"/>
              <w:right w:val="single" w:sz="4" w:space="0" w:color="auto"/>
            </w:tcBorders>
            <w:shd w:val="clear" w:color="auto" w:fill="auto"/>
            <w:vAlign w:val="center"/>
          </w:tcPr>
          <w:p w14:paraId="3E210C9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3.978</w:t>
            </w:r>
          </w:p>
        </w:tc>
        <w:tc>
          <w:tcPr>
            <w:tcW w:w="954" w:type="pct"/>
            <w:tcBorders>
              <w:top w:val="nil"/>
              <w:left w:val="nil"/>
              <w:bottom w:val="single" w:sz="4" w:space="0" w:color="auto"/>
              <w:right w:val="single" w:sz="4" w:space="0" w:color="auto"/>
            </w:tcBorders>
            <w:shd w:val="clear" w:color="auto" w:fill="auto"/>
            <w:vAlign w:val="center"/>
          </w:tcPr>
          <w:p w14:paraId="14ED564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11.080</w:t>
            </w:r>
          </w:p>
        </w:tc>
        <w:tc>
          <w:tcPr>
            <w:tcW w:w="923" w:type="pct"/>
            <w:tcBorders>
              <w:top w:val="nil"/>
              <w:left w:val="nil"/>
              <w:bottom w:val="single" w:sz="4" w:space="0" w:color="auto"/>
              <w:right w:val="single" w:sz="4" w:space="0" w:color="auto"/>
            </w:tcBorders>
            <w:shd w:val="clear" w:color="auto" w:fill="auto"/>
            <w:vAlign w:val="center"/>
          </w:tcPr>
          <w:p w14:paraId="7014801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27.748</w:t>
            </w:r>
          </w:p>
        </w:tc>
        <w:tc>
          <w:tcPr>
            <w:tcW w:w="996" w:type="pct"/>
            <w:tcBorders>
              <w:top w:val="nil"/>
              <w:left w:val="nil"/>
              <w:bottom w:val="single" w:sz="4" w:space="0" w:color="auto"/>
              <w:right w:val="single" w:sz="4" w:space="0" w:color="auto"/>
            </w:tcBorders>
            <w:shd w:val="clear" w:color="auto" w:fill="auto"/>
            <w:vAlign w:val="center"/>
          </w:tcPr>
          <w:p w14:paraId="5D82F46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36.753</w:t>
            </w:r>
          </w:p>
        </w:tc>
        <w:tc>
          <w:tcPr>
            <w:tcW w:w="932" w:type="pct"/>
            <w:tcBorders>
              <w:top w:val="nil"/>
              <w:left w:val="nil"/>
              <w:bottom w:val="single" w:sz="4" w:space="0" w:color="auto"/>
              <w:right w:val="single" w:sz="4" w:space="0" w:color="auto"/>
            </w:tcBorders>
            <w:shd w:val="clear" w:color="auto" w:fill="auto"/>
            <w:vAlign w:val="center"/>
          </w:tcPr>
          <w:p w14:paraId="03E8066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44.503</w:t>
            </w:r>
          </w:p>
        </w:tc>
      </w:tr>
      <w:tr w:rsidR="00104C92" w:rsidRPr="00104C92" w14:paraId="0E55E75F" w14:textId="77777777" w:rsidTr="00C03CC7">
        <w:trPr>
          <w:trHeight w:val="340"/>
          <w:jc w:val="center"/>
        </w:trPr>
        <w:tc>
          <w:tcPr>
            <w:tcW w:w="262" w:type="pct"/>
            <w:vAlign w:val="center"/>
          </w:tcPr>
          <w:p w14:paraId="698C8576"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3</w:t>
            </w:r>
          </w:p>
        </w:tc>
        <w:tc>
          <w:tcPr>
            <w:tcW w:w="933" w:type="pct"/>
            <w:tcBorders>
              <w:top w:val="nil"/>
              <w:left w:val="single" w:sz="4" w:space="0" w:color="auto"/>
              <w:bottom w:val="single" w:sz="4" w:space="0" w:color="auto"/>
              <w:right w:val="single" w:sz="4" w:space="0" w:color="auto"/>
            </w:tcBorders>
            <w:shd w:val="clear" w:color="auto" w:fill="auto"/>
            <w:vAlign w:val="center"/>
          </w:tcPr>
          <w:p w14:paraId="4EE8E6BE" w14:textId="77777777" w:rsidR="000A2FEC" w:rsidRPr="00104C92" w:rsidRDefault="00DB6E74" w:rsidP="00DB6E74">
            <w:pPr>
              <w:jc w:val="center"/>
              <w:rPr>
                <w:rFonts w:ascii="宋体" w:eastAsia="宋体" w:hAnsi="宋体" w:cs="Times New Roman"/>
                <w:szCs w:val="21"/>
              </w:rPr>
            </w:pPr>
            <w:r w:rsidRPr="00104C92">
              <w:rPr>
                <w:rFonts w:ascii="宋体" w:eastAsia="宋体" w:hAnsi="宋体" w:cs="Times New Roman"/>
                <w:sz w:val="22"/>
              </w:rPr>
              <w:t>3.058</w:t>
            </w:r>
            <w:r w:rsidR="00436ACA" w:rsidRPr="00104C92">
              <w:rPr>
                <w:rFonts w:ascii="宋体" w:eastAsia="宋体" w:hAnsi="宋体" w:cs="Times New Roman"/>
                <w:sz w:val="22"/>
              </w:rPr>
              <w:t>**</w:t>
            </w:r>
          </w:p>
        </w:tc>
        <w:tc>
          <w:tcPr>
            <w:tcW w:w="954" w:type="pct"/>
            <w:tcBorders>
              <w:top w:val="nil"/>
              <w:left w:val="nil"/>
              <w:bottom w:val="single" w:sz="4" w:space="0" w:color="auto"/>
              <w:right w:val="single" w:sz="4" w:space="0" w:color="auto"/>
            </w:tcBorders>
            <w:shd w:val="clear" w:color="auto" w:fill="auto"/>
            <w:vAlign w:val="center"/>
          </w:tcPr>
          <w:p w14:paraId="57E8EFEC" w14:textId="77777777" w:rsidR="000A2FEC" w:rsidRPr="00104C92" w:rsidRDefault="00DB6E74" w:rsidP="00DB6E74">
            <w:pPr>
              <w:jc w:val="center"/>
              <w:rPr>
                <w:rFonts w:ascii="宋体" w:eastAsia="宋体" w:hAnsi="宋体" w:cs="Times New Roman"/>
                <w:szCs w:val="21"/>
              </w:rPr>
            </w:pPr>
            <w:r w:rsidRPr="00104C92">
              <w:rPr>
                <w:rFonts w:ascii="宋体" w:eastAsia="宋体" w:hAnsi="宋体" w:cs="Times New Roman"/>
                <w:sz w:val="22"/>
              </w:rPr>
              <w:t>9.170</w:t>
            </w:r>
            <w:r w:rsidR="00436ACA" w:rsidRPr="00104C92">
              <w:rPr>
                <w:rFonts w:ascii="宋体" w:eastAsia="宋体" w:hAnsi="宋体" w:cs="Times New Roman"/>
                <w:sz w:val="22"/>
              </w:rPr>
              <w:t>**</w:t>
            </w:r>
          </w:p>
        </w:tc>
        <w:tc>
          <w:tcPr>
            <w:tcW w:w="923" w:type="pct"/>
            <w:tcBorders>
              <w:top w:val="nil"/>
              <w:left w:val="nil"/>
              <w:bottom w:val="single" w:sz="4" w:space="0" w:color="auto"/>
              <w:right w:val="single" w:sz="4" w:space="0" w:color="auto"/>
            </w:tcBorders>
            <w:shd w:val="clear" w:color="auto" w:fill="auto"/>
            <w:vAlign w:val="center"/>
          </w:tcPr>
          <w:p w14:paraId="1E4915F7" w14:textId="77777777" w:rsidR="000A2FEC" w:rsidRPr="00104C92" w:rsidRDefault="00DB6E74" w:rsidP="00DB6E74">
            <w:pPr>
              <w:jc w:val="center"/>
              <w:rPr>
                <w:rFonts w:ascii="宋体" w:eastAsia="宋体" w:hAnsi="宋体" w:cs="Times New Roman"/>
                <w:szCs w:val="21"/>
              </w:rPr>
            </w:pPr>
            <w:r w:rsidRPr="00104C92">
              <w:rPr>
                <w:rFonts w:ascii="宋体" w:eastAsia="宋体" w:hAnsi="宋体" w:cs="Times New Roman"/>
                <w:sz w:val="22"/>
              </w:rPr>
              <w:t>22.618</w:t>
            </w:r>
            <w:r w:rsidR="00436ACA" w:rsidRPr="00104C92">
              <w:rPr>
                <w:rFonts w:ascii="宋体" w:eastAsia="宋体" w:hAnsi="宋体" w:cs="Times New Roman"/>
                <w:sz w:val="22"/>
              </w:rPr>
              <w:t>**</w:t>
            </w:r>
          </w:p>
        </w:tc>
        <w:tc>
          <w:tcPr>
            <w:tcW w:w="996" w:type="pct"/>
            <w:tcBorders>
              <w:top w:val="nil"/>
              <w:left w:val="nil"/>
              <w:bottom w:val="single" w:sz="4" w:space="0" w:color="auto"/>
              <w:right w:val="single" w:sz="4" w:space="0" w:color="auto"/>
            </w:tcBorders>
            <w:shd w:val="clear" w:color="auto" w:fill="auto"/>
            <w:vAlign w:val="center"/>
          </w:tcPr>
          <w:p w14:paraId="74DC676A" w14:textId="77777777" w:rsidR="000A2FEC" w:rsidRPr="00104C92" w:rsidRDefault="00DB6E74" w:rsidP="00DB6E74">
            <w:pPr>
              <w:jc w:val="center"/>
              <w:rPr>
                <w:rFonts w:ascii="宋体" w:eastAsia="宋体" w:hAnsi="宋体" w:cs="Times New Roman"/>
                <w:szCs w:val="21"/>
              </w:rPr>
            </w:pPr>
            <w:r w:rsidRPr="00104C92">
              <w:rPr>
                <w:rFonts w:ascii="宋体" w:eastAsia="宋体" w:hAnsi="宋体" w:cs="Times New Roman"/>
                <w:sz w:val="22"/>
              </w:rPr>
              <w:t>29.570</w:t>
            </w:r>
            <w:r w:rsidR="00436ACA" w:rsidRPr="00104C92">
              <w:rPr>
                <w:rFonts w:ascii="宋体" w:eastAsia="宋体" w:hAnsi="宋体" w:cs="Times New Roman"/>
                <w:sz w:val="22"/>
              </w:rPr>
              <w:t>**</w:t>
            </w:r>
          </w:p>
        </w:tc>
        <w:tc>
          <w:tcPr>
            <w:tcW w:w="932" w:type="pct"/>
            <w:tcBorders>
              <w:top w:val="nil"/>
              <w:left w:val="nil"/>
              <w:bottom w:val="single" w:sz="4" w:space="0" w:color="auto"/>
              <w:right w:val="single" w:sz="4" w:space="0" w:color="auto"/>
            </w:tcBorders>
            <w:shd w:val="clear" w:color="auto" w:fill="auto"/>
            <w:vAlign w:val="center"/>
          </w:tcPr>
          <w:p w14:paraId="467840AC" w14:textId="77777777" w:rsidR="000A2FEC" w:rsidRPr="00104C92" w:rsidRDefault="00DB6E74" w:rsidP="00DB6E74">
            <w:pPr>
              <w:jc w:val="center"/>
              <w:rPr>
                <w:rFonts w:ascii="宋体" w:eastAsia="宋体" w:hAnsi="宋体" w:cs="Times New Roman"/>
                <w:szCs w:val="21"/>
              </w:rPr>
            </w:pPr>
            <w:r w:rsidRPr="00104C92">
              <w:rPr>
                <w:rFonts w:ascii="宋体" w:eastAsia="宋体" w:hAnsi="宋体" w:cs="Times New Roman"/>
                <w:sz w:val="22"/>
              </w:rPr>
              <w:t>35.183</w:t>
            </w:r>
            <w:r w:rsidR="00436ACA" w:rsidRPr="00104C92">
              <w:rPr>
                <w:rFonts w:ascii="宋体" w:eastAsia="宋体" w:hAnsi="宋体" w:cs="Times New Roman"/>
                <w:sz w:val="22"/>
              </w:rPr>
              <w:t>**</w:t>
            </w:r>
          </w:p>
        </w:tc>
      </w:tr>
      <w:tr w:rsidR="00104C92" w:rsidRPr="00104C92" w14:paraId="120F5065" w14:textId="77777777" w:rsidTr="00C03CC7">
        <w:trPr>
          <w:trHeight w:val="340"/>
          <w:jc w:val="center"/>
        </w:trPr>
        <w:tc>
          <w:tcPr>
            <w:tcW w:w="262" w:type="pct"/>
            <w:vAlign w:val="center"/>
          </w:tcPr>
          <w:p w14:paraId="1099D5A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4</w:t>
            </w:r>
          </w:p>
        </w:tc>
        <w:tc>
          <w:tcPr>
            <w:tcW w:w="933" w:type="pct"/>
            <w:tcBorders>
              <w:top w:val="nil"/>
              <w:left w:val="single" w:sz="4" w:space="0" w:color="auto"/>
              <w:bottom w:val="single" w:sz="4" w:space="0" w:color="auto"/>
              <w:right w:val="single" w:sz="4" w:space="0" w:color="auto"/>
            </w:tcBorders>
            <w:shd w:val="clear" w:color="auto" w:fill="auto"/>
            <w:vAlign w:val="center"/>
          </w:tcPr>
          <w:p w14:paraId="78A6D6C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3.665</w:t>
            </w:r>
          </w:p>
        </w:tc>
        <w:tc>
          <w:tcPr>
            <w:tcW w:w="954" w:type="pct"/>
            <w:tcBorders>
              <w:top w:val="nil"/>
              <w:left w:val="nil"/>
              <w:bottom w:val="single" w:sz="4" w:space="0" w:color="auto"/>
              <w:right w:val="single" w:sz="4" w:space="0" w:color="auto"/>
            </w:tcBorders>
            <w:shd w:val="clear" w:color="auto" w:fill="auto"/>
            <w:vAlign w:val="center"/>
          </w:tcPr>
          <w:p w14:paraId="3389E84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11.198</w:t>
            </w:r>
          </w:p>
        </w:tc>
        <w:tc>
          <w:tcPr>
            <w:tcW w:w="923" w:type="pct"/>
            <w:tcBorders>
              <w:top w:val="nil"/>
              <w:left w:val="nil"/>
              <w:bottom w:val="single" w:sz="4" w:space="0" w:color="auto"/>
              <w:right w:val="single" w:sz="4" w:space="0" w:color="auto"/>
            </w:tcBorders>
            <w:shd w:val="clear" w:color="auto" w:fill="auto"/>
            <w:vAlign w:val="center"/>
          </w:tcPr>
          <w:p w14:paraId="4CA0EC4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27.868</w:t>
            </w:r>
          </w:p>
        </w:tc>
        <w:tc>
          <w:tcPr>
            <w:tcW w:w="996" w:type="pct"/>
            <w:tcBorders>
              <w:top w:val="nil"/>
              <w:left w:val="nil"/>
              <w:bottom w:val="single" w:sz="4" w:space="0" w:color="auto"/>
              <w:right w:val="single" w:sz="4" w:space="0" w:color="auto"/>
            </w:tcBorders>
            <w:shd w:val="clear" w:color="auto" w:fill="auto"/>
            <w:vAlign w:val="center"/>
          </w:tcPr>
          <w:p w14:paraId="5495E6C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38.213</w:t>
            </w:r>
          </w:p>
        </w:tc>
        <w:tc>
          <w:tcPr>
            <w:tcW w:w="932" w:type="pct"/>
            <w:tcBorders>
              <w:top w:val="nil"/>
              <w:left w:val="nil"/>
              <w:bottom w:val="single" w:sz="4" w:space="0" w:color="auto"/>
              <w:right w:val="single" w:sz="4" w:space="0" w:color="auto"/>
            </w:tcBorders>
            <w:shd w:val="clear" w:color="auto" w:fill="auto"/>
            <w:vAlign w:val="center"/>
          </w:tcPr>
          <w:p w14:paraId="15C3C2A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45.438</w:t>
            </w:r>
          </w:p>
        </w:tc>
      </w:tr>
      <w:tr w:rsidR="00104C92" w:rsidRPr="00104C92" w14:paraId="1D1E3631" w14:textId="77777777" w:rsidTr="00C03CC7">
        <w:trPr>
          <w:trHeight w:val="340"/>
          <w:jc w:val="center"/>
        </w:trPr>
        <w:tc>
          <w:tcPr>
            <w:tcW w:w="262" w:type="pct"/>
            <w:vAlign w:val="center"/>
          </w:tcPr>
          <w:p w14:paraId="708BF05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5</w:t>
            </w:r>
          </w:p>
        </w:tc>
        <w:tc>
          <w:tcPr>
            <w:tcW w:w="933" w:type="pct"/>
            <w:tcBorders>
              <w:top w:val="nil"/>
              <w:left w:val="single" w:sz="4" w:space="0" w:color="auto"/>
              <w:bottom w:val="single" w:sz="4" w:space="0" w:color="auto"/>
              <w:right w:val="single" w:sz="4" w:space="0" w:color="auto"/>
            </w:tcBorders>
            <w:shd w:val="clear" w:color="auto" w:fill="auto"/>
            <w:vAlign w:val="center"/>
          </w:tcPr>
          <w:p w14:paraId="4390BFB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4.623</w:t>
            </w:r>
          </w:p>
        </w:tc>
        <w:tc>
          <w:tcPr>
            <w:tcW w:w="954" w:type="pct"/>
            <w:tcBorders>
              <w:top w:val="nil"/>
              <w:left w:val="nil"/>
              <w:bottom w:val="single" w:sz="4" w:space="0" w:color="auto"/>
              <w:right w:val="single" w:sz="4" w:space="0" w:color="auto"/>
            </w:tcBorders>
            <w:shd w:val="clear" w:color="auto" w:fill="auto"/>
            <w:vAlign w:val="center"/>
          </w:tcPr>
          <w:p w14:paraId="231744E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11.465</w:t>
            </w:r>
          </w:p>
        </w:tc>
        <w:tc>
          <w:tcPr>
            <w:tcW w:w="923" w:type="pct"/>
            <w:tcBorders>
              <w:top w:val="nil"/>
              <w:left w:val="nil"/>
              <w:bottom w:val="single" w:sz="4" w:space="0" w:color="auto"/>
              <w:right w:val="single" w:sz="4" w:space="0" w:color="auto"/>
            </w:tcBorders>
            <w:shd w:val="clear" w:color="auto" w:fill="auto"/>
            <w:vAlign w:val="center"/>
          </w:tcPr>
          <w:p w14:paraId="4EBBADC2"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28.160</w:t>
            </w:r>
          </w:p>
        </w:tc>
        <w:tc>
          <w:tcPr>
            <w:tcW w:w="996" w:type="pct"/>
            <w:tcBorders>
              <w:top w:val="nil"/>
              <w:left w:val="nil"/>
              <w:bottom w:val="single" w:sz="4" w:space="0" w:color="auto"/>
              <w:right w:val="single" w:sz="4" w:space="0" w:color="auto"/>
            </w:tcBorders>
            <w:shd w:val="clear" w:color="auto" w:fill="auto"/>
            <w:vAlign w:val="center"/>
          </w:tcPr>
          <w:p w14:paraId="1105C2C5"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38.483</w:t>
            </w:r>
          </w:p>
        </w:tc>
        <w:tc>
          <w:tcPr>
            <w:tcW w:w="932" w:type="pct"/>
            <w:tcBorders>
              <w:top w:val="nil"/>
              <w:left w:val="nil"/>
              <w:bottom w:val="single" w:sz="4" w:space="0" w:color="auto"/>
              <w:right w:val="single" w:sz="4" w:space="0" w:color="auto"/>
            </w:tcBorders>
            <w:shd w:val="clear" w:color="auto" w:fill="auto"/>
            <w:vAlign w:val="center"/>
          </w:tcPr>
          <w:p w14:paraId="250DCA7F"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47.015</w:t>
            </w:r>
          </w:p>
        </w:tc>
      </w:tr>
      <w:tr w:rsidR="00104C92" w:rsidRPr="00104C92" w14:paraId="166806F5" w14:textId="77777777" w:rsidTr="00C03CC7">
        <w:trPr>
          <w:trHeight w:val="340"/>
          <w:jc w:val="center"/>
        </w:trPr>
        <w:tc>
          <w:tcPr>
            <w:tcW w:w="262" w:type="pct"/>
            <w:vAlign w:val="center"/>
          </w:tcPr>
          <w:p w14:paraId="2B11B74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6</w:t>
            </w:r>
          </w:p>
        </w:tc>
        <w:tc>
          <w:tcPr>
            <w:tcW w:w="933" w:type="pct"/>
            <w:tcBorders>
              <w:top w:val="nil"/>
              <w:left w:val="single" w:sz="4" w:space="0" w:color="auto"/>
              <w:bottom w:val="single" w:sz="4" w:space="0" w:color="auto"/>
              <w:right w:val="single" w:sz="4" w:space="0" w:color="auto"/>
            </w:tcBorders>
            <w:shd w:val="clear" w:color="auto" w:fill="auto"/>
            <w:vAlign w:val="center"/>
          </w:tcPr>
          <w:p w14:paraId="61B1624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4.013</w:t>
            </w:r>
          </w:p>
        </w:tc>
        <w:tc>
          <w:tcPr>
            <w:tcW w:w="954" w:type="pct"/>
            <w:tcBorders>
              <w:top w:val="nil"/>
              <w:left w:val="nil"/>
              <w:bottom w:val="single" w:sz="4" w:space="0" w:color="auto"/>
              <w:right w:val="single" w:sz="4" w:space="0" w:color="auto"/>
            </w:tcBorders>
            <w:shd w:val="clear" w:color="auto" w:fill="auto"/>
            <w:vAlign w:val="center"/>
          </w:tcPr>
          <w:p w14:paraId="6D143A2C"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11.323</w:t>
            </w:r>
          </w:p>
        </w:tc>
        <w:tc>
          <w:tcPr>
            <w:tcW w:w="923" w:type="pct"/>
            <w:tcBorders>
              <w:top w:val="nil"/>
              <w:left w:val="nil"/>
              <w:bottom w:val="single" w:sz="4" w:space="0" w:color="auto"/>
              <w:right w:val="single" w:sz="4" w:space="0" w:color="auto"/>
            </w:tcBorders>
            <w:shd w:val="clear" w:color="auto" w:fill="auto"/>
            <w:vAlign w:val="center"/>
          </w:tcPr>
          <w:p w14:paraId="3C0897E8"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28.505</w:t>
            </w:r>
          </w:p>
        </w:tc>
        <w:tc>
          <w:tcPr>
            <w:tcW w:w="996" w:type="pct"/>
            <w:tcBorders>
              <w:top w:val="nil"/>
              <w:left w:val="nil"/>
              <w:bottom w:val="single" w:sz="4" w:space="0" w:color="auto"/>
              <w:right w:val="single" w:sz="4" w:space="0" w:color="auto"/>
            </w:tcBorders>
            <w:shd w:val="clear" w:color="auto" w:fill="auto"/>
            <w:vAlign w:val="center"/>
          </w:tcPr>
          <w:p w14:paraId="30B864B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37.690</w:t>
            </w:r>
          </w:p>
        </w:tc>
        <w:tc>
          <w:tcPr>
            <w:tcW w:w="932" w:type="pct"/>
            <w:tcBorders>
              <w:top w:val="nil"/>
              <w:left w:val="nil"/>
              <w:bottom w:val="single" w:sz="4" w:space="0" w:color="auto"/>
              <w:right w:val="single" w:sz="4" w:space="0" w:color="auto"/>
            </w:tcBorders>
            <w:shd w:val="clear" w:color="auto" w:fill="auto"/>
            <w:vAlign w:val="center"/>
          </w:tcPr>
          <w:p w14:paraId="2CFD8F1D"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45.010</w:t>
            </w:r>
          </w:p>
        </w:tc>
      </w:tr>
      <w:tr w:rsidR="00104C92" w:rsidRPr="00104C92" w14:paraId="59279F80" w14:textId="77777777" w:rsidTr="00C03CC7">
        <w:trPr>
          <w:trHeight w:val="340"/>
          <w:jc w:val="center"/>
        </w:trPr>
        <w:tc>
          <w:tcPr>
            <w:tcW w:w="262" w:type="pct"/>
            <w:vAlign w:val="center"/>
          </w:tcPr>
          <w:p w14:paraId="2FDF9A0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7</w:t>
            </w:r>
          </w:p>
        </w:tc>
        <w:tc>
          <w:tcPr>
            <w:tcW w:w="933" w:type="pct"/>
            <w:tcBorders>
              <w:top w:val="nil"/>
              <w:left w:val="single" w:sz="4" w:space="0" w:color="auto"/>
              <w:bottom w:val="single" w:sz="4" w:space="0" w:color="auto"/>
              <w:right w:val="single" w:sz="4" w:space="0" w:color="auto"/>
            </w:tcBorders>
            <w:shd w:val="clear" w:color="auto" w:fill="auto"/>
            <w:vAlign w:val="center"/>
          </w:tcPr>
          <w:p w14:paraId="3025D5A4"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4.336</w:t>
            </w:r>
          </w:p>
        </w:tc>
        <w:tc>
          <w:tcPr>
            <w:tcW w:w="954" w:type="pct"/>
            <w:tcBorders>
              <w:top w:val="nil"/>
              <w:left w:val="nil"/>
              <w:bottom w:val="single" w:sz="4" w:space="0" w:color="auto"/>
              <w:right w:val="single" w:sz="4" w:space="0" w:color="auto"/>
            </w:tcBorders>
            <w:shd w:val="clear" w:color="auto" w:fill="auto"/>
            <w:vAlign w:val="center"/>
          </w:tcPr>
          <w:p w14:paraId="3681C42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11.177</w:t>
            </w:r>
          </w:p>
        </w:tc>
        <w:tc>
          <w:tcPr>
            <w:tcW w:w="923" w:type="pct"/>
            <w:tcBorders>
              <w:top w:val="nil"/>
              <w:left w:val="nil"/>
              <w:bottom w:val="single" w:sz="4" w:space="0" w:color="auto"/>
              <w:right w:val="single" w:sz="4" w:space="0" w:color="auto"/>
            </w:tcBorders>
            <w:shd w:val="clear" w:color="auto" w:fill="auto"/>
            <w:vAlign w:val="center"/>
          </w:tcPr>
          <w:p w14:paraId="2B4EE24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28.955</w:t>
            </w:r>
          </w:p>
        </w:tc>
        <w:tc>
          <w:tcPr>
            <w:tcW w:w="996" w:type="pct"/>
            <w:tcBorders>
              <w:top w:val="nil"/>
              <w:left w:val="nil"/>
              <w:bottom w:val="single" w:sz="4" w:space="0" w:color="auto"/>
              <w:right w:val="single" w:sz="4" w:space="0" w:color="auto"/>
            </w:tcBorders>
            <w:shd w:val="clear" w:color="auto" w:fill="auto"/>
            <w:vAlign w:val="center"/>
          </w:tcPr>
          <w:p w14:paraId="0C4AF2D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39.042</w:t>
            </w:r>
          </w:p>
        </w:tc>
        <w:tc>
          <w:tcPr>
            <w:tcW w:w="932" w:type="pct"/>
            <w:tcBorders>
              <w:top w:val="nil"/>
              <w:left w:val="nil"/>
              <w:bottom w:val="single" w:sz="4" w:space="0" w:color="auto"/>
              <w:right w:val="single" w:sz="4" w:space="0" w:color="auto"/>
            </w:tcBorders>
            <w:shd w:val="clear" w:color="auto" w:fill="auto"/>
            <w:vAlign w:val="center"/>
          </w:tcPr>
          <w:p w14:paraId="3253EFE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47.370</w:t>
            </w:r>
          </w:p>
        </w:tc>
      </w:tr>
      <w:tr w:rsidR="00104C92" w:rsidRPr="00104C92" w14:paraId="5B7C2559" w14:textId="77777777" w:rsidTr="00C03CC7">
        <w:trPr>
          <w:trHeight w:val="340"/>
          <w:jc w:val="center"/>
        </w:trPr>
        <w:tc>
          <w:tcPr>
            <w:tcW w:w="262" w:type="pct"/>
            <w:vAlign w:val="center"/>
          </w:tcPr>
          <w:p w14:paraId="601ED3E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8</w:t>
            </w:r>
          </w:p>
        </w:tc>
        <w:tc>
          <w:tcPr>
            <w:tcW w:w="933" w:type="pct"/>
            <w:tcBorders>
              <w:top w:val="nil"/>
              <w:left w:val="single" w:sz="4" w:space="0" w:color="auto"/>
              <w:bottom w:val="single" w:sz="4" w:space="0" w:color="auto"/>
              <w:right w:val="single" w:sz="4" w:space="0" w:color="auto"/>
            </w:tcBorders>
            <w:shd w:val="clear" w:color="auto" w:fill="auto"/>
            <w:vAlign w:val="center"/>
          </w:tcPr>
          <w:p w14:paraId="19B34B89"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4.073</w:t>
            </w:r>
          </w:p>
        </w:tc>
        <w:tc>
          <w:tcPr>
            <w:tcW w:w="954" w:type="pct"/>
            <w:tcBorders>
              <w:top w:val="nil"/>
              <w:left w:val="nil"/>
              <w:bottom w:val="single" w:sz="4" w:space="0" w:color="auto"/>
              <w:right w:val="single" w:sz="4" w:space="0" w:color="auto"/>
            </w:tcBorders>
            <w:shd w:val="clear" w:color="auto" w:fill="auto"/>
            <w:vAlign w:val="center"/>
          </w:tcPr>
          <w:p w14:paraId="0E6596B9"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11.613</w:t>
            </w:r>
          </w:p>
        </w:tc>
        <w:tc>
          <w:tcPr>
            <w:tcW w:w="923" w:type="pct"/>
            <w:tcBorders>
              <w:top w:val="nil"/>
              <w:left w:val="nil"/>
              <w:bottom w:val="single" w:sz="4" w:space="0" w:color="auto"/>
              <w:right w:val="single" w:sz="4" w:space="0" w:color="auto"/>
            </w:tcBorders>
            <w:shd w:val="clear" w:color="auto" w:fill="auto"/>
            <w:vAlign w:val="center"/>
          </w:tcPr>
          <w:p w14:paraId="6A53E36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28.028</w:t>
            </w:r>
          </w:p>
        </w:tc>
        <w:tc>
          <w:tcPr>
            <w:tcW w:w="996" w:type="pct"/>
            <w:tcBorders>
              <w:top w:val="nil"/>
              <w:left w:val="nil"/>
              <w:bottom w:val="single" w:sz="4" w:space="0" w:color="auto"/>
              <w:right w:val="single" w:sz="4" w:space="0" w:color="auto"/>
            </w:tcBorders>
            <w:shd w:val="clear" w:color="auto" w:fill="auto"/>
            <w:vAlign w:val="center"/>
          </w:tcPr>
          <w:p w14:paraId="2F4839CB"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37.870</w:t>
            </w:r>
          </w:p>
        </w:tc>
        <w:tc>
          <w:tcPr>
            <w:tcW w:w="932" w:type="pct"/>
            <w:tcBorders>
              <w:top w:val="nil"/>
              <w:left w:val="nil"/>
              <w:bottom w:val="single" w:sz="4" w:space="0" w:color="auto"/>
              <w:right w:val="single" w:sz="4" w:space="0" w:color="auto"/>
            </w:tcBorders>
            <w:shd w:val="clear" w:color="auto" w:fill="auto"/>
            <w:vAlign w:val="center"/>
          </w:tcPr>
          <w:p w14:paraId="00DDE3E3"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45.638</w:t>
            </w:r>
          </w:p>
        </w:tc>
      </w:tr>
      <w:tr w:rsidR="00104C92" w:rsidRPr="00104C92" w14:paraId="6DF6A6CB" w14:textId="77777777" w:rsidTr="00C03CC7">
        <w:trPr>
          <w:trHeight w:val="340"/>
          <w:jc w:val="center"/>
        </w:trPr>
        <w:tc>
          <w:tcPr>
            <w:tcW w:w="262" w:type="pct"/>
            <w:vAlign w:val="center"/>
          </w:tcPr>
          <w:p w14:paraId="44B1B5C7"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Cs w:val="21"/>
              </w:rPr>
              <w:t>9</w:t>
            </w:r>
          </w:p>
        </w:tc>
        <w:tc>
          <w:tcPr>
            <w:tcW w:w="933" w:type="pct"/>
            <w:tcBorders>
              <w:top w:val="nil"/>
              <w:left w:val="single" w:sz="4" w:space="0" w:color="auto"/>
              <w:bottom w:val="single" w:sz="4" w:space="0" w:color="auto"/>
              <w:right w:val="single" w:sz="4" w:space="0" w:color="auto"/>
            </w:tcBorders>
            <w:shd w:val="clear" w:color="auto" w:fill="auto"/>
            <w:vAlign w:val="center"/>
          </w:tcPr>
          <w:p w14:paraId="70976E8E"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3.978</w:t>
            </w:r>
          </w:p>
        </w:tc>
        <w:tc>
          <w:tcPr>
            <w:tcW w:w="954" w:type="pct"/>
            <w:tcBorders>
              <w:top w:val="nil"/>
              <w:left w:val="nil"/>
              <w:bottom w:val="single" w:sz="4" w:space="0" w:color="auto"/>
              <w:right w:val="single" w:sz="4" w:space="0" w:color="auto"/>
            </w:tcBorders>
            <w:shd w:val="clear" w:color="auto" w:fill="auto"/>
            <w:vAlign w:val="center"/>
          </w:tcPr>
          <w:p w14:paraId="7C792090"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11.343</w:t>
            </w:r>
          </w:p>
        </w:tc>
        <w:tc>
          <w:tcPr>
            <w:tcW w:w="923" w:type="pct"/>
            <w:tcBorders>
              <w:top w:val="nil"/>
              <w:left w:val="nil"/>
              <w:bottom w:val="single" w:sz="4" w:space="0" w:color="auto"/>
              <w:right w:val="single" w:sz="4" w:space="0" w:color="auto"/>
            </w:tcBorders>
            <w:shd w:val="clear" w:color="auto" w:fill="auto"/>
            <w:vAlign w:val="center"/>
          </w:tcPr>
          <w:p w14:paraId="4DE3329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28.120</w:t>
            </w:r>
          </w:p>
        </w:tc>
        <w:tc>
          <w:tcPr>
            <w:tcW w:w="996" w:type="pct"/>
            <w:tcBorders>
              <w:top w:val="nil"/>
              <w:left w:val="nil"/>
              <w:bottom w:val="single" w:sz="4" w:space="0" w:color="auto"/>
              <w:right w:val="single" w:sz="4" w:space="0" w:color="auto"/>
            </w:tcBorders>
            <w:shd w:val="clear" w:color="auto" w:fill="auto"/>
            <w:vAlign w:val="center"/>
          </w:tcPr>
          <w:p w14:paraId="2017C111"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37.808</w:t>
            </w:r>
          </w:p>
        </w:tc>
        <w:tc>
          <w:tcPr>
            <w:tcW w:w="932" w:type="pct"/>
            <w:tcBorders>
              <w:top w:val="nil"/>
              <w:left w:val="nil"/>
              <w:bottom w:val="single" w:sz="4" w:space="0" w:color="auto"/>
              <w:right w:val="single" w:sz="4" w:space="0" w:color="auto"/>
            </w:tcBorders>
            <w:shd w:val="clear" w:color="auto" w:fill="auto"/>
            <w:vAlign w:val="center"/>
          </w:tcPr>
          <w:p w14:paraId="4A565B3A" w14:textId="77777777" w:rsidR="000A2FEC" w:rsidRPr="00104C92" w:rsidRDefault="000A2FEC" w:rsidP="00DB6E74">
            <w:pPr>
              <w:jc w:val="center"/>
              <w:rPr>
                <w:rFonts w:ascii="宋体" w:eastAsia="宋体" w:hAnsi="宋体" w:cs="Times New Roman"/>
                <w:szCs w:val="21"/>
              </w:rPr>
            </w:pPr>
            <w:r w:rsidRPr="00104C92">
              <w:rPr>
                <w:rFonts w:ascii="宋体" w:eastAsia="宋体" w:hAnsi="宋体" w:cs="Times New Roman"/>
                <w:sz w:val="22"/>
              </w:rPr>
              <w:t>46.020</w:t>
            </w:r>
          </w:p>
        </w:tc>
      </w:tr>
    </w:tbl>
    <w:p w14:paraId="2A69BB13" w14:textId="77777777" w:rsidR="00FB6908" w:rsidRPr="00104C92" w:rsidRDefault="00FB6908" w:rsidP="005A5374">
      <w:pPr>
        <w:spacing w:before="120"/>
        <w:ind w:leftChars="200" w:left="420"/>
        <w:rPr>
          <w:rFonts w:ascii="宋体" w:eastAsia="宋体" w:hAnsi="宋体"/>
          <w:sz w:val="18"/>
          <w:szCs w:val="18"/>
        </w:rPr>
      </w:pPr>
      <w:r w:rsidRPr="00104C92">
        <w:rPr>
          <w:rFonts w:ascii="Times New Roman" w:hAnsi="Times New Roman"/>
          <w:b/>
          <w:sz w:val="18"/>
          <w:szCs w:val="18"/>
        </w:rPr>
        <w:t>注：</w:t>
      </w:r>
      <w:r w:rsidRPr="00104C92">
        <w:rPr>
          <w:rFonts w:ascii="宋体" w:eastAsia="宋体" w:hAnsi="宋体"/>
          <w:sz w:val="18"/>
          <w:szCs w:val="18"/>
        </w:rPr>
        <w:t>表2至</w:t>
      </w:r>
      <w:r w:rsidRPr="00104C92">
        <w:rPr>
          <w:rFonts w:ascii="宋体" w:eastAsia="宋体" w:hAnsi="宋体" w:hint="eastAsia"/>
          <w:sz w:val="18"/>
          <w:szCs w:val="18"/>
        </w:rPr>
        <w:t>表</w:t>
      </w:r>
      <w:r w:rsidR="00BF792C" w:rsidRPr="00104C92">
        <w:rPr>
          <w:rFonts w:ascii="宋体" w:eastAsia="宋体" w:hAnsi="宋体"/>
          <w:sz w:val="18"/>
          <w:szCs w:val="18"/>
        </w:rPr>
        <w:t>7</w:t>
      </w:r>
      <w:r w:rsidRPr="00104C92">
        <w:rPr>
          <w:rFonts w:ascii="宋体" w:eastAsia="宋体" w:hAnsi="宋体"/>
          <w:sz w:val="18"/>
          <w:szCs w:val="18"/>
        </w:rPr>
        <w:t>中，“*”为统计岐离值，“**”为统计离群值。</w:t>
      </w:r>
    </w:p>
    <w:p w14:paraId="353A8F29" w14:textId="77777777" w:rsidR="008647FC" w:rsidRPr="00104C92" w:rsidRDefault="008647FC" w:rsidP="009D2616">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由表</w:t>
      </w:r>
      <w:r w:rsidRPr="00104C92">
        <w:rPr>
          <w:rFonts w:ascii="宋体" w:eastAsia="宋体" w:hAnsi="宋体" w:cs="Times New Roman"/>
          <w:kern w:val="0"/>
          <w:sz w:val="24"/>
          <w:szCs w:val="24"/>
        </w:rPr>
        <w:t>2</w:t>
      </w:r>
      <w:r w:rsidR="006B0119" w:rsidRPr="00104C92">
        <w:rPr>
          <w:rFonts w:ascii="宋体" w:eastAsia="宋体" w:hAnsi="宋体" w:cs="Times New Roman"/>
          <w:kern w:val="0"/>
          <w:sz w:val="24"/>
          <w:szCs w:val="24"/>
        </w:rPr>
        <w:t>至</w:t>
      </w:r>
      <w:r w:rsidRPr="00104C92">
        <w:rPr>
          <w:rFonts w:ascii="宋体" w:eastAsia="宋体" w:hAnsi="宋体" w:cs="Times New Roman" w:hint="eastAsia"/>
          <w:kern w:val="0"/>
          <w:sz w:val="24"/>
          <w:szCs w:val="24"/>
        </w:rPr>
        <w:t>表</w:t>
      </w:r>
      <w:r w:rsidR="00BF792C" w:rsidRPr="00104C92">
        <w:rPr>
          <w:rFonts w:ascii="宋体" w:eastAsia="宋体" w:hAnsi="宋体" w:cs="Times New Roman"/>
          <w:kern w:val="0"/>
          <w:sz w:val="24"/>
          <w:szCs w:val="24"/>
        </w:rPr>
        <w:t>7</w:t>
      </w:r>
      <w:r w:rsidRPr="00104C92">
        <w:rPr>
          <w:rFonts w:ascii="宋体" w:eastAsia="宋体" w:hAnsi="宋体" w:cs="Times New Roman" w:hint="eastAsia"/>
          <w:kern w:val="0"/>
          <w:sz w:val="24"/>
          <w:szCs w:val="24"/>
        </w:rPr>
        <w:t>可以看出，所得各个含量的</w:t>
      </w:r>
      <w:r w:rsidR="000349F7" w:rsidRPr="00104C92">
        <w:rPr>
          <w:rFonts w:ascii="宋体" w:eastAsia="宋体" w:hAnsi="宋体" w:cs="Times New Roman" w:hint="eastAsia"/>
          <w:kern w:val="0"/>
          <w:sz w:val="24"/>
          <w:szCs w:val="24"/>
        </w:rPr>
        <w:t>硫</w:t>
      </w:r>
      <w:r w:rsidRPr="00104C92">
        <w:rPr>
          <w:rFonts w:ascii="宋体" w:eastAsia="宋体" w:hAnsi="宋体" w:cs="Times New Roman" w:hint="eastAsia"/>
          <w:kern w:val="0"/>
          <w:sz w:val="24"/>
          <w:szCs w:val="24"/>
        </w:rPr>
        <w:t>测试结果准确，精密度良好，证明该方法适用于金精矿中</w:t>
      </w:r>
      <w:r w:rsidR="000349F7" w:rsidRPr="00104C92">
        <w:rPr>
          <w:rFonts w:ascii="宋体" w:eastAsia="宋体" w:hAnsi="宋体" w:cs="Times New Roman" w:hint="eastAsia"/>
          <w:kern w:val="0"/>
          <w:sz w:val="24"/>
          <w:szCs w:val="24"/>
        </w:rPr>
        <w:t>硫</w:t>
      </w:r>
      <w:r w:rsidRPr="00104C92">
        <w:rPr>
          <w:rFonts w:ascii="宋体" w:eastAsia="宋体" w:hAnsi="宋体" w:cs="Times New Roman" w:hint="eastAsia"/>
          <w:kern w:val="0"/>
          <w:sz w:val="24"/>
          <w:szCs w:val="24"/>
        </w:rPr>
        <w:t>含量的测定。本</w:t>
      </w:r>
      <w:r w:rsidR="00BF0CA1" w:rsidRPr="00104C92">
        <w:rPr>
          <w:rFonts w:ascii="宋体" w:eastAsia="宋体" w:hAnsi="宋体" w:cs="Times New Roman" w:hint="eastAsia"/>
          <w:kern w:val="0"/>
          <w:sz w:val="24"/>
          <w:szCs w:val="24"/>
        </w:rPr>
        <w:t>文件</w:t>
      </w:r>
      <w:r w:rsidRPr="00104C92">
        <w:rPr>
          <w:rFonts w:ascii="宋体" w:eastAsia="宋体" w:hAnsi="宋体" w:cs="Times New Roman" w:hint="eastAsia"/>
          <w:kern w:val="0"/>
          <w:sz w:val="24"/>
          <w:szCs w:val="24"/>
        </w:rPr>
        <w:t>的</w:t>
      </w:r>
      <w:r w:rsidR="00782D00" w:rsidRPr="00104C92">
        <w:rPr>
          <w:rFonts w:ascii="宋体" w:eastAsia="宋体" w:hAnsi="宋体" w:cs="Times New Roman" w:hint="eastAsia"/>
          <w:sz w:val="24"/>
          <w:szCs w:val="24"/>
        </w:rPr>
        <w:t>修订</w:t>
      </w:r>
      <w:r w:rsidRPr="00104C92">
        <w:rPr>
          <w:rFonts w:ascii="宋体" w:eastAsia="宋体" w:hAnsi="宋体" w:cs="Times New Roman" w:hint="eastAsia"/>
          <w:kern w:val="0"/>
          <w:sz w:val="24"/>
          <w:szCs w:val="24"/>
        </w:rPr>
        <w:t>，充分反映了国内外行业的水平。</w:t>
      </w:r>
    </w:p>
    <w:p w14:paraId="2292E7C5" w14:textId="77777777" w:rsidR="008647FC" w:rsidRPr="00104C92" w:rsidRDefault="003E323F" w:rsidP="00B714A1">
      <w:pPr>
        <w:spacing w:beforeLines="50" w:before="156" w:afterLines="50" w:after="156" w:line="360" w:lineRule="auto"/>
        <w:outlineLvl w:val="2"/>
        <w:rPr>
          <w:rFonts w:ascii="宋体" w:hAnsi="宋体"/>
          <w:b/>
          <w:bCs/>
          <w:sz w:val="24"/>
        </w:rPr>
      </w:pPr>
      <w:r w:rsidRPr="00104C92">
        <w:rPr>
          <w:rFonts w:ascii="宋体" w:hAnsi="宋体"/>
          <w:b/>
          <w:bCs/>
          <w:sz w:val="24"/>
        </w:rPr>
        <w:t>3</w:t>
      </w:r>
      <w:r w:rsidRPr="00104C92">
        <w:rPr>
          <w:rFonts w:ascii="宋体" w:hAnsi="宋体" w:hint="eastAsia"/>
          <w:b/>
          <w:bCs/>
          <w:sz w:val="24"/>
        </w:rPr>
        <w:t>.</w:t>
      </w:r>
      <w:r w:rsidR="007E6588" w:rsidRPr="00104C92">
        <w:rPr>
          <w:rFonts w:ascii="宋体" w:hAnsi="宋体"/>
          <w:b/>
          <w:bCs/>
          <w:sz w:val="24"/>
        </w:rPr>
        <w:t>1.</w:t>
      </w:r>
      <w:r w:rsidR="008647FC" w:rsidRPr="00104C92">
        <w:rPr>
          <w:rFonts w:ascii="宋体" w:hAnsi="宋体" w:hint="eastAsia"/>
          <w:b/>
          <w:bCs/>
          <w:sz w:val="24"/>
        </w:rPr>
        <w:t>3</w:t>
      </w:r>
      <w:r w:rsidR="00BA562C" w:rsidRPr="00104C92">
        <w:rPr>
          <w:rFonts w:ascii="宋体" w:hAnsi="宋体" w:hint="eastAsia"/>
          <w:b/>
          <w:bCs/>
          <w:sz w:val="24"/>
        </w:rPr>
        <w:t xml:space="preserve"> </w:t>
      </w:r>
      <w:r w:rsidR="00BA562C" w:rsidRPr="00104C92">
        <w:rPr>
          <w:rFonts w:ascii="宋体" w:hAnsi="宋体"/>
          <w:b/>
          <w:bCs/>
          <w:sz w:val="24"/>
        </w:rPr>
        <w:t xml:space="preserve"> </w:t>
      </w:r>
      <w:r w:rsidR="008647FC" w:rsidRPr="00104C92">
        <w:rPr>
          <w:rFonts w:ascii="宋体" w:hAnsi="宋体" w:hint="eastAsia"/>
          <w:b/>
          <w:bCs/>
          <w:sz w:val="24"/>
        </w:rPr>
        <w:t>重复性限和再现性限的确定</w:t>
      </w:r>
    </w:p>
    <w:p w14:paraId="78D23C2A" w14:textId="77777777" w:rsidR="008647FC" w:rsidRPr="00104C92" w:rsidRDefault="008647FC" w:rsidP="004D5E06">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按照</w:t>
      </w:r>
      <w:r w:rsidR="002C066A" w:rsidRPr="00104C92">
        <w:rPr>
          <w:rFonts w:ascii="宋体" w:eastAsia="宋体" w:hAnsi="宋体" w:cs="Times New Roman" w:hint="eastAsia"/>
          <w:kern w:val="0"/>
          <w:sz w:val="24"/>
          <w:szCs w:val="24"/>
        </w:rPr>
        <w:t>GB</w:t>
      </w:r>
      <w:r w:rsidR="004D5E06" w:rsidRPr="00104C92">
        <w:rPr>
          <w:rFonts w:ascii="宋体" w:eastAsia="宋体" w:hAnsi="宋体" w:cs="Times New Roman"/>
          <w:kern w:val="0"/>
          <w:sz w:val="24"/>
          <w:szCs w:val="24"/>
        </w:rPr>
        <w:t>/</w:t>
      </w:r>
      <w:r w:rsidR="002C066A" w:rsidRPr="00104C92">
        <w:rPr>
          <w:rFonts w:ascii="宋体" w:eastAsia="宋体" w:hAnsi="宋体" w:cs="Times New Roman" w:hint="eastAsia"/>
          <w:kern w:val="0"/>
          <w:sz w:val="24"/>
          <w:szCs w:val="24"/>
        </w:rPr>
        <w:t>T 6379.2—2004</w:t>
      </w:r>
      <w:r w:rsidRPr="00104C92">
        <w:rPr>
          <w:rFonts w:ascii="宋体" w:eastAsia="宋体" w:hAnsi="宋体" w:cs="Times New Roman" w:hint="eastAsia"/>
          <w:kern w:val="0"/>
          <w:sz w:val="24"/>
          <w:szCs w:val="24"/>
        </w:rPr>
        <w:t>《</w:t>
      </w:r>
      <w:r w:rsidR="004D5E06" w:rsidRPr="00104C92">
        <w:rPr>
          <w:rFonts w:ascii="宋体" w:eastAsia="宋体" w:hAnsi="宋体" w:cs="Times New Roman" w:hint="eastAsia"/>
          <w:kern w:val="0"/>
          <w:sz w:val="24"/>
          <w:szCs w:val="24"/>
        </w:rPr>
        <w:t>测量方法与结果的准确度（正确度与精密度）  第2部分：确定标准测量方法重复性与再现性的基本方法</w:t>
      </w:r>
      <w:r w:rsidRPr="00104C92">
        <w:rPr>
          <w:rFonts w:ascii="宋体" w:eastAsia="宋体" w:hAnsi="宋体" w:cs="Times New Roman" w:hint="eastAsia"/>
          <w:kern w:val="0"/>
          <w:sz w:val="24"/>
          <w:szCs w:val="24"/>
        </w:rPr>
        <w:t>》，对方法精密度数据进行统计和取舍，</w:t>
      </w:r>
      <w:r w:rsidR="00CC469D" w:rsidRPr="00104C92">
        <w:rPr>
          <w:rFonts w:ascii="宋体" w:eastAsia="宋体" w:hAnsi="宋体" w:cs="Times New Roman" w:hint="eastAsia"/>
          <w:kern w:val="0"/>
          <w:sz w:val="24"/>
          <w:szCs w:val="24"/>
        </w:rPr>
        <w:t>参考了同类、同范围的标准及专家意见</w:t>
      </w:r>
      <w:r w:rsidR="00BF0CA1" w:rsidRPr="00104C92">
        <w:rPr>
          <w:rFonts w:ascii="宋体" w:eastAsia="宋体" w:hAnsi="宋体" w:cs="Times New Roman" w:hint="eastAsia"/>
          <w:kern w:val="0"/>
          <w:sz w:val="24"/>
          <w:szCs w:val="24"/>
        </w:rPr>
        <w:t>，</w:t>
      </w:r>
      <w:r w:rsidRPr="00104C92">
        <w:rPr>
          <w:rFonts w:ascii="宋体" w:eastAsia="宋体" w:hAnsi="宋体" w:cs="Times New Roman" w:hint="eastAsia"/>
          <w:kern w:val="0"/>
          <w:sz w:val="24"/>
          <w:szCs w:val="24"/>
        </w:rPr>
        <w:t>计算出本方法的重复性限和再现性限，结果见表</w:t>
      </w:r>
      <w:r w:rsidR="00436ACA" w:rsidRPr="00104C92">
        <w:rPr>
          <w:rFonts w:ascii="宋体" w:eastAsia="宋体" w:hAnsi="宋体" w:cs="Times New Roman"/>
          <w:kern w:val="0"/>
          <w:sz w:val="24"/>
          <w:szCs w:val="24"/>
        </w:rPr>
        <w:t>8</w:t>
      </w:r>
      <w:r w:rsidRPr="00104C92">
        <w:rPr>
          <w:rFonts w:ascii="宋体" w:eastAsia="宋体" w:hAnsi="宋体" w:cs="Times New Roman" w:hint="eastAsia"/>
          <w:kern w:val="0"/>
          <w:sz w:val="24"/>
          <w:szCs w:val="24"/>
        </w:rPr>
        <w:t>至表</w:t>
      </w:r>
      <w:r w:rsidR="00436ACA" w:rsidRPr="00104C92">
        <w:rPr>
          <w:rFonts w:ascii="宋体" w:eastAsia="宋体" w:hAnsi="宋体" w:cs="Times New Roman"/>
          <w:kern w:val="0"/>
          <w:sz w:val="24"/>
          <w:szCs w:val="24"/>
        </w:rPr>
        <w:t>13</w:t>
      </w:r>
      <w:r w:rsidRPr="00104C92">
        <w:rPr>
          <w:rFonts w:ascii="宋体" w:eastAsia="宋体" w:hAnsi="宋体" w:cs="Times New Roman" w:hint="eastAsia"/>
          <w:kern w:val="0"/>
          <w:sz w:val="24"/>
          <w:szCs w:val="24"/>
        </w:rPr>
        <w:t>。</w:t>
      </w:r>
    </w:p>
    <w:p w14:paraId="345B2207" w14:textId="77777777" w:rsidR="008647FC" w:rsidRPr="00104C92" w:rsidRDefault="008647FC"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00436ACA" w:rsidRPr="00104C92">
        <w:rPr>
          <w:rFonts w:ascii="黑体" w:eastAsia="黑体" w:hAnsi="黑体" w:cs="宋体"/>
          <w:b/>
          <w:sz w:val="24"/>
          <w:szCs w:val="24"/>
        </w:rPr>
        <w:t>8</w:t>
      </w:r>
      <w:r w:rsidRPr="00104C92">
        <w:rPr>
          <w:rFonts w:ascii="黑体" w:eastAsia="黑体" w:hAnsi="黑体" w:cs="宋体" w:hint="eastAsia"/>
          <w:b/>
          <w:sz w:val="24"/>
          <w:szCs w:val="24"/>
        </w:rPr>
        <w:t xml:space="preserve">  重复性限（方法1）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8"/>
        <w:gridCol w:w="1418"/>
        <w:gridCol w:w="1420"/>
        <w:gridCol w:w="1418"/>
        <w:gridCol w:w="1420"/>
        <w:gridCol w:w="1418"/>
      </w:tblGrid>
      <w:tr w:rsidR="00104C92" w:rsidRPr="00104C92" w14:paraId="3A48C23E" w14:textId="77777777" w:rsidTr="00E54175">
        <w:trPr>
          <w:trHeight w:val="290"/>
          <w:jc w:val="center"/>
        </w:trPr>
        <w:tc>
          <w:tcPr>
            <w:tcW w:w="838" w:type="pct"/>
            <w:vAlign w:val="center"/>
          </w:tcPr>
          <w:p w14:paraId="2735294E" w14:textId="77777777" w:rsidR="009F1A59" w:rsidRPr="00104C92" w:rsidRDefault="003D4A49" w:rsidP="009F1A59">
            <w:pPr>
              <w:jc w:val="center"/>
              <w:rPr>
                <w:rFonts w:ascii="宋体" w:eastAsia="宋体" w:hAnsi="宋体" w:cs="Times New Roman"/>
                <w:sz w:val="18"/>
                <w:szCs w:val="18"/>
              </w:rPr>
            </w:pPr>
            <w:bookmarkStart w:id="7" w:name="OLE_LINK2" w:colFirst="1" w:colLast="5"/>
            <w:r w:rsidRPr="00104C92">
              <w:rPr>
                <w:rFonts w:ascii="Palatino Linotype" w:eastAsia="宋体" w:hAnsi="Palatino Linotype" w:cs="Times New Roman" w:hint="eastAsia"/>
                <w:i/>
                <w:sz w:val="18"/>
                <w:szCs w:val="18"/>
              </w:rPr>
              <w:t>ω</w:t>
            </w:r>
            <w:r w:rsidR="009F1A59" w:rsidRPr="00104C92">
              <w:rPr>
                <w:rFonts w:ascii="宋体" w:eastAsia="宋体" w:hAnsi="宋体" w:cs="Times New Roman" w:hint="eastAsia"/>
                <w:sz w:val="18"/>
                <w:szCs w:val="18"/>
                <w:vertAlign w:val="subscript"/>
              </w:rPr>
              <w:t>S</w:t>
            </w:r>
            <w:r w:rsidR="009F1A59" w:rsidRPr="00104C92">
              <w:rPr>
                <w:rFonts w:ascii="宋体" w:eastAsia="宋体" w:hAnsi="宋体" w:cs="Times New Roman"/>
                <w:sz w:val="18"/>
                <w:szCs w:val="18"/>
              </w:rPr>
              <w:t>/</w:t>
            </w:r>
            <w:r w:rsidR="009F1A59" w:rsidRPr="00104C92">
              <w:rPr>
                <w:rFonts w:ascii="Times New Roman" w:eastAsia="宋体" w:hAnsi="Times New Roman" w:cs="Times New Roman"/>
                <w:sz w:val="18"/>
                <w:szCs w:val="18"/>
              </w:rPr>
              <w:t>％</w:t>
            </w:r>
          </w:p>
        </w:tc>
        <w:tc>
          <w:tcPr>
            <w:tcW w:w="832" w:type="pct"/>
            <w:vAlign w:val="center"/>
          </w:tcPr>
          <w:p w14:paraId="3D7E691B"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5.14</w:t>
            </w:r>
          </w:p>
        </w:tc>
        <w:tc>
          <w:tcPr>
            <w:tcW w:w="833" w:type="pct"/>
            <w:vAlign w:val="center"/>
          </w:tcPr>
          <w:p w14:paraId="35930D7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12.11</w:t>
            </w:r>
          </w:p>
        </w:tc>
        <w:tc>
          <w:tcPr>
            <w:tcW w:w="832" w:type="pct"/>
            <w:vAlign w:val="center"/>
          </w:tcPr>
          <w:p w14:paraId="65798F0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21.89</w:t>
            </w:r>
          </w:p>
        </w:tc>
        <w:tc>
          <w:tcPr>
            <w:tcW w:w="833" w:type="pct"/>
            <w:vAlign w:val="center"/>
          </w:tcPr>
          <w:p w14:paraId="03722F0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30.25</w:t>
            </w:r>
          </w:p>
        </w:tc>
        <w:tc>
          <w:tcPr>
            <w:tcW w:w="832" w:type="pct"/>
            <w:vAlign w:val="center"/>
          </w:tcPr>
          <w:p w14:paraId="4E84088C" w14:textId="77777777" w:rsidR="009F1A59" w:rsidRPr="00104C92" w:rsidRDefault="009F1A59" w:rsidP="003D4A49">
            <w:pPr>
              <w:jc w:val="center"/>
              <w:rPr>
                <w:rFonts w:ascii="宋体" w:eastAsia="宋体" w:hAnsi="宋体" w:cs="Times New Roman"/>
                <w:sz w:val="22"/>
              </w:rPr>
            </w:pPr>
            <w:r w:rsidRPr="00104C92">
              <w:rPr>
                <w:rFonts w:ascii="宋体" w:eastAsia="宋体" w:hAnsi="宋体" w:cs="Times New Roman"/>
                <w:sz w:val="22"/>
              </w:rPr>
              <w:t>48.72</w:t>
            </w:r>
          </w:p>
        </w:tc>
      </w:tr>
      <w:tr w:rsidR="009F1A59" w:rsidRPr="00104C92" w14:paraId="51C381CE" w14:textId="77777777" w:rsidTr="0080407A">
        <w:trPr>
          <w:trHeight w:val="290"/>
          <w:jc w:val="center"/>
        </w:trPr>
        <w:tc>
          <w:tcPr>
            <w:tcW w:w="838" w:type="pct"/>
            <w:vAlign w:val="center"/>
          </w:tcPr>
          <w:p w14:paraId="1450A722" w14:textId="77777777" w:rsidR="009F1A59" w:rsidRPr="00104C92" w:rsidRDefault="009F1A59" w:rsidP="009F1A59">
            <w:pPr>
              <w:jc w:val="center"/>
              <w:rPr>
                <w:rFonts w:ascii="宋体" w:eastAsia="宋体" w:hAnsi="宋体" w:cs="Times New Roman"/>
                <w:i/>
                <w:iCs/>
                <w:sz w:val="18"/>
                <w:szCs w:val="18"/>
              </w:rPr>
            </w:pPr>
            <w:r w:rsidRPr="00104C92">
              <w:rPr>
                <w:rFonts w:ascii="宋体" w:eastAsia="宋体" w:hAnsi="宋体" w:cs="Times New Roman"/>
                <w:i/>
                <w:iCs/>
                <w:sz w:val="18"/>
                <w:szCs w:val="18"/>
              </w:rPr>
              <w:t>r</w:t>
            </w:r>
            <w:r w:rsidRPr="00104C92">
              <w:rPr>
                <w:rFonts w:ascii="宋体" w:eastAsia="宋体" w:hAnsi="宋体" w:cs="Times New Roman"/>
                <w:sz w:val="18"/>
                <w:szCs w:val="18"/>
              </w:rPr>
              <w:t>/</w:t>
            </w:r>
            <w:r w:rsidRPr="00104C92">
              <w:rPr>
                <w:rFonts w:ascii="Times New Roman" w:eastAsia="宋体" w:hAnsi="Times New Roman" w:cs="Times New Roman"/>
                <w:sz w:val="18"/>
                <w:szCs w:val="18"/>
              </w:rPr>
              <w:t>％</w:t>
            </w:r>
          </w:p>
        </w:tc>
        <w:tc>
          <w:tcPr>
            <w:tcW w:w="832" w:type="pct"/>
            <w:vAlign w:val="center"/>
          </w:tcPr>
          <w:p w14:paraId="75287853"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0.12</w:t>
            </w:r>
          </w:p>
        </w:tc>
        <w:tc>
          <w:tcPr>
            <w:tcW w:w="833" w:type="pct"/>
            <w:vAlign w:val="center"/>
          </w:tcPr>
          <w:p w14:paraId="2C9CF21A"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0.17</w:t>
            </w:r>
          </w:p>
        </w:tc>
        <w:tc>
          <w:tcPr>
            <w:tcW w:w="832" w:type="pct"/>
            <w:vAlign w:val="center"/>
          </w:tcPr>
          <w:p w14:paraId="1C00A34B"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0.25</w:t>
            </w:r>
          </w:p>
        </w:tc>
        <w:tc>
          <w:tcPr>
            <w:tcW w:w="833" w:type="pct"/>
            <w:vAlign w:val="center"/>
          </w:tcPr>
          <w:p w14:paraId="5F853189"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0.34</w:t>
            </w:r>
          </w:p>
        </w:tc>
        <w:tc>
          <w:tcPr>
            <w:tcW w:w="832" w:type="pct"/>
            <w:vAlign w:val="center"/>
          </w:tcPr>
          <w:p w14:paraId="13CA44F1"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0.47</w:t>
            </w:r>
          </w:p>
        </w:tc>
      </w:tr>
      <w:bookmarkEnd w:id="7"/>
    </w:tbl>
    <w:p w14:paraId="30DD8D46" w14:textId="77777777" w:rsidR="002C385B" w:rsidRPr="00104C92" w:rsidRDefault="002C385B" w:rsidP="00B714A1">
      <w:pPr>
        <w:spacing w:beforeLines="50" w:before="156" w:afterLines="50" w:after="156" w:line="360" w:lineRule="auto"/>
        <w:jc w:val="center"/>
        <w:rPr>
          <w:rFonts w:ascii="黑体" w:eastAsia="黑体" w:hAnsi="黑体" w:cs="宋体"/>
          <w:b/>
          <w:sz w:val="24"/>
          <w:szCs w:val="24"/>
        </w:rPr>
      </w:pPr>
    </w:p>
    <w:p w14:paraId="545794C6" w14:textId="18AC9BB1" w:rsidR="008647FC" w:rsidRPr="00104C92" w:rsidRDefault="008647FC"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hint="eastAsia"/>
          <w:b/>
          <w:sz w:val="24"/>
          <w:szCs w:val="24"/>
        </w:rPr>
        <w:lastRenderedPageBreak/>
        <w:t>表</w:t>
      </w:r>
      <w:r w:rsidR="00436ACA" w:rsidRPr="00104C92">
        <w:rPr>
          <w:rFonts w:ascii="黑体" w:eastAsia="黑体" w:hAnsi="黑体" w:cs="宋体"/>
          <w:b/>
          <w:sz w:val="24"/>
          <w:szCs w:val="24"/>
        </w:rPr>
        <w:t>9</w:t>
      </w:r>
      <w:r w:rsidRPr="00104C92">
        <w:rPr>
          <w:rFonts w:ascii="黑体" w:eastAsia="黑体" w:hAnsi="黑体" w:cs="宋体" w:hint="eastAsia"/>
          <w:b/>
          <w:sz w:val="24"/>
          <w:szCs w:val="24"/>
        </w:rPr>
        <w:t xml:space="preserve">  再现性限（方法1）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8"/>
        <w:gridCol w:w="1418"/>
        <w:gridCol w:w="1420"/>
        <w:gridCol w:w="1418"/>
        <w:gridCol w:w="1420"/>
        <w:gridCol w:w="1418"/>
      </w:tblGrid>
      <w:tr w:rsidR="00104C92" w:rsidRPr="00104C92" w14:paraId="5313BC85" w14:textId="77777777" w:rsidTr="003435AF">
        <w:trPr>
          <w:trHeight w:val="262"/>
          <w:jc w:val="center"/>
        </w:trPr>
        <w:tc>
          <w:tcPr>
            <w:tcW w:w="838" w:type="pct"/>
            <w:vAlign w:val="center"/>
          </w:tcPr>
          <w:p w14:paraId="3EF36112" w14:textId="77777777" w:rsidR="009F1A59" w:rsidRPr="00104C92" w:rsidRDefault="003D4A49" w:rsidP="009F1A59">
            <w:pPr>
              <w:jc w:val="center"/>
              <w:rPr>
                <w:rFonts w:ascii="宋体" w:eastAsia="宋体" w:hAnsi="宋体" w:cs="宋体"/>
                <w:sz w:val="18"/>
                <w:szCs w:val="18"/>
              </w:rPr>
            </w:pPr>
            <w:r w:rsidRPr="00104C92">
              <w:rPr>
                <w:rFonts w:ascii="Palatino Linotype" w:eastAsia="宋体" w:hAnsi="Palatino Linotype" w:cs="Times New Roman" w:hint="eastAsia"/>
                <w:i/>
                <w:sz w:val="18"/>
                <w:szCs w:val="18"/>
              </w:rPr>
              <w:t>ω</w:t>
            </w:r>
            <w:r w:rsidR="009F1A59" w:rsidRPr="00104C92">
              <w:rPr>
                <w:rFonts w:ascii="宋体" w:eastAsia="宋体" w:hAnsi="宋体" w:cs="Times New Roman" w:hint="eastAsia"/>
                <w:sz w:val="18"/>
                <w:szCs w:val="18"/>
                <w:vertAlign w:val="subscript"/>
              </w:rPr>
              <w:t>S</w:t>
            </w:r>
            <w:r w:rsidR="009F1A59" w:rsidRPr="00104C92">
              <w:rPr>
                <w:rFonts w:ascii="宋体" w:eastAsia="宋体" w:hAnsi="宋体" w:cs="Times New Roman"/>
                <w:sz w:val="18"/>
                <w:szCs w:val="18"/>
              </w:rPr>
              <w:t>/</w:t>
            </w:r>
            <w:r w:rsidR="009F1A59" w:rsidRPr="00104C92">
              <w:rPr>
                <w:rFonts w:ascii="Times New Roman" w:eastAsia="宋体" w:hAnsi="Times New Roman" w:cs="Times New Roman"/>
                <w:sz w:val="18"/>
                <w:szCs w:val="18"/>
              </w:rPr>
              <w:t>％</w:t>
            </w:r>
          </w:p>
        </w:tc>
        <w:tc>
          <w:tcPr>
            <w:tcW w:w="832" w:type="pct"/>
            <w:vAlign w:val="center"/>
          </w:tcPr>
          <w:p w14:paraId="19DFD405"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5.14</w:t>
            </w:r>
          </w:p>
        </w:tc>
        <w:tc>
          <w:tcPr>
            <w:tcW w:w="833" w:type="pct"/>
            <w:vAlign w:val="center"/>
          </w:tcPr>
          <w:p w14:paraId="3AD58D8C"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12.11</w:t>
            </w:r>
          </w:p>
        </w:tc>
        <w:tc>
          <w:tcPr>
            <w:tcW w:w="832" w:type="pct"/>
            <w:vAlign w:val="center"/>
          </w:tcPr>
          <w:p w14:paraId="2DA40382"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21.89</w:t>
            </w:r>
          </w:p>
        </w:tc>
        <w:tc>
          <w:tcPr>
            <w:tcW w:w="833" w:type="pct"/>
            <w:vAlign w:val="center"/>
          </w:tcPr>
          <w:p w14:paraId="08276F4B"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30.25</w:t>
            </w:r>
          </w:p>
        </w:tc>
        <w:tc>
          <w:tcPr>
            <w:tcW w:w="832" w:type="pct"/>
            <w:vAlign w:val="center"/>
          </w:tcPr>
          <w:p w14:paraId="6BE53449" w14:textId="77777777" w:rsidR="009F1A59" w:rsidRPr="00104C92" w:rsidRDefault="009F1A59" w:rsidP="003D4A49">
            <w:pPr>
              <w:jc w:val="center"/>
              <w:rPr>
                <w:rFonts w:ascii="宋体" w:eastAsia="宋体" w:hAnsi="宋体" w:cs="Times New Roman"/>
                <w:sz w:val="22"/>
              </w:rPr>
            </w:pPr>
            <w:r w:rsidRPr="00104C92">
              <w:rPr>
                <w:rFonts w:ascii="宋体" w:eastAsia="宋体" w:hAnsi="宋体" w:cs="Times New Roman"/>
                <w:sz w:val="22"/>
              </w:rPr>
              <w:t>48.72</w:t>
            </w:r>
          </w:p>
        </w:tc>
      </w:tr>
      <w:tr w:rsidR="00104C92" w:rsidRPr="00104C92" w14:paraId="11EE896C" w14:textId="77777777" w:rsidTr="00F12978">
        <w:trPr>
          <w:trHeight w:val="262"/>
          <w:jc w:val="center"/>
        </w:trPr>
        <w:tc>
          <w:tcPr>
            <w:tcW w:w="838" w:type="pct"/>
            <w:vAlign w:val="center"/>
          </w:tcPr>
          <w:p w14:paraId="373418A7" w14:textId="77777777" w:rsidR="009F1A59" w:rsidRPr="00104C92" w:rsidRDefault="009F1A59" w:rsidP="009F1A59">
            <w:pPr>
              <w:jc w:val="center"/>
              <w:rPr>
                <w:rFonts w:ascii="宋体" w:eastAsia="宋体" w:hAnsi="宋体" w:cs="宋体"/>
                <w:i/>
                <w:iCs/>
                <w:sz w:val="18"/>
                <w:szCs w:val="18"/>
              </w:rPr>
            </w:pPr>
            <w:r w:rsidRPr="00104C92">
              <w:rPr>
                <w:rFonts w:ascii="宋体" w:eastAsia="宋体" w:hAnsi="宋体" w:cs="Times New Roman" w:hint="eastAsia"/>
                <w:i/>
                <w:iCs/>
                <w:sz w:val="18"/>
                <w:szCs w:val="18"/>
              </w:rPr>
              <w:t>R</w:t>
            </w:r>
            <w:r w:rsidRPr="00104C92">
              <w:rPr>
                <w:rFonts w:ascii="宋体" w:eastAsia="宋体" w:hAnsi="宋体" w:cs="Times New Roman" w:hint="eastAsia"/>
                <w:sz w:val="18"/>
                <w:szCs w:val="18"/>
              </w:rPr>
              <w:t>/</w:t>
            </w:r>
            <w:r w:rsidRPr="00104C92">
              <w:rPr>
                <w:rFonts w:ascii="Times New Roman" w:eastAsia="宋体" w:hAnsi="Times New Roman" w:cs="Times New Roman"/>
                <w:sz w:val="18"/>
                <w:szCs w:val="18"/>
              </w:rPr>
              <w:t>％</w:t>
            </w:r>
          </w:p>
        </w:tc>
        <w:tc>
          <w:tcPr>
            <w:tcW w:w="832" w:type="pct"/>
            <w:vAlign w:val="center"/>
          </w:tcPr>
          <w:p w14:paraId="64A28C71"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0.15</w:t>
            </w:r>
          </w:p>
        </w:tc>
        <w:tc>
          <w:tcPr>
            <w:tcW w:w="833" w:type="pct"/>
            <w:vAlign w:val="center"/>
          </w:tcPr>
          <w:p w14:paraId="4AF2B9B8"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0.25</w:t>
            </w:r>
          </w:p>
        </w:tc>
        <w:tc>
          <w:tcPr>
            <w:tcW w:w="832" w:type="pct"/>
            <w:vAlign w:val="center"/>
          </w:tcPr>
          <w:p w14:paraId="5CCBAC8C"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0.38</w:t>
            </w:r>
          </w:p>
        </w:tc>
        <w:tc>
          <w:tcPr>
            <w:tcW w:w="833" w:type="pct"/>
            <w:vAlign w:val="center"/>
          </w:tcPr>
          <w:p w14:paraId="0CA7557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0.47</w:t>
            </w:r>
          </w:p>
        </w:tc>
        <w:tc>
          <w:tcPr>
            <w:tcW w:w="832" w:type="pct"/>
            <w:vAlign w:val="center"/>
          </w:tcPr>
          <w:p w14:paraId="0A87AC6D"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0.59</w:t>
            </w:r>
          </w:p>
        </w:tc>
      </w:tr>
    </w:tbl>
    <w:p w14:paraId="071AB414" w14:textId="77777777" w:rsidR="00436ACA" w:rsidRPr="00104C92" w:rsidRDefault="00436ACA"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Pr="00104C92">
        <w:rPr>
          <w:rFonts w:ascii="黑体" w:eastAsia="黑体" w:hAnsi="黑体" w:cs="宋体"/>
          <w:b/>
          <w:sz w:val="24"/>
          <w:szCs w:val="24"/>
        </w:rPr>
        <w:t>10</w:t>
      </w:r>
      <w:r w:rsidRPr="00104C92">
        <w:rPr>
          <w:rFonts w:ascii="黑体" w:eastAsia="黑体" w:hAnsi="黑体" w:cs="宋体" w:hint="eastAsia"/>
          <w:b/>
          <w:sz w:val="24"/>
          <w:szCs w:val="24"/>
        </w:rPr>
        <w:t xml:space="preserve">  重复性限（方法2）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9"/>
        <w:gridCol w:w="1418"/>
        <w:gridCol w:w="1421"/>
        <w:gridCol w:w="1418"/>
        <w:gridCol w:w="1418"/>
        <w:gridCol w:w="1418"/>
      </w:tblGrid>
      <w:tr w:rsidR="00104C92" w:rsidRPr="00104C92" w14:paraId="0AFB8DA7" w14:textId="77777777" w:rsidTr="009F1A59">
        <w:trPr>
          <w:trHeight w:val="296"/>
        </w:trPr>
        <w:tc>
          <w:tcPr>
            <w:tcW w:w="838" w:type="pct"/>
            <w:vAlign w:val="center"/>
          </w:tcPr>
          <w:p w14:paraId="267B0D74" w14:textId="77777777" w:rsidR="009F1A59" w:rsidRPr="00104C92" w:rsidRDefault="003D4A49" w:rsidP="003D4A49">
            <w:pPr>
              <w:jc w:val="center"/>
              <w:rPr>
                <w:rFonts w:ascii="宋体" w:eastAsia="宋体" w:hAnsi="宋体" w:cs="Times New Roman"/>
                <w:sz w:val="18"/>
                <w:szCs w:val="18"/>
              </w:rPr>
            </w:pPr>
            <w:r w:rsidRPr="00104C92">
              <w:rPr>
                <w:rFonts w:ascii="Palatino Linotype" w:eastAsia="宋体" w:hAnsi="Palatino Linotype" w:cs="Times New Roman" w:hint="eastAsia"/>
                <w:i/>
                <w:sz w:val="18"/>
                <w:szCs w:val="18"/>
              </w:rPr>
              <w:t>ω</w:t>
            </w:r>
            <w:r w:rsidR="009F1A59" w:rsidRPr="00104C92">
              <w:rPr>
                <w:rFonts w:ascii="宋体" w:eastAsia="宋体" w:hAnsi="宋体" w:cs="Times New Roman" w:hint="eastAsia"/>
                <w:sz w:val="18"/>
                <w:szCs w:val="18"/>
                <w:vertAlign w:val="subscript"/>
              </w:rPr>
              <w:t>S</w:t>
            </w:r>
            <w:r w:rsidR="009F1A59" w:rsidRPr="00104C92">
              <w:rPr>
                <w:rFonts w:ascii="宋体" w:eastAsia="宋体" w:hAnsi="宋体" w:cs="Times New Roman"/>
                <w:sz w:val="18"/>
                <w:szCs w:val="18"/>
              </w:rPr>
              <w:t>/</w:t>
            </w:r>
            <w:r w:rsidR="009F1A59" w:rsidRPr="00104C92">
              <w:rPr>
                <w:rFonts w:ascii="Times New Roman" w:eastAsia="宋体" w:hAnsi="Times New Roman" w:cs="Times New Roman"/>
                <w:sz w:val="18"/>
                <w:szCs w:val="18"/>
              </w:rPr>
              <w:t>％</w:t>
            </w:r>
          </w:p>
        </w:tc>
        <w:tc>
          <w:tcPr>
            <w:tcW w:w="832" w:type="pct"/>
            <w:vAlign w:val="center"/>
          </w:tcPr>
          <w:p w14:paraId="59BFD8BB"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5.14</w:t>
            </w:r>
          </w:p>
        </w:tc>
        <w:tc>
          <w:tcPr>
            <w:tcW w:w="834" w:type="pct"/>
            <w:vAlign w:val="center"/>
          </w:tcPr>
          <w:p w14:paraId="2FEA639D"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12.11</w:t>
            </w:r>
          </w:p>
        </w:tc>
        <w:tc>
          <w:tcPr>
            <w:tcW w:w="832" w:type="pct"/>
            <w:vAlign w:val="center"/>
          </w:tcPr>
          <w:p w14:paraId="4DFC442B"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21.89</w:t>
            </w:r>
          </w:p>
        </w:tc>
        <w:tc>
          <w:tcPr>
            <w:tcW w:w="832" w:type="pct"/>
            <w:vAlign w:val="center"/>
          </w:tcPr>
          <w:p w14:paraId="61D0000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30.25</w:t>
            </w:r>
          </w:p>
        </w:tc>
        <w:tc>
          <w:tcPr>
            <w:tcW w:w="832" w:type="pct"/>
            <w:vAlign w:val="center"/>
          </w:tcPr>
          <w:p w14:paraId="039F2282"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48.72</w:t>
            </w:r>
          </w:p>
        </w:tc>
      </w:tr>
      <w:tr w:rsidR="00104C92" w:rsidRPr="00104C92" w14:paraId="6E6D5C76" w14:textId="77777777" w:rsidTr="009F1A59">
        <w:trPr>
          <w:trHeight w:val="305"/>
        </w:trPr>
        <w:tc>
          <w:tcPr>
            <w:tcW w:w="838" w:type="pct"/>
            <w:vAlign w:val="center"/>
          </w:tcPr>
          <w:p w14:paraId="6F75EA86" w14:textId="77777777" w:rsidR="009F1A59" w:rsidRPr="00104C92" w:rsidRDefault="009F1A59" w:rsidP="009F1A59">
            <w:pPr>
              <w:jc w:val="center"/>
              <w:rPr>
                <w:rFonts w:ascii="宋体" w:eastAsia="宋体" w:hAnsi="宋体" w:cs="Times New Roman"/>
                <w:i/>
                <w:iCs/>
                <w:sz w:val="18"/>
                <w:szCs w:val="18"/>
              </w:rPr>
            </w:pPr>
            <w:r w:rsidRPr="00104C92">
              <w:rPr>
                <w:rFonts w:ascii="宋体" w:eastAsia="宋体" w:hAnsi="宋体" w:cs="Times New Roman"/>
                <w:i/>
                <w:iCs/>
                <w:sz w:val="18"/>
                <w:szCs w:val="18"/>
              </w:rPr>
              <w:t>r</w:t>
            </w:r>
            <w:r w:rsidRPr="00104C92">
              <w:rPr>
                <w:rFonts w:ascii="宋体" w:eastAsia="宋体" w:hAnsi="宋体" w:cs="Times New Roman"/>
                <w:sz w:val="18"/>
                <w:szCs w:val="18"/>
              </w:rPr>
              <w:t>/</w:t>
            </w:r>
            <w:r w:rsidRPr="00104C92">
              <w:rPr>
                <w:rFonts w:ascii="Times New Roman" w:eastAsia="宋体" w:hAnsi="Times New Roman" w:cs="Times New Roman"/>
                <w:sz w:val="18"/>
                <w:szCs w:val="18"/>
              </w:rPr>
              <w:t>％</w:t>
            </w:r>
          </w:p>
        </w:tc>
        <w:tc>
          <w:tcPr>
            <w:tcW w:w="832" w:type="pct"/>
            <w:vAlign w:val="center"/>
          </w:tcPr>
          <w:p w14:paraId="19B312FD"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0.15</w:t>
            </w:r>
          </w:p>
        </w:tc>
        <w:tc>
          <w:tcPr>
            <w:tcW w:w="834" w:type="pct"/>
            <w:vAlign w:val="center"/>
          </w:tcPr>
          <w:p w14:paraId="05EC3494"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0.19</w:t>
            </w:r>
          </w:p>
        </w:tc>
        <w:tc>
          <w:tcPr>
            <w:tcW w:w="832" w:type="pct"/>
            <w:vAlign w:val="center"/>
          </w:tcPr>
          <w:p w14:paraId="51A9BBE0"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0.32</w:t>
            </w:r>
          </w:p>
        </w:tc>
        <w:tc>
          <w:tcPr>
            <w:tcW w:w="832" w:type="pct"/>
            <w:vAlign w:val="center"/>
          </w:tcPr>
          <w:p w14:paraId="77995D5C"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0.39</w:t>
            </w:r>
          </w:p>
        </w:tc>
        <w:tc>
          <w:tcPr>
            <w:tcW w:w="832" w:type="pct"/>
            <w:vAlign w:val="center"/>
          </w:tcPr>
          <w:p w14:paraId="519F7C38"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0.42</w:t>
            </w:r>
          </w:p>
        </w:tc>
      </w:tr>
    </w:tbl>
    <w:p w14:paraId="74811F30" w14:textId="77777777" w:rsidR="00436ACA" w:rsidRPr="00104C92" w:rsidRDefault="00436ACA"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Pr="00104C92">
        <w:rPr>
          <w:rFonts w:ascii="黑体" w:eastAsia="黑体" w:hAnsi="黑体" w:cs="宋体"/>
          <w:b/>
          <w:sz w:val="24"/>
          <w:szCs w:val="24"/>
        </w:rPr>
        <w:t>11</w:t>
      </w:r>
      <w:r w:rsidRPr="00104C92">
        <w:rPr>
          <w:rFonts w:ascii="黑体" w:eastAsia="黑体" w:hAnsi="黑体" w:cs="宋体" w:hint="eastAsia"/>
          <w:b/>
          <w:sz w:val="24"/>
          <w:szCs w:val="24"/>
        </w:rPr>
        <w:t xml:space="preserve">  再现性限（方法2）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4"/>
        <w:gridCol w:w="1418"/>
        <w:gridCol w:w="1420"/>
        <w:gridCol w:w="1420"/>
        <w:gridCol w:w="1420"/>
        <w:gridCol w:w="1420"/>
      </w:tblGrid>
      <w:tr w:rsidR="00104C92" w:rsidRPr="00104C92" w14:paraId="09CFDDDF" w14:textId="77777777" w:rsidTr="009F1A59">
        <w:trPr>
          <w:trHeight w:val="315"/>
        </w:trPr>
        <w:tc>
          <w:tcPr>
            <w:tcW w:w="836" w:type="pct"/>
            <w:vAlign w:val="center"/>
          </w:tcPr>
          <w:p w14:paraId="18966C40" w14:textId="77777777" w:rsidR="009F1A59" w:rsidRPr="00104C92" w:rsidRDefault="003D4A49" w:rsidP="003D4A49">
            <w:pPr>
              <w:jc w:val="center"/>
              <w:rPr>
                <w:rFonts w:ascii="宋体" w:eastAsia="宋体" w:hAnsi="宋体" w:cs="宋体"/>
                <w:sz w:val="18"/>
                <w:szCs w:val="18"/>
              </w:rPr>
            </w:pPr>
            <w:r w:rsidRPr="00104C92">
              <w:rPr>
                <w:rFonts w:ascii="Palatino Linotype" w:eastAsia="宋体" w:hAnsi="Palatino Linotype" w:cs="Times New Roman" w:hint="eastAsia"/>
                <w:i/>
                <w:sz w:val="18"/>
                <w:szCs w:val="18"/>
              </w:rPr>
              <w:t>ω</w:t>
            </w:r>
            <w:r w:rsidR="009F1A59" w:rsidRPr="00104C92">
              <w:rPr>
                <w:rFonts w:ascii="宋体" w:eastAsia="宋体" w:hAnsi="宋体" w:cs="Times New Roman" w:hint="eastAsia"/>
                <w:sz w:val="18"/>
                <w:szCs w:val="18"/>
                <w:vertAlign w:val="subscript"/>
              </w:rPr>
              <w:t>S</w:t>
            </w:r>
            <w:r w:rsidR="009F1A59" w:rsidRPr="00104C92">
              <w:rPr>
                <w:rFonts w:ascii="宋体" w:eastAsia="宋体" w:hAnsi="宋体" w:cs="Times New Roman"/>
                <w:sz w:val="18"/>
                <w:szCs w:val="18"/>
              </w:rPr>
              <w:t>/</w:t>
            </w:r>
            <w:r w:rsidR="009F1A59" w:rsidRPr="00104C92">
              <w:rPr>
                <w:rFonts w:ascii="Times New Roman" w:eastAsia="宋体" w:hAnsi="Times New Roman" w:cs="Times New Roman"/>
                <w:sz w:val="18"/>
                <w:szCs w:val="18"/>
              </w:rPr>
              <w:t>％</w:t>
            </w:r>
          </w:p>
        </w:tc>
        <w:tc>
          <w:tcPr>
            <w:tcW w:w="832" w:type="pct"/>
            <w:vAlign w:val="center"/>
          </w:tcPr>
          <w:p w14:paraId="5DC397C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5.14</w:t>
            </w:r>
          </w:p>
        </w:tc>
        <w:tc>
          <w:tcPr>
            <w:tcW w:w="833" w:type="pct"/>
            <w:vAlign w:val="center"/>
          </w:tcPr>
          <w:p w14:paraId="33A3C1C2"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12.11</w:t>
            </w:r>
          </w:p>
        </w:tc>
        <w:tc>
          <w:tcPr>
            <w:tcW w:w="833" w:type="pct"/>
            <w:vAlign w:val="center"/>
          </w:tcPr>
          <w:p w14:paraId="2C4CF5FC"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21.89</w:t>
            </w:r>
          </w:p>
        </w:tc>
        <w:tc>
          <w:tcPr>
            <w:tcW w:w="833" w:type="pct"/>
            <w:vAlign w:val="center"/>
          </w:tcPr>
          <w:p w14:paraId="1F859B77"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30.25</w:t>
            </w:r>
          </w:p>
        </w:tc>
        <w:tc>
          <w:tcPr>
            <w:tcW w:w="833" w:type="pct"/>
            <w:vAlign w:val="center"/>
          </w:tcPr>
          <w:p w14:paraId="63A9F2AE"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48.72</w:t>
            </w:r>
          </w:p>
        </w:tc>
      </w:tr>
      <w:tr w:rsidR="00104C92" w:rsidRPr="00104C92" w14:paraId="71F92041" w14:textId="77777777" w:rsidTr="009F1A59">
        <w:trPr>
          <w:trHeight w:val="315"/>
        </w:trPr>
        <w:tc>
          <w:tcPr>
            <w:tcW w:w="836" w:type="pct"/>
            <w:vAlign w:val="center"/>
          </w:tcPr>
          <w:p w14:paraId="067F73A1" w14:textId="77777777" w:rsidR="009F1A59" w:rsidRPr="00104C92" w:rsidRDefault="009F1A59" w:rsidP="009F1A59">
            <w:pPr>
              <w:jc w:val="center"/>
              <w:rPr>
                <w:rFonts w:ascii="宋体" w:eastAsia="宋体" w:hAnsi="宋体" w:cs="宋体"/>
                <w:i/>
                <w:iCs/>
                <w:sz w:val="18"/>
                <w:szCs w:val="18"/>
              </w:rPr>
            </w:pPr>
            <w:r w:rsidRPr="00104C92">
              <w:rPr>
                <w:rFonts w:ascii="宋体" w:eastAsia="宋体" w:hAnsi="宋体" w:cs="Times New Roman" w:hint="eastAsia"/>
                <w:i/>
                <w:iCs/>
                <w:sz w:val="18"/>
                <w:szCs w:val="18"/>
              </w:rPr>
              <w:t>R</w:t>
            </w:r>
            <w:r w:rsidRPr="00104C92">
              <w:rPr>
                <w:rFonts w:ascii="宋体" w:eastAsia="宋体" w:hAnsi="宋体" w:cs="Times New Roman" w:hint="eastAsia"/>
                <w:sz w:val="18"/>
                <w:szCs w:val="18"/>
              </w:rPr>
              <w:t>/</w:t>
            </w:r>
            <w:r w:rsidRPr="00104C92">
              <w:rPr>
                <w:rFonts w:ascii="Times New Roman" w:eastAsia="宋体" w:hAnsi="Times New Roman" w:cs="Times New Roman"/>
                <w:sz w:val="18"/>
                <w:szCs w:val="18"/>
              </w:rPr>
              <w:t>％</w:t>
            </w:r>
          </w:p>
        </w:tc>
        <w:tc>
          <w:tcPr>
            <w:tcW w:w="832" w:type="pct"/>
            <w:vAlign w:val="center"/>
          </w:tcPr>
          <w:p w14:paraId="6283A321"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0.21</w:t>
            </w:r>
          </w:p>
        </w:tc>
        <w:tc>
          <w:tcPr>
            <w:tcW w:w="833" w:type="pct"/>
            <w:vAlign w:val="center"/>
          </w:tcPr>
          <w:p w14:paraId="6F16194E"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0.28</w:t>
            </w:r>
          </w:p>
        </w:tc>
        <w:tc>
          <w:tcPr>
            <w:tcW w:w="833" w:type="pct"/>
            <w:vAlign w:val="center"/>
          </w:tcPr>
          <w:p w14:paraId="3DD5A9E4"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0.38</w:t>
            </w:r>
          </w:p>
        </w:tc>
        <w:tc>
          <w:tcPr>
            <w:tcW w:w="833" w:type="pct"/>
            <w:vAlign w:val="center"/>
          </w:tcPr>
          <w:p w14:paraId="48E360AD"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0.45</w:t>
            </w:r>
          </w:p>
        </w:tc>
        <w:tc>
          <w:tcPr>
            <w:tcW w:w="833" w:type="pct"/>
            <w:vAlign w:val="center"/>
          </w:tcPr>
          <w:p w14:paraId="5600A650"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0.59</w:t>
            </w:r>
          </w:p>
        </w:tc>
      </w:tr>
    </w:tbl>
    <w:p w14:paraId="7D574B9B" w14:textId="77777777" w:rsidR="008647FC" w:rsidRPr="00104C92" w:rsidRDefault="008647FC" w:rsidP="00B714A1">
      <w:pPr>
        <w:spacing w:beforeLines="50" w:before="156" w:afterLines="50" w:after="156" w:line="36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00436ACA" w:rsidRPr="00104C92">
        <w:rPr>
          <w:rFonts w:ascii="黑体" w:eastAsia="黑体" w:hAnsi="黑体" w:cs="宋体"/>
          <w:b/>
          <w:sz w:val="24"/>
          <w:szCs w:val="24"/>
        </w:rPr>
        <w:t>12</w:t>
      </w:r>
      <w:r w:rsidRPr="00104C92">
        <w:rPr>
          <w:rFonts w:ascii="黑体" w:eastAsia="黑体" w:hAnsi="黑体" w:cs="宋体" w:hint="eastAsia"/>
          <w:b/>
          <w:sz w:val="24"/>
          <w:szCs w:val="24"/>
        </w:rPr>
        <w:t xml:space="preserve">  重复性限（方法</w:t>
      </w:r>
      <w:r w:rsidR="00436ACA" w:rsidRPr="00104C92">
        <w:rPr>
          <w:rFonts w:ascii="黑体" w:eastAsia="黑体" w:hAnsi="黑体" w:cs="宋体"/>
          <w:b/>
          <w:sz w:val="24"/>
          <w:szCs w:val="24"/>
        </w:rPr>
        <w:t>3</w:t>
      </w:r>
      <w:r w:rsidRPr="00104C92">
        <w:rPr>
          <w:rFonts w:ascii="黑体" w:eastAsia="黑体" w:hAnsi="黑体" w:cs="宋体" w:hint="eastAsia"/>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9"/>
        <w:gridCol w:w="1418"/>
        <w:gridCol w:w="1421"/>
        <w:gridCol w:w="1418"/>
        <w:gridCol w:w="1418"/>
        <w:gridCol w:w="1418"/>
      </w:tblGrid>
      <w:tr w:rsidR="00104C92" w:rsidRPr="00104C92" w14:paraId="02137D26" w14:textId="77777777" w:rsidTr="009F1A59">
        <w:trPr>
          <w:trHeight w:val="296"/>
        </w:trPr>
        <w:tc>
          <w:tcPr>
            <w:tcW w:w="838" w:type="pct"/>
            <w:vAlign w:val="center"/>
          </w:tcPr>
          <w:p w14:paraId="18FC6C07" w14:textId="77777777" w:rsidR="009F1A59" w:rsidRPr="00104C92" w:rsidRDefault="003D4A49" w:rsidP="003D4A49">
            <w:pPr>
              <w:jc w:val="center"/>
              <w:rPr>
                <w:rFonts w:ascii="宋体" w:eastAsia="宋体" w:hAnsi="宋体" w:cs="Times New Roman"/>
                <w:sz w:val="18"/>
                <w:szCs w:val="18"/>
              </w:rPr>
            </w:pPr>
            <w:r w:rsidRPr="00104C92">
              <w:rPr>
                <w:rFonts w:ascii="Palatino Linotype" w:eastAsia="宋体" w:hAnsi="Palatino Linotype" w:cs="Times New Roman" w:hint="eastAsia"/>
                <w:i/>
                <w:sz w:val="18"/>
                <w:szCs w:val="18"/>
              </w:rPr>
              <w:t>ω</w:t>
            </w:r>
            <w:r w:rsidR="009F1A59" w:rsidRPr="00104C92">
              <w:rPr>
                <w:rFonts w:ascii="宋体" w:eastAsia="宋体" w:hAnsi="宋体" w:cs="Times New Roman" w:hint="eastAsia"/>
                <w:sz w:val="18"/>
                <w:szCs w:val="18"/>
                <w:vertAlign w:val="subscript"/>
              </w:rPr>
              <w:t>S</w:t>
            </w:r>
            <w:r w:rsidR="009F1A59" w:rsidRPr="00104C92">
              <w:rPr>
                <w:rFonts w:ascii="宋体" w:eastAsia="宋体" w:hAnsi="宋体" w:cs="Times New Roman"/>
                <w:sz w:val="18"/>
                <w:szCs w:val="18"/>
              </w:rPr>
              <w:t>/</w:t>
            </w:r>
            <w:r w:rsidR="009F1A59" w:rsidRPr="00104C92">
              <w:rPr>
                <w:rFonts w:ascii="Times New Roman" w:eastAsia="宋体" w:hAnsi="Times New Roman" w:cs="Times New Roman"/>
                <w:sz w:val="18"/>
                <w:szCs w:val="18"/>
              </w:rPr>
              <w:t>％</w:t>
            </w:r>
          </w:p>
        </w:tc>
        <w:tc>
          <w:tcPr>
            <w:tcW w:w="832" w:type="pct"/>
            <w:vAlign w:val="center"/>
          </w:tcPr>
          <w:p w14:paraId="26C8FF9E"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3.94</w:t>
            </w:r>
          </w:p>
        </w:tc>
        <w:tc>
          <w:tcPr>
            <w:tcW w:w="834" w:type="pct"/>
            <w:vAlign w:val="center"/>
          </w:tcPr>
          <w:p w14:paraId="08031749"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11.28</w:t>
            </w:r>
          </w:p>
        </w:tc>
        <w:tc>
          <w:tcPr>
            <w:tcW w:w="832" w:type="pct"/>
            <w:vAlign w:val="center"/>
          </w:tcPr>
          <w:p w14:paraId="79A0F88C"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28.21</w:t>
            </w:r>
          </w:p>
        </w:tc>
        <w:tc>
          <w:tcPr>
            <w:tcW w:w="832" w:type="pct"/>
            <w:vAlign w:val="center"/>
          </w:tcPr>
          <w:p w14:paraId="2F6C196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37.91</w:t>
            </w:r>
          </w:p>
        </w:tc>
        <w:tc>
          <w:tcPr>
            <w:tcW w:w="832" w:type="pct"/>
            <w:vAlign w:val="center"/>
          </w:tcPr>
          <w:p w14:paraId="6118737D"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45.84</w:t>
            </w:r>
          </w:p>
        </w:tc>
      </w:tr>
      <w:tr w:rsidR="00104C92" w:rsidRPr="00104C92" w14:paraId="105AEE97" w14:textId="77777777" w:rsidTr="009F1A59">
        <w:trPr>
          <w:trHeight w:val="305"/>
        </w:trPr>
        <w:tc>
          <w:tcPr>
            <w:tcW w:w="838" w:type="pct"/>
            <w:vAlign w:val="center"/>
          </w:tcPr>
          <w:p w14:paraId="40B4BC26" w14:textId="77777777" w:rsidR="009F1A59" w:rsidRPr="00104C92" w:rsidRDefault="009F1A59" w:rsidP="009F1A59">
            <w:pPr>
              <w:jc w:val="center"/>
              <w:rPr>
                <w:rFonts w:ascii="宋体" w:eastAsia="宋体" w:hAnsi="宋体" w:cs="Times New Roman"/>
                <w:i/>
                <w:iCs/>
                <w:sz w:val="18"/>
                <w:szCs w:val="18"/>
              </w:rPr>
            </w:pPr>
            <w:r w:rsidRPr="00104C92">
              <w:rPr>
                <w:rFonts w:ascii="宋体" w:eastAsia="宋体" w:hAnsi="宋体" w:cs="Times New Roman"/>
                <w:i/>
                <w:iCs/>
                <w:sz w:val="18"/>
                <w:szCs w:val="18"/>
              </w:rPr>
              <w:t>r</w:t>
            </w:r>
            <w:r w:rsidRPr="00104C92">
              <w:rPr>
                <w:rFonts w:ascii="宋体" w:eastAsia="宋体" w:hAnsi="宋体" w:cs="Times New Roman"/>
                <w:sz w:val="18"/>
                <w:szCs w:val="18"/>
              </w:rPr>
              <w:t>/</w:t>
            </w:r>
            <w:r w:rsidRPr="00104C92">
              <w:rPr>
                <w:rFonts w:ascii="Times New Roman" w:eastAsia="宋体" w:hAnsi="Times New Roman" w:cs="Times New Roman"/>
                <w:sz w:val="18"/>
                <w:szCs w:val="18"/>
              </w:rPr>
              <w:t>％</w:t>
            </w:r>
          </w:p>
        </w:tc>
        <w:tc>
          <w:tcPr>
            <w:tcW w:w="832" w:type="pct"/>
            <w:vAlign w:val="center"/>
          </w:tcPr>
          <w:p w14:paraId="70A2D120"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0.09</w:t>
            </w:r>
          </w:p>
        </w:tc>
        <w:tc>
          <w:tcPr>
            <w:tcW w:w="834" w:type="pct"/>
            <w:vAlign w:val="center"/>
          </w:tcPr>
          <w:p w14:paraId="313DA8DE"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0.16</w:t>
            </w:r>
          </w:p>
        </w:tc>
        <w:tc>
          <w:tcPr>
            <w:tcW w:w="832" w:type="pct"/>
            <w:vAlign w:val="center"/>
          </w:tcPr>
          <w:p w14:paraId="25842A63"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0.33</w:t>
            </w:r>
          </w:p>
        </w:tc>
        <w:tc>
          <w:tcPr>
            <w:tcW w:w="832" w:type="pct"/>
            <w:vAlign w:val="center"/>
          </w:tcPr>
          <w:p w14:paraId="5A5AD45B"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0.40</w:t>
            </w:r>
          </w:p>
        </w:tc>
        <w:tc>
          <w:tcPr>
            <w:tcW w:w="832" w:type="pct"/>
            <w:vAlign w:val="center"/>
          </w:tcPr>
          <w:p w14:paraId="69919055"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0.48</w:t>
            </w:r>
          </w:p>
        </w:tc>
      </w:tr>
    </w:tbl>
    <w:p w14:paraId="0B7FC4F1" w14:textId="77777777" w:rsidR="008647FC" w:rsidRPr="00104C92" w:rsidRDefault="008647FC" w:rsidP="008647FC">
      <w:pPr>
        <w:spacing w:line="480" w:lineRule="auto"/>
        <w:jc w:val="center"/>
        <w:rPr>
          <w:rFonts w:ascii="黑体" w:eastAsia="黑体" w:hAnsi="黑体" w:cs="宋体"/>
          <w:b/>
          <w:sz w:val="24"/>
          <w:szCs w:val="24"/>
        </w:rPr>
      </w:pPr>
      <w:r w:rsidRPr="00104C92">
        <w:rPr>
          <w:rFonts w:ascii="黑体" w:eastAsia="黑体" w:hAnsi="黑体" w:cs="宋体" w:hint="eastAsia"/>
          <w:b/>
          <w:sz w:val="24"/>
          <w:szCs w:val="24"/>
        </w:rPr>
        <w:t>表</w:t>
      </w:r>
      <w:r w:rsidR="00436ACA" w:rsidRPr="00104C92">
        <w:rPr>
          <w:rFonts w:ascii="黑体" w:eastAsia="黑体" w:hAnsi="黑体" w:cs="宋体"/>
          <w:b/>
          <w:sz w:val="24"/>
          <w:szCs w:val="24"/>
        </w:rPr>
        <w:t>13</w:t>
      </w:r>
      <w:r w:rsidRPr="00104C92">
        <w:rPr>
          <w:rFonts w:ascii="黑体" w:eastAsia="黑体" w:hAnsi="黑体" w:cs="宋体" w:hint="eastAsia"/>
          <w:b/>
          <w:sz w:val="24"/>
          <w:szCs w:val="24"/>
        </w:rPr>
        <w:t xml:space="preserve">  再现性限（方法</w:t>
      </w:r>
      <w:r w:rsidR="00436ACA" w:rsidRPr="00104C92">
        <w:rPr>
          <w:rFonts w:ascii="黑体" w:eastAsia="黑体" w:hAnsi="黑体" w:cs="宋体"/>
          <w:b/>
          <w:sz w:val="24"/>
          <w:szCs w:val="24"/>
        </w:rPr>
        <w:t>3</w:t>
      </w:r>
      <w:r w:rsidRPr="00104C92">
        <w:rPr>
          <w:rFonts w:ascii="黑体" w:eastAsia="黑体" w:hAnsi="黑体" w:cs="宋体" w:hint="eastAsia"/>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4"/>
        <w:gridCol w:w="1418"/>
        <w:gridCol w:w="1420"/>
        <w:gridCol w:w="1420"/>
        <w:gridCol w:w="1420"/>
        <w:gridCol w:w="1420"/>
      </w:tblGrid>
      <w:tr w:rsidR="00104C92" w:rsidRPr="00104C92" w14:paraId="65F91EA8" w14:textId="77777777" w:rsidTr="009F1A59">
        <w:trPr>
          <w:trHeight w:val="315"/>
        </w:trPr>
        <w:tc>
          <w:tcPr>
            <w:tcW w:w="836" w:type="pct"/>
            <w:vAlign w:val="center"/>
          </w:tcPr>
          <w:p w14:paraId="3FB2F9DD" w14:textId="77777777" w:rsidR="009F1A59" w:rsidRPr="00104C92" w:rsidRDefault="003D4A49" w:rsidP="003D4A49">
            <w:pPr>
              <w:jc w:val="center"/>
              <w:rPr>
                <w:rFonts w:ascii="宋体" w:eastAsia="宋体" w:hAnsi="宋体" w:cs="宋体"/>
                <w:sz w:val="18"/>
                <w:szCs w:val="18"/>
              </w:rPr>
            </w:pPr>
            <w:r w:rsidRPr="00104C92">
              <w:rPr>
                <w:rFonts w:ascii="Palatino Linotype" w:eastAsia="宋体" w:hAnsi="Palatino Linotype" w:cs="Times New Roman" w:hint="eastAsia"/>
                <w:i/>
                <w:sz w:val="18"/>
                <w:szCs w:val="18"/>
              </w:rPr>
              <w:t>ω</w:t>
            </w:r>
            <w:r w:rsidR="009F1A59" w:rsidRPr="00104C92">
              <w:rPr>
                <w:rFonts w:ascii="宋体" w:eastAsia="宋体" w:hAnsi="宋体" w:cs="Times New Roman" w:hint="eastAsia"/>
                <w:sz w:val="18"/>
                <w:szCs w:val="18"/>
                <w:vertAlign w:val="subscript"/>
              </w:rPr>
              <w:t>S</w:t>
            </w:r>
            <w:r w:rsidR="009F1A59" w:rsidRPr="00104C92">
              <w:rPr>
                <w:rFonts w:ascii="宋体" w:eastAsia="宋体" w:hAnsi="宋体" w:cs="Times New Roman"/>
                <w:sz w:val="18"/>
                <w:szCs w:val="18"/>
              </w:rPr>
              <w:t>/</w:t>
            </w:r>
            <w:r w:rsidR="009F1A59" w:rsidRPr="00104C92">
              <w:rPr>
                <w:rFonts w:ascii="Times New Roman" w:eastAsia="宋体" w:hAnsi="Times New Roman" w:cs="Times New Roman"/>
                <w:sz w:val="18"/>
                <w:szCs w:val="18"/>
              </w:rPr>
              <w:t>％</w:t>
            </w:r>
          </w:p>
        </w:tc>
        <w:tc>
          <w:tcPr>
            <w:tcW w:w="832" w:type="pct"/>
            <w:vAlign w:val="center"/>
          </w:tcPr>
          <w:p w14:paraId="5028627C"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3.94</w:t>
            </w:r>
          </w:p>
        </w:tc>
        <w:tc>
          <w:tcPr>
            <w:tcW w:w="833" w:type="pct"/>
            <w:vAlign w:val="center"/>
          </w:tcPr>
          <w:p w14:paraId="385708A9"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11.28</w:t>
            </w:r>
          </w:p>
        </w:tc>
        <w:tc>
          <w:tcPr>
            <w:tcW w:w="833" w:type="pct"/>
            <w:vAlign w:val="center"/>
          </w:tcPr>
          <w:p w14:paraId="7DF41E85"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28.21</w:t>
            </w:r>
          </w:p>
        </w:tc>
        <w:tc>
          <w:tcPr>
            <w:tcW w:w="833" w:type="pct"/>
            <w:vAlign w:val="center"/>
          </w:tcPr>
          <w:p w14:paraId="1943E06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37.91</w:t>
            </w:r>
          </w:p>
        </w:tc>
        <w:tc>
          <w:tcPr>
            <w:tcW w:w="833" w:type="pct"/>
            <w:vAlign w:val="center"/>
          </w:tcPr>
          <w:p w14:paraId="5C05CF93"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45.84</w:t>
            </w:r>
          </w:p>
        </w:tc>
      </w:tr>
      <w:tr w:rsidR="00104C92" w:rsidRPr="00104C92" w14:paraId="666D2D14" w14:textId="77777777" w:rsidTr="009F1A59">
        <w:trPr>
          <w:trHeight w:val="315"/>
        </w:trPr>
        <w:tc>
          <w:tcPr>
            <w:tcW w:w="836" w:type="pct"/>
            <w:vAlign w:val="center"/>
          </w:tcPr>
          <w:p w14:paraId="2119EE39" w14:textId="77777777" w:rsidR="009F1A59" w:rsidRPr="00104C92" w:rsidRDefault="009F1A59" w:rsidP="009F1A59">
            <w:pPr>
              <w:jc w:val="center"/>
              <w:rPr>
                <w:rFonts w:ascii="宋体" w:eastAsia="宋体" w:hAnsi="宋体" w:cs="宋体"/>
                <w:i/>
                <w:iCs/>
                <w:sz w:val="18"/>
                <w:szCs w:val="18"/>
              </w:rPr>
            </w:pPr>
            <w:r w:rsidRPr="00104C92">
              <w:rPr>
                <w:rFonts w:ascii="宋体" w:eastAsia="宋体" w:hAnsi="宋体" w:cs="Times New Roman" w:hint="eastAsia"/>
                <w:i/>
                <w:iCs/>
                <w:sz w:val="18"/>
                <w:szCs w:val="18"/>
              </w:rPr>
              <w:t>R</w:t>
            </w:r>
            <w:r w:rsidRPr="00104C92">
              <w:rPr>
                <w:rFonts w:ascii="宋体" w:eastAsia="宋体" w:hAnsi="宋体" w:cs="Times New Roman" w:hint="eastAsia"/>
                <w:sz w:val="18"/>
                <w:szCs w:val="18"/>
              </w:rPr>
              <w:t>/</w:t>
            </w:r>
            <w:r w:rsidRPr="00104C92">
              <w:rPr>
                <w:rFonts w:ascii="Times New Roman" w:eastAsia="宋体" w:hAnsi="Times New Roman" w:cs="Times New Roman"/>
                <w:sz w:val="18"/>
                <w:szCs w:val="18"/>
              </w:rPr>
              <w:t>％</w:t>
            </w:r>
          </w:p>
        </w:tc>
        <w:tc>
          <w:tcPr>
            <w:tcW w:w="832" w:type="pct"/>
            <w:vAlign w:val="center"/>
          </w:tcPr>
          <w:p w14:paraId="7AD4B65A"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0.18</w:t>
            </w:r>
          </w:p>
        </w:tc>
        <w:tc>
          <w:tcPr>
            <w:tcW w:w="833" w:type="pct"/>
            <w:vAlign w:val="center"/>
          </w:tcPr>
          <w:p w14:paraId="4D649CF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0.27</w:t>
            </w:r>
          </w:p>
        </w:tc>
        <w:tc>
          <w:tcPr>
            <w:tcW w:w="833" w:type="pct"/>
            <w:vAlign w:val="center"/>
          </w:tcPr>
          <w:p w14:paraId="27E7B7AF"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0.43</w:t>
            </w:r>
          </w:p>
        </w:tc>
        <w:tc>
          <w:tcPr>
            <w:tcW w:w="833" w:type="pct"/>
            <w:vAlign w:val="center"/>
          </w:tcPr>
          <w:p w14:paraId="7F7E6E44"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0.52</w:t>
            </w:r>
          </w:p>
        </w:tc>
        <w:tc>
          <w:tcPr>
            <w:tcW w:w="833" w:type="pct"/>
            <w:vAlign w:val="center"/>
          </w:tcPr>
          <w:p w14:paraId="305921A9" w14:textId="77777777" w:rsidR="009F1A59" w:rsidRPr="00104C92" w:rsidRDefault="009F1A59" w:rsidP="003D4A49">
            <w:pPr>
              <w:jc w:val="center"/>
              <w:rPr>
                <w:rFonts w:ascii="宋体" w:eastAsia="宋体" w:hAnsi="宋体" w:cs="Times New Roman"/>
                <w:sz w:val="18"/>
                <w:szCs w:val="18"/>
              </w:rPr>
            </w:pPr>
            <w:r w:rsidRPr="00104C92">
              <w:rPr>
                <w:rFonts w:ascii="宋体" w:eastAsia="宋体" w:hAnsi="宋体" w:cs="Times New Roman"/>
                <w:sz w:val="22"/>
              </w:rPr>
              <w:t>0.60</w:t>
            </w:r>
          </w:p>
        </w:tc>
      </w:tr>
    </w:tbl>
    <w:p w14:paraId="05674C8F" w14:textId="77777777" w:rsidR="00614370" w:rsidRPr="00104C92" w:rsidRDefault="004A15B9" w:rsidP="00B714A1">
      <w:pPr>
        <w:spacing w:beforeLines="100" w:before="312" w:afterLines="50" w:after="156" w:line="360" w:lineRule="auto"/>
        <w:outlineLvl w:val="1"/>
        <w:rPr>
          <w:rFonts w:ascii="宋体" w:hAnsi="宋体"/>
          <w:b/>
          <w:bCs/>
          <w:sz w:val="24"/>
        </w:rPr>
      </w:pPr>
      <w:bookmarkStart w:id="8" w:name="_Hlk45292557"/>
      <w:r w:rsidRPr="00104C92">
        <w:rPr>
          <w:rFonts w:ascii="宋体" w:hAnsi="宋体" w:hint="eastAsia"/>
          <w:b/>
          <w:bCs/>
          <w:sz w:val="24"/>
        </w:rPr>
        <w:t>3</w:t>
      </w:r>
      <w:r w:rsidRPr="00104C92">
        <w:rPr>
          <w:rFonts w:ascii="宋体" w:hAnsi="宋体"/>
          <w:b/>
          <w:bCs/>
          <w:sz w:val="24"/>
        </w:rPr>
        <w:t xml:space="preserve">.2  </w:t>
      </w:r>
      <w:r w:rsidR="00614370" w:rsidRPr="00104C92">
        <w:rPr>
          <w:rFonts w:ascii="宋体" w:hAnsi="宋体" w:hint="eastAsia"/>
          <w:b/>
          <w:bCs/>
          <w:sz w:val="24"/>
        </w:rPr>
        <w:t>预期的</w:t>
      </w:r>
      <w:r w:rsidRPr="00104C92">
        <w:rPr>
          <w:rFonts w:ascii="宋体" w:hAnsi="宋体" w:hint="eastAsia"/>
          <w:b/>
          <w:bCs/>
          <w:sz w:val="24"/>
        </w:rPr>
        <w:t>经济效果</w:t>
      </w:r>
    </w:p>
    <w:p w14:paraId="66F0B9D4" w14:textId="77777777" w:rsidR="00F044FF" w:rsidRPr="00104C92" w:rsidRDefault="00614370" w:rsidP="00B46EBE">
      <w:pPr>
        <w:spacing w:line="360" w:lineRule="auto"/>
        <w:ind w:firstLineChars="200" w:firstLine="480"/>
        <w:rPr>
          <w:rFonts w:ascii="Times New Roman" w:eastAsia="宋体" w:hAnsi="宋体" w:cs="Times New Roman"/>
          <w:kern w:val="0"/>
          <w:sz w:val="24"/>
          <w:szCs w:val="24"/>
        </w:rPr>
      </w:pPr>
      <w:bookmarkStart w:id="9" w:name="_Hlk45960562"/>
      <w:bookmarkEnd w:id="8"/>
      <w:r w:rsidRPr="00104C92">
        <w:rPr>
          <w:rFonts w:ascii="Times New Roman" w:eastAsia="宋体" w:hAnsi="宋体" w:cs="Times New Roman"/>
          <w:kern w:val="0"/>
          <w:sz w:val="24"/>
          <w:szCs w:val="24"/>
        </w:rPr>
        <w:t>通过本次国家标准的修订，</w:t>
      </w:r>
      <w:r w:rsidRPr="00104C92">
        <w:rPr>
          <w:rFonts w:ascii="Times New Roman" w:eastAsia="宋体" w:hAnsi="宋体" w:cs="Times New Roman"/>
          <w:sz w:val="24"/>
          <w:szCs w:val="24"/>
        </w:rPr>
        <w:t>满足</w:t>
      </w:r>
      <w:r w:rsidRPr="00104C92">
        <w:rPr>
          <w:rFonts w:ascii="Times New Roman" w:eastAsia="宋体" w:hAnsi="宋体" w:cs="Times New Roman"/>
          <w:kern w:val="0"/>
          <w:sz w:val="24"/>
          <w:szCs w:val="24"/>
        </w:rPr>
        <w:t>企业对国家标准的需求，</w:t>
      </w:r>
      <w:r w:rsidRPr="00104C92">
        <w:rPr>
          <w:rFonts w:ascii="Times New Roman" w:eastAsia="宋体" w:hAnsi="宋体" w:cs="Times New Roman" w:hint="eastAsia"/>
          <w:kern w:val="0"/>
          <w:sz w:val="24"/>
          <w:szCs w:val="24"/>
        </w:rPr>
        <w:t>有利于企业优化选矿工艺控制参数，精准控制选矿药剂消耗、减少</w:t>
      </w:r>
      <w:r w:rsidR="000349F7" w:rsidRPr="00104C92">
        <w:rPr>
          <w:rFonts w:ascii="Times New Roman" w:eastAsia="宋体" w:hAnsi="宋体" w:cs="Times New Roman" w:hint="eastAsia"/>
          <w:kern w:val="0"/>
          <w:sz w:val="24"/>
          <w:szCs w:val="24"/>
        </w:rPr>
        <w:t>硫</w:t>
      </w:r>
      <w:r w:rsidRPr="00104C92">
        <w:rPr>
          <w:rFonts w:ascii="Times New Roman" w:eastAsia="宋体" w:hAnsi="宋体" w:cs="Times New Roman" w:hint="eastAsia"/>
          <w:kern w:val="0"/>
          <w:sz w:val="24"/>
          <w:szCs w:val="24"/>
        </w:rPr>
        <w:t>元素在金</w:t>
      </w:r>
      <w:r w:rsidR="000E2C29" w:rsidRPr="00104C92">
        <w:rPr>
          <w:rFonts w:ascii="Times New Roman" w:eastAsia="宋体" w:hAnsi="宋体" w:cs="Times New Roman" w:hint="eastAsia"/>
          <w:kern w:val="0"/>
          <w:sz w:val="24"/>
          <w:szCs w:val="24"/>
        </w:rPr>
        <w:t>精矿</w:t>
      </w:r>
      <w:r w:rsidRPr="00104C92">
        <w:rPr>
          <w:rFonts w:ascii="Times New Roman" w:eastAsia="宋体" w:hAnsi="宋体" w:cs="Times New Roman" w:hint="eastAsia"/>
          <w:kern w:val="0"/>
          <w:sz w:val="24"/>
          <w:szCs w:val="24"/>
        </w:rPr>
        <w:t>选冶富集过程的干扰、提高</w:t>
      </w:r>
      <w:r w:rsidR="00F24A13" w:rsidRPr="00104C92">
        <w:rPr>
          <w:rFonts w:ascii="Times New Roman" w:eastAsia="宋体" w:hAnsi="宋体" w:cs="Times New Roman" w:hint="eastAsia"/>
          <w:kern w:val="0"/>
          <w:sz w:val="24"/>
          <w:szCs w:val="24"/>
        </w:rPr>
        <w:t>各有价</w:t>
      </w:r>
      <w:r w:rsidRPr="00104C92">
        <w:rPr>
          <w:rFonts w:ascii="Times New Roman" w:eastAsia="宋体" w:hAnsi="宋体" w:cs="Times New Roman" w:hint="eastAsia"/>
          <w:kern w:val="0"/>
          <w:sz w:val="24"/>
          <w:szCs w:val="24"/>
        </w:rPr>
        <w:t>元素</w:t>
      </w:r>
      <w:r w:rsidR="00F24A13" w:rsidRPr="00104C92">
        <w:rPr>
          <w:rFonts w:ascii="Times New Roman" w:eastAsia="宋体" w:hAnsi="宋体" w:cs="Times New Roman" w:hint="eastAsia"/>
          <w:kern w:val="0"/>
          <w:sz w:val="24"/>
          <w:szCs w:val="24"/>
        </w:rPr>
        <w:t>（包括</w:t>
      </w:r>
      <w:r w:rsidR="000349F7" w:rsidRPr="00104C92">
        <w:rPr>
          <w:rFonts w:ascii="Times New Roman" w:eastAsia="宋体" w:hAnsi="宋体" w:cs="Times New Roman" w:hint="eastAsia"/>
          <w:kern w:val="0"/>
          <w:sz w:val="24"/>
          <w:szCs w:val="24"/>
        </w:rPr>
        <w:t>硫</w:t>
      </w:r>
      <w:r w:rsidR="00F24A13" w:rsidRPr="00104C92">
        <w:rPr>
          <w:rFonts w:ascii="Times New Roman" w:eastAsia="宋体" w:hAnsi="宋体" w:cs="Times New Roman" w:hint="eastAsia"/>
          <w:kern w:val="0"/>
          <w:sz w:val="24"/>
          <w:szCs w:val="24"/>
        </w:rPr>
        <w:t>）</w:t>
      </w:r>
      <w:r w:rsidRPr="00104C92">
        <w:rPr>
          <w:rFonts w:ascii="Times New Roman" w:eastAsia="宋体" w:hAnsi="宋体" w:cs="Times New Roman" w:hint="eastAsia"/>
          <w:kern w:val="0"/>
          <w:sz w:val="24"/>
          <w:szCs w:val="24"/>
        </w:rPr>
        <w:t>的综合回收率，</w:t>
      </w:r>
      <w:r w:rsidR="005074B9" w:rsidRPr="00104C92">
        <w:rPr>
          <w:rFonts w:ascii="Times New Roman" w:eastAsia="宋体" w:hAnsi="宋体" w:cs="Times New Roman" w:hint="eastAsia"/>
          <w:kern w:val="0"/>
          <w:sz w:val="24"/>
          <w:szCs w:val="24"/>
        </w:rPr>
        <w:t>为</w:t>
      </w:r>
      <w:r w:rsidRPr="00104C92">
        <w:rPr>
          <w:rFonts w:ascii="Times New Roman" w:eastAsia="宋体" w:hAnsi="宋体" w:cs="Times New Roman"/>
          <w:kern w:val="0"/>
          <w:sz w:val="24"/>
          <w:szCs w:val="24"/>
        </w:rPr>
        <w:t>整个黄金行业的</w:t>
      </w:r>
      <w:r w:rsidRPr="00104C92">
        <w:rPr>
          <w:rFonts w:ascii="Times New Roman" w:eastAsia="宋体" w:hAnsi="宋体" w:cs="Times New Roman" w:hint="eastAsia"/>
          <w:kern w:val="0"/>
          <w:sz w:val="24"/>
          <w:szCs w:val="24"/>
        </w:rPr>
        <w:t>综合资源回收利用和可持续</w:t>
      </w:r>
      <w:r w:rsidRPr="00104C92">
        <w:rPr>
          <w:rFonts w:ascii="Times New Roman" w:eastAsia="宋体" w:hAnsi="宋体" w:cs="Times New Roman"/>
          <w:kern w:val="0"/>
          <w:sz w:val="24"/>
          <w:szCs w:val="24"/>
        </w:rPr>
        <w:t>健康发展提供更强</w:t>
      </w:r>
      <w:r w:rsidR="008338A3" w:rsidRPr="00104C92">
        <w:rPr>
          <w:rFonts w:ascii="Times New Roman" w:eastAsia="宋体" w:hAnsi="宋体" w:cs="Times New Roman" w:hint="eastAsia"/>
          <w:kern w:val="0"/>
          <w:sz w:val="24"/>
          <w:szCs w:val="24"/>
        </w:rPr>
        <w:t>有力</w:t>
      </w:r>
      <w:r w:rsidRPr="00104C92">
        <w:rPr>
          <w:rFonts w:ascii="Times New Roman" w:eastAsia="宋体" w:hAnsi="宋体" w:cs="Times New Roman"/>
          <w:kern w:val="0"/>
          <w:sz w:val="24"/>
          <w:szCs w:val="24"/>
        </w:rPr>
        <w:t>的技术支撑。</w:t>
      </w:r>
    </w:p>
    <w:bookmarkEnd w:id="9"/>
    <w:p w14:paraId="3C15D67A" w14:textId="77777777" w:rsidR="00AD2CCB" w:rsidRPr="00104C92" w:rsidRDefault="00565423" w:rsidP="00B714A1">
      <w:pPr>
        <w:snapToGrid w:val="0"/>
        <w:spacing w:beforeLines="100" w:before="312" w:afterLines="100" w:after="312" w:line="360" w:lineRule="auto"/>
        <w:outlineLvl w:val="0"/>
        <w:rPr>
          <w:rFonts w:ascii="宋体" w:hAnsi="宋体"/>
          <w:b/>
          <w:bCs/>
          <w:sz w:val="24"/>
        </w:rPr>
      </w:pPr>
      <w:r w:rsidRPr="00104C92">
        <w:rPr>
          <w:rFonts w:ascii="宋体" w:hAnsi="宋体" w:hint="eastAsia"/>
          <w:b/>
          <w:bCs/>
          <w:sz w:val="24"/>
        </w:rPr>
        <w:t>四</w:t>
      </w:r>
      <w:r w:rsidR="00AD2CCB" w:rsidRPr="00104C92">
        <w:rPr>
          <w:rFonts w:ascii="宋体" w:hAnsi="宋体" w:hint="eastAsia"/>
          <w:b/>
          <w:bCs/>
          <w:sz w:val="24"/>
        </w:rPr>
        <w:t>、采用国际标准和国外先进标准的</w:t>
      </w:r>
      <w:r w:rsidR="000F0F60" w:rsidRPr="00104C92">
        <w:rPr>
          <w:rFonts w:ascii="宋体" w:hAnsi="宋体" w:hint="eastAsia"/>
          <w:b/>
          <w:bCs/>
          <w:sz w:val="24"/>
        </w:rPr>
        <w:t>程度</w:t>
      </w:r>
      <w:r w:rsidR="00AD2CCB" w:rsidRPr="00104C92">
        <w:rPr>
          <w:rFonts w:ascii="宋体" w:hAnsi="宋体" w:hint="eastAsia"/>
          <w:b/>
          <w:bCs/>
          <w:sz w:val="24"/>
        </w:rPr>
        <w:t>，</w:t>
      </w:r>
      <w:r w:rsidR="000F0F60" w:rsidRPr="00104C92">
        <w:rPr>
          <w:rFonts w:ascii="宋体" w:hAnsi="宋体" w:hint="eastAsia"/>
          <w:b/>
          <w:bCs/>
          <w:sz w:val="24"/>
        </w:rPr>
        <w:t>以及</w:t>
      </w:r>
      <w:r w:rsidR="00AD2CCB" w:rsidRPr="00104C92">
        <w:rPr>
          <w:rFonts w:ascii="宋体" w:hAnsi="宋体" w:hint="eastAsia"/>
          <w:b/>
          <w:bCs/>
          <w:sz w:val="24"/>
        </w:rPr>
        <w:t>与国际、国内同类标准水平的对比情况</w:t>
      </w:r>
      <w:r w:rsidR="000F0F60" w:rsidRPr="00104C92">
        <w:rPr>
          <w:rFonts w:ascii="宋体" w:hAnsi="宋体" w:hint="eastAsia"/>
          <w:b/>
          <w:bCs/>
          <w:sz w:val="24"/>
        </w:rPr>
        <w:t>，或与测试的国外样品、样机的有关数据对比情况</w:t>
      </w:r>
    </w:p>
    <w:p w14:paraId="2CD1E5B5" w14:textId="77777777" w:rsidR="00AD2CCB" w:rsidRPr="00104C92" w:rsidRDefault="00AD2CCB" w:rsidP="00730744">
      <w:pPr>
        <w:spacing w:line="360" w:lineRule="auto"/>
        <w:ind w:firstLineChars="200" w:firstLine="480"/>
        <w:rPr>
          <w:rFonts w:ascii="宋体" w:eastAsia="宋体" w:hAnsi="宋体" w:cs="Times New Roman"/>
          <w:kern w:val="0"/>
          <w:sz w:val="24"/>
          <w:szCs w:val="24"/>
        </w:rPr>
      </w:pPr>
      <w:r w:rsidRPr="00104C92">
        <w:rPr>
          <w:rFonts w:ascii="宋体" w:eastAsia="宋体" w:hAnsi="宋体" w:cs="Times New Roman" w:hint="eastAsia"/>
          <w:kern w:val="0"/>
          <w:sz w:val="24"/>
          <w:szCs w:val="24"/>
        </w:rPr>
        <w:t>本</w:t>
      </w:r>
      <w:r w:rsidR="005074B9" w:rsidRPr="00104C92">
        <w:rPr>
          <w:rFonts w:ascii="宋体" w:eastAsia="宋体" w:hAnsi="宋体" w:cs="Times New Roman" w:hint="eastAsia"/>
          <w:kern w:val="0"/>
          <w:sz w:val="24"/>
          <w:szCs w:val="24"/>
        </w:rPr>
        <w:t>文件</w:t>
      </w:r>
      <w:r w:rsidRPr="00104C92">
        <w:rPr>
          <w:rFonts w:ascii="宋体" w:eastAsia="宋体" w:hAnsi="宋体" w:cs="Times New Roman" w:hint="eastAsia"/>
          <w:kern w:val="0"/>
          <w:sz w:val="24"/>
          <w:szCs w:val="24"/>
        </w:rPr>
        <w:t>在</w:t>
      </w:r>
      <w:r w:rsidR="00782D00" w:rsidRPr="00104C92">
        <w:rPr>
          <w:rFonts w:ascii="宋体" w:eastAsia="宋体" w:hAnsi="宋体" w:cs="Times New Roman" w:hint="eastAsia"/>
          <w:sz w:val="24"/>
          <w:szCs w:val="24"/>
        </w:rPr>
        <w:t>修订</w:t>
      </w:r>
      <w:r w:rsidRPr="00104C92">
        <w:rPr>
          <w:rFonts w:ascii="宋体" w:eastAsia="宋体" w:hAnsi="宋体" w:cs="Times New Roman" w:hint="eastAsia"/>
          <w:kern w:val="0"/>
          <w:sz w:val="24"/>
          <w:szCs w:val="24"/>
        </w:rPr>
        <w:t>过程中未查到同类国际标准</w:t>
      </w:r>
      <w:r w:rsidR="00E87421" w:rsidRPr="00104C92">
        <w:rPr>
          <w:rFonts w:ascii="宋体" w:eastAsia="宋体" w:hAnsi="宋体" w:cs="Times New Roman" w:hint="eastAsia"/>
          <w:kern w:val="0"/>
          <w:sz w:val="24"/>
          <w:szCs w:val="24"/>
        </w:rPr>
        <w:t>，</w:t>
      </w:r>
      <w:r w:rsidRPr="00104C92">
        <w:rPr>
          <w:rFonts w:ascii="宋体" w:eastAsia="宋体" w:hAnsi="宋体" w:cs="Times New Roman" w:hint="eastAsia"/>
          <w:kern w:val="0"/>
          <w:sz w:val="24"/>
          <w:szCs w:val="24"/>
        </w:rPr>
        <w:t>本</w:t>
      </w:r>
      <w:r w:rsidR="005074B9" w:rsidRPr="00104C92">
        <w:rPr>
          <w:rFonts w:ascii="宋体" w:eastAsia="宋体" w:hAnsi="宋体" w:cs="Times New Roman" w:hint="eastAsia"/>
          <w:kern w:val="0"/>
          <w:sz w:val="24"/>
          <w:szCs w:val="24"/>
        </w:rPr>
        <w:t>文件</w:t>
      </w:r>
      <w:r w:rsidRPr="00104C92">
        <w:rPr>
          <w:rFonts w:ascii="宋体" w:eastAsia="宋体" w:hAnsi="宋体" w:cs="Times New Roman" w:hint="eastAsia"/>
          <w:kern w:val="0"/>
          <w:sz w:val="24"/>
          <w:szCs w:val="24"/>
        </w:rPr>
        <w:t>主要</w:t>
      </w:r>
      <w:bookmarkStart w:id="10" w:name="_Hlk19695640"/>
      <w:r w:rsidR="009D2616" w:rsidRPr="00104C92">
        <w:rPr>
          <w:rFonts w:ascii="宋体" w:eastAsia="宋体" w:hAnsi="宋体" w:cs="Times New Roman" w:hint="eastAsia"/>
          <w:kern w:val="0"/>
          <w:sz w:val="24"/>
          <w:szCs w:val="24"/>
        </w:rPr>
        <w:t>对照和</w:t>
      </w:r>
      <w:bookmarkEnd w:id="10"/>
      <w:r w:rsidRPr="00104C92">
        <w:rPr>
          <w:rFonts w:ascii="宋体" w:eastAsia="宋体" w:hAnsi="宋体" w:cs="Times New Roman" w:hint="eastAsia"/>
          <w:kern w:val="0"/>
          <w:sz w:val="24"/>
          <w:szCs w:val="24"/>
        </w:rPr>
        <w:t>参考了G</w:t>
      </w:r>
      <w:r w:rsidRPr="00104C92">
        <w:rPr>
          <w:rFonts w:ascii="宋体" w:eastAsia="宋体" w:hAnsi="宋体" w:cs="Times New Roman"/>
          <w:kern w:val="0"/>
          <w:sz w:val="24"/>
          <w:szCs w:val="24"/>
        </w:rPr>
        <w:t>B/T</w:t>
      </w:r>
      <w:r w:rsidRPr="00104C92">
        <w:rPr>
          <w:rFonts w:ascii="宋体" w:eastAsia="宋体" w:hAnsi="宋体" w:cs="Times New Roman" w:hint="eastAsia"/>
          <w:kern w:val="0"/>
          <w:sz w:val="24"/>
          <w:szCs w:val="24"/>
        </w:rPr>
        <w:t xml:space="preserve"> </w:t>
      </w:r>
      <w:r w:rsidR="000349F7" w:rsidRPr="00104C92">
        <w:rPr>
          <w:rFonts w:ascii="宋体" w:eastAsia="宋体" w:hAnsi="宋体" w:cs="Times New Roman" w:hint="eastAsia"/>
          <w:kern w:val="0"/>
          <w:sz w:val="24"/>
          <w:szCs w:val="24"/>
        </w:rPr>
        <w:t>7739.8</w:t>
      </w:r>
      <w:bookmarkStart w:id="11" w:name="_Hlk19695646"/>
      <w:r w:rsidR="009D2616" w:rsidRPr="00104C92">
        <w:rPr>
          <w:rFonts w:ascii="宋体" w:eastAsia="宋体" w:hAnsi="宋体" w:cs="Times New Roman" w:hint="eastAsia"/>
          <w:kern w:val="0"/>
          <w:sz w:val="24"/>
          <w:szCs w:val="24"/>
        </w:rPr>
        <w:t>—2</w:t>
      </w:r>
      <w:r w:rsidR="009D2616" w:rsidRPr="00104C92">
        <w:rPr>
          <w:rFonts w:ascii="宋体" w:eastAsia="宋体" w:hAnsi="宋体" w:cs="Times New Roman"/>
          <w:kern w:val="0"/>
          <w:sz w:val="24"/>
          <w:szCs w:val="24"/>
        </w:rPr>
        <w:t>007</w:t>
      </w:r>
      <w:r w:rsidRPr="00104C92">
        <w:rPr>
          <w:rFonts w:ascii="宋体" w:eastAsia="宋体" w:hAnsi="宋体" w:cs="Times New Roman" w:hint="eastAsia"/>
          <w:kern w:val="0"/>
          <w:sz w:val="24"/>
          <w:szCs w:val="24"/>
        </w:rPr>
        <w:t>的</w:t>
      </w:r>
      <w:r w:rsidR="009D2616" w:rsidRPr="00104C92">
        <w:rPr>
          <w:rFonts w:ascii="宋体" w:eastAsia="宋体" w:hAnsi="宋体" w:cs="Times New Roman" w:hint="eastAsia"/>
          <w:kern w:val="0"/>
          <w:sz w:val="24"/>
          <w:szCs w:val="24"/>
        </w:rPr>
        <w:t>内容</w:t>
      </w:r>
      <w:bookmarkEnd w:id="11"/>
      <w:r w:rsidR="00E87421" w:rsidRPr="00104C92">
        <w:rPr>
          <w:rFonts w:ascii="宋体" w:eastAsia="宋体" w:hAnsi="宋体" w:cs="Times New Roman" w:hint="eastAsia"/>
          <w:kern w:val="0"/>
          <w:sz w:val="24"/>
          <w:szCs w:val="24"/>
        </w:rPr>
        <w:t>，</w:t>
      </w:r>
      <w:r w:rsidRPr="00104C92">
        <w:rPr>
          <w:rFonts w:ascii="宋体" w:eastAsia="宋体" w:hAnsi="宋体" w:cs="Times New Roman" w:hint="eastAsia"/>
          <w:kern w:val="0"/>
          <w:sz w:val="24"/>
          <w:szCs w:val="24"/>
        </w:rPr>
        <w:t>总体技术水平属于国际先进水平。</w:t>
      </w:r>
    </w:p>
    <w:p w14:paraId="0B660D00" w14:textId="77777777" w:rsidR="00AD2CCB" w:rsidRPr="00104C92" w:rsidRDefault="00565423" w:rsidP="00B714A1">
      <w:pPr>
        <w:spacing w:beforeLines="100" w:before="312" w:afterLines="100" w:after="312" w:line="360" w:lineRule="auto"/>
        <w:outlineLvl w:val="0"/>
        <w:rPr>
          <w:rFonts w:ascii="宋体" w:hAnsi="宋体"/>
          <w:b/>
          <w:bCs/>
          <w:sz w:val="24"/>
        </w:rPr>
      </w:pPr>
      <w:r w:rsidRPr="00104C92">
        <w:rPr>
          <w:rFonts w:ascii="宋体" w:hAnsi="宋体" w:hint="eastAsia"/>
          <w:b/>
          <w:bCs/>
          <w:sz w:val="24"/>
        </w:rPr>
        <w:t>五</w:t>
      </w:r>
      <w:r w:rsidR="00AD2CCB" w:rsidRPr="00104C92">
        <w:rPr>
          <w:rFonts w:ascii="宋体" w:hAnsi="宋体" w:hint="eastAsia"/>
          <w:b/>
          <w:bCs/>
          <w:sz w:val="24"/>
        </w:rPr>
        <w:t>、与有关的现行法律、法规和强制性国家标准的关系</w:t>
      </w:r>
    </w:p>
    <w:p w14:paraId="650D6DF9" w14:textId="77777777" w:rsidR="00AD2CCB" w:rsidRPr="00104C92" w:rsidRDefault="00AD2CCB" w:rsidP="00730744">
      <w:pPr>
        <w:spacing w:line="360" w:lineRule="auto"/>
        <w:ind w:firstLineChars="200" w:firstLine="480"/>
        <w:rPr>
          <w:rFonts w:ascii="Times New Roman" w:eastAsia="宋体" w:hAnsi="宋体" w:cs="Times New Roman"/>
          <w:kern w:val="0"/>
          <w:sz w:val="24"/>
          <w:szCs w:val="24"/>
        </w:rPr>
      </w:pPr>
      <w:r w:rsidRPr="00104C92">
        <w:rPr>
          <w:rFonts w:ascii="Times New Roman" w:eastAsia="宋体" w:hAnsi="宋体" w:cs="Times New Roman" w:hint="eastAsia"/>
          <w:kern w:val="0"/>
          <w:sz w:val="24"/>
          <w:szCs w:val="24"/>
        </w:rPr>
        <w:t>本</w:t>
      </w:r>
      <w:r w:rsidR="005074B9"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与</w:t>
      </w:r>
      <w:r w:rsidR="00782D00" w:rsidRPr="00104C92">
        <w:rPr>
          <w:rFonts w:ascii="Times New Roman" w:eastAsia="宋体" w:hAnsi="宋体" w:cs="Times New Roman" w:hint="eastAsia"/>
          <w:kern w:val="0"/>
          <w:sz w:val="24"/>
          <w:szCs w:val="24"/>
        </w:rPr>
        <w:t>有关现行</w:t>
      </w:r>
      <w:r w:rsidRPr="00104C92">
        <w:rPr>
          <w:rFonts w:ascii="Times New Roman" w:eastAsia="宋体" w:hAnsi="宋体" w:cs="Times New Roman" w:hint="eastAsia"/>
          <w:kern w:val="0"/>
          <w:sz w:val="24"/>
          <w:szCs w:val="24"/>
        </w:rPr>
        <w:t>法律、法规、规章及相关标准协调一致，没有冲突。</w:t>
      </w:r>
    </w:p>
    <w:p w14:paraId="4F40D368" w14:textId="77777777" w:rsidR="00AD2CCB" w:rsidRPr="00104C92" w:rsidRDefault="00565423" w:rsidP="00B714A1">
      <w:pPr>
        <w:spacing w:beforeLines="100" w:before="312" w:afterLines="100" w:after="312" w:line="360" w:lineRule="auto"/>
        <w:outlineLvl w:val="0"/>
        <w:rPr>
          <w:rFonts w:ascii="宋体" w:hAnsi="宋体"/>
          <w:b/>
          <w:bCs/>
          <w:sz w:val="24"/>
        </w:rPr>
      </w:pPr>
      <w:r w:rsidRPr="00104C92">
        <w:rPr>
          <w:rFonts w:ascii="宋体" w:hAnsi="宋体" w:hint="eastAsia"/>
          <w:b/>
          <w:bCs/>
          <w:sz w:val="24"/>
        </w:rPr>
        <w:lastRenderedPageBreak/>
        <w:t>六</w:t>
      </w:r>
      <w:r w:rsidR="00AD2CCB" w:rsidRPr="00104C92">
        <w:rPr>
          <w:rFonts w:ascii="宋体" w:hAnsi="宋体" w:hint="eastAsia"/>
          <w:b/>
          <w:bCs/>
          <w:sz w:val="24"/>
        </w:rPr>
        <w:t>、重大分歧意见的处理经过和依据</w:t>
      </w:r>
    </w:p>
    <w:p w14:paraId="04FB107B" w14:textId="77777777" w:rsidR="00AD2CCB" w:rsidRPr="00104C92" w:rsidRDefault="00AD2CCB" w:rsidP="00730744">
      <w:pPr>
        <w:spacing w:line="360" w:lineRule="auto"/>
        <w:ind w:firstLineChars="200" w:firstLine="480"/>
        <w:rPr>
          <w:rFonts w:ascii="Times New Roman" w:eastAsia="宋体" w:hAnsi="宋体" w:cs="Times New Roman"/>
          <w:kern w:val="0"/>
          <w:sz w:val="24"/>
          <w:szCs w:val="24"/>
        </w:rPr>
      </w:pPr>
      <w:r w:rsidRPr="00104C92">
        <w:rPr>
          <w:rFonts w:ascii="Times New Roman" w:eastAsia="宋体" w:hAnsi="宋体" w:cs="Times New Roman" w:hint="eastAsia"/>
          <w:kern w:val="0"/>
          <w:sz w:val="24"/>
          <w:szCs w:val="24"/>
        </w:rPr>
        <w:t>本</w:t>
      </w:r>
      <w:r w:rsidR="005074B9"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在</w:t>
      </w:r>
      <w:r w:rsidR="00782D00" w:rsidRPr="00104C92">
        <w:rPr>
          <w:rFonts w:ascii="宋体" w:eastAsia="宋体" w:hAnsi="宋体" w:cs="Times New Roman" w:hint="eastAsia"/>
          <w:sz w:val="24"/>
          <w:szCs w:val="24"/>
        </w:rPr>
        <w:t>修订</w:t>
      </w:r>
      <w:r w:rsidRPr="00104C92">
        <w:rPr>
          <w:rFonts w:ascii="Times New Roman" w:eastAsia="宋体" w:hAnsi="宋体" w:cs="Times New Roman" w:hint="eastAsia"/>
          <w:kern w:val="0"/>
          <w:sz w:val="24"/>
          <w:szCs w:val="24"/>
        </w:rPr>
        <w:t>过程中未出现重大分歧意见。</w:t>
      </w:r>
    </w:p>
    <w:p w14:paraId="2EB3EE0A" w14:textId="77777777" w:rsidR="00AD2CCB" w:rsidRPr="00104C92" w:rsidRDefault="00565423" w:rsidP="00B714A1">
      <w:pPr>
        <w:spacing w:beforeLines="100" w:before="312" w:afterLines="100" w:after="312" w:line="360" w:lineRule="auto"/>
        <w:outlineLvl w:val="0"/>
        <w:rPr>
          <w:rFonts w:ascii="宋体" w:hAnsi="宋体"/>
          <w:b/>
          <w:bCs/>
          <w:sz w:val="24"/>
        </w:rPr>
      </w:pPr>
      <w:r w:rsidRPr="00104C92">
        <w:rPr>
          <w:rFonts w:ascii="宋体" w:hAnsi="宋体" w:hint="eastAsia"/>
          <w:b/>
          <w:bCs/>
          <w:sz w:val="24"/>
        </w:rPr>
        <w:t>七</w:t>
      </w:r>
      <w:r w:rsidR="00AD2CCB" w:rsidRPr="00104C92">
        <w:rPr>
          <w:rFonts w:ascii="宋体" w:hAnsi="宋体" w:hint="eastAsia"/>
          <w:b/>
          <w:bCs/>
          <w:sz w:val="24"/>
        </w:rPr>
        <w:t>、国家标准作为强制性国家标准或推荐性国家标准的建议</w:t>
      </w:r>
    </w:p>
    <w:p w14:paraId="47BFC7AE" w14:textId="77777777" w:rsidR="00AD2CCB" w:rsidRPr="00104C92" w:rsidRDefault="00AD2CCB" w:rsidP="00F05618">
      <w:pPr>
        <w:spacing w:line="360" w:lineRule="auto"/>
        <w:ind w:firstLineChars="200" w:firstLine="480"/>
        <w:rPr>
          <w:rFonts w:ascii="Times New Roman" w:eastAsia="宋体" w:hAnsi="宋体" w:cs="Times New Roman"/>
          <w:sz w:val="24"/>
          <w:szCs w:val="24"/>
        </w:rPr>
      </w:pPr>
      <w:r w:rsidRPr="00104C92">
        <w:rPr>
          <w:rFonts w:ascii="Times New Roman" w:eastAsia="宋体" w:hAnsi="宋体" w:cs="Times New Roman" w:hint="eastAsia"/>
          <w:kern w:val="0"/>
          <w:sz w:val="24"/>
          <w:szCs w:val="24"/>
        </w:rPr>
        <w:t>建议《金精矿化学分析方法</w:t>
      </w:r>
      <w:r w:rsidR="00730744" w:rsidRPr="00104C92">
        <w:rPr>
          <w:rFonts w:ascii="Times New Roman" w:eastAsia="宋体" w:hAnsi="宋体" w:cs="Times New Roman" w:hint="eastAsia"/>
          <w:kern w:val="0"/>
          <w:sz w:val="24"/>
          <w:szCs w:val="24"/>
        </w:rPr>
        <w:t xml:space="preserve"> </w:t>
      </w:r>
      <w:r w:rsidRPr="00104C92">
        <w:rPr>
          <w:rFonts w:ascii="Times New Roman" w:eastAsia="宋体" w:hAnsi="宋体" w:cs="Times New Roman" w:hint="eastAsia"/>
          <w:kern w:val="0"/>
          <w:sz w:val="24"/>
          <w:szCs w:val="24"/>
        </w:rPr>
        <w:t xml:space="preserve"> </w:t>
      </w:r>
      <w:r w:rsidR="000349F7" w:rsidRPr="00104C92">
        <w:rPr>
          <w:rFonts w:ascii="Times New Roman" w:eastAsia="宋体" w:hAnsi="宋体" w:cs="Times New Roman" w:hint="eastAsia"/>
          <w:kern w:val="0"/>
          <w:sz w:val="24"/>
          <w:szCs w:val="24"/>
        </w:rPr>
        <w:t>第</w:t>
      </w:r>
      <w:r w:rsidR="000349F7" w:rsidRPr="00104C92">
        <w:rPr>
          <w:rFonts w:ascii="宋体" w:eastAsia="宋体" w:hAnsi="宋体" w:cs="Times New Roman" w:hint="eastAsia"/>
          <w:kern w:val="0"/>
          <w:sz w:val="24"/>
          <w:szCs w:val="24"/>
        </w:rPr>
        <w:t>8</w:t>
      </w:r>
      <w:r w:rsidR="000349F7" w:rsidRPr="00104C92">
        <w:rPr>
          <w:rFonts w:ascii="Times New Roman" w:eastAsia="宋体" w:hAnsi="宋体" w:cs="Times New Roman" w:hint="eastAsia"/>
          <w:kern w:val="0"/>
          <w:sz w:val="24"/>
          <w:szCs w:val="24"/>
        </w:rPr>
        <w:t>部分</w:t>
      </w:r>
      <w:r w:rsidRPr="00104C92">
        <w:rPr>
          <w:rFonts w:ascii="Times New Roman" w:eastAsia="宋体" w:hAnsi="宋体" w:cs="Times New Roman" w:hint="eastAsia"/>
          <w:kern w:val="0"/>
          <w:sz w:val="24"/>
          <w:szCs w:val="24"/>
        </w:rPr>
        <w:t>：</w:t>
      </w:r>
      <w:r w:rsidR="000349F7" w:rsidRPr="00104C92">
        <w:rPr>
          <w:rFonts w:ascii="Times New Roman" w:eastAsia="宋体" w:hAnsi="宋体" w:cs="Times New Roman" w:hint="eastAsia"/>
          <w:kern w:val="0"/>
          <w:sz w:val="24"/>
          <w:szCs w:val="24"/>
        </w:rPr>
        <w:t>硫</w:t>
      </w:r>
      <w:r w:rsidRPr="00104C92">
        <w:rPr>
          <w:rFonts w:ascii="Times New Roman" w:eastAsia="宋体" w:hAnsi="宋体" w:cs="Times New Roman" w:hint="eastAsia"/>
          <w:kern w:val="0"/>
          <w:sz w:val="24"/>
          <w:szCs w:val="24"/>
        </w:rPr>
        <w:t>量的测定》作为推荐性</w:t>
      </w:r>
      <w:r w:rsidR="00A54946" w:rsidRPr="00104C92">
        <w:rPr>
          <w:rFonts w:ascii="Times New Roman" w:eastAsia="宋体" w:hAnsi="宋体" w:cs="Times New Roman" w:hint="eastAsia"/>
          <w:kern w:val="0"/>
          <w:sz w:val="24"/>
          <w:szCs w:val="24"/>
        </w:rPr>
        <w:t>国家</w:t>
      </w:r>
      <w:r w:rsidRPr="00104C92">
        <w:rPr>
          <w:rFonts w:ascii="Times New Roman" w:eastAsia="宋体" w:hAnsi="宋体" w:cs="Times New Roman" w:hint="eastAsia"/>
          <w:kern w:val="0"/>
          <w:sz w:val="24"/>
          <w:szCs w:val="24"/>
        </w:rPr>
        <w:t>标准颁布实施</w:t>
      </w:r>
      <w:r w:rsidRPr="00104C92">
        <w:rPr>
          <w:rFonts w:ascii="宋体" w:hAnsi="宋体" w:cs="宋体" w:hint="eastAsia"/>
          <w:sz w:val="28"/>
          <w:szCs w:val="28"/>
        </w:rPr>
        <w:t>。</w:t>
      </w:r>
    </w:p>
    <w:p w14:paraId="235C3415" w14:textId="77777777" w:rsidR="00AD2CCB" w:rsidRPr="00104C92" w:rsidRDefault="00565423" w:rsidP="00B714A1">
      <w:pPr>
        <w:spacing w:beforeLines="100" w:before="312" w:afterLines="100" w:after="312" w:line="360" w:lineRule="auto"/>
        <w:outlineLvl w:val="0"/>
        <w:rPr>
          <w:rFonts w:ascii="宋体" w:hAnsi="宋体"/>
          <w:b/>
          <w:bCs/>
          <w:sz w:val="24"/>
        </w:rPr>
      </w:pPr>
      <w:r w:rsidRPr="00104C92">
        <w:rPr>
          <w:rFonts w:ascii="宋体" w:hAnsi="宋体" w:hint="eastAsia"/>
          <w:b/>
          <w:bCs/>
          <w:sz w:val="24"/>
        </w:rPr>
        <w:t>八</w:t>
      </w:r>
      <w:r w:rsidR="00AD2CCB" w:rsidRPr="00104C92">
        <w:rPr>
          <w:rFonts w:ascii="宋体" w:hAnsi="宋体" w:hint="eastAsia"/>
          <w:b/>
          <w:bCs/>
          <w:sz w:val="24"/>
        </w:rPr>
        <w:t>、贯彻标准的要求和措施建议</w:t>
      </w:r>
      <w:r w:rsidR="002243D6" w:rsidRPr="00104C92">
        <w:rPr>
          <w:rFonts w:ascii="宋体" w:hAnsi="宋体" w:hint="eastAsia"/>
          <w:b/>
          <w:bCs/>
          <w:sz w:val="24"/>
        </w:rPr>
        <w:t>（包括组织措施、技术措施、过渡办法等内容）</w:t>
      </w:r>
    </w:p>
    <w:p w14:paraId="2346C340" w14:textId="77777777" w:rsidR="00AD2CCB" w:rsidRPr="00104C92" w:rsidRDefault="00AD2CCB" w:rsidP="00730744">
      <w:pPr>
        <w:spacing w:line="360" w:lineRule="auto"/>
        <w:ind w:firstLineChars="200" w:firstLine="480"/>
        <w:rPr>
          <w:rFonts w:ascii="Times New Roman" w:eastAsia="宋体" w:hAnsi="宋体" w:cs="Times New Roman"/>
          <w:kern w:val="0"/>
          <w:sz w:val="24"/>
          <w:szCs w:val="24"/>
        </w:rPr>
      </w:pPr>
      <w:r w:rsidRPr="00104C92">
        <w:rPr>
          <w:rFonts w:ascii="Times New Roman" w:eastAsia="宋体" w:hAnsi="宋体" w:cs="Times New Roman" w:hint="eastAsia"/>
          <w:kern w:val="0"/>
          <w:sz w:val="24"/>
          <w:szCs w:val="24"/>
        </w:rPr>
        <w:t>建议本</w:t>
      </w:r>
      <w:r w:rsidR="005074B9"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在批准发布</w:t>
      </w:r>
      <w:r w:rsidRPr="00104C92">
        <w:rPr>
          <w:rFonts w:ascii="Times New Roman" w:eastAsia="宋体" w:hAnsi="宋体" w:cs="Times New Roman" w:hint="eastAsia"/>
          <w:kern w:val="0"/>
          <w:sz w:val="24"/>
          <w:szCs w:val="24"/>
        </w:rPr>
        <w:t>6</w:t>
      </w:r>
      <w:r w:rsidRPr="00104C92">
        <w:rPr>
          <w:rFonts w:ascii="Times New Roman" w:eastAsia="宋体" w:hAnsi="宋体" w:cs="Times New Roman" w:hint="eastAsia"/>
          <w:kern w:val="0"/>
          <w:sz w:val="24"/>
          <w:szCs w:val="24"/>
        </w:rPr>
        <w:t>个月后实施。</w:t>
      </w:r>
    </w:p>
    <w:p w14:paraId="6CBD3BE0" w14:textId="77777777" w:rsidR="00AD2CCB" w:rsidRPr="00104C92" w:rsidRDefault="00AD2CCB" w:rsidP="00730744">
      <w:pPr>
        <w:spacing w:line="360" w:lineRule="auto"/>
        <w:ind w:firstLineChars="200" w:firstLine="480"/>
        <w:rPr>
          <w:rFonts w:ascii="Times New Roman" w:eastAsia="宋体" w:hAnsi="宋体" w:cs="Times New Roman"/>
          <w:kern w:val="0"/>
          <w:sz w:val="24"/>
          <w:szCs w:val="24"/>
        </w:rPr>
      </w:pPr>
      <w:r w:rsidRPr="00104C92">
        <w:rPr>
          <w:rFonts w:ascii="Times New Roman" w:eastAsia="宋体" w:hAnsi="宋体" w:cs="Times New Roman" w:hint="eastAsia"/>
          <w:kern w:val="0"/>
          <w:sz w:val="24"/>
          <w:szCs w:val="24"/>
        </w:rPr>
        <w:t>本</w:t>
      </w:r>
      <w:r w:rsidR="005074B9"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发布后，应向黄金行业生产单位进行宣贯，向所有从事黄金检测工作的相关人员推荐执行本</w:t>
      </w:r>
      <w:r w:rsidR="005074B9" w:rsidRPr="00104C92">
        <w:rPr>
          <w:rFonts w:ascii="Times New Roman" w:eastAsia="宋体" w:hAnsi="宋体" w:cs="Times New Roman" w:hint="eastAsia"/>
          <w:kern w:val="0"/>
          <w:sz w:val="24"/>
          <w:szCs w:val="24"/>
        </w:rPr>
        <w:t>文件</w:t>
      </w:r>
      <w:r w:rsidRPr="00104C92">
        <w:rPr>
          <w:rFonts w:ascii="Times New Roman" w:eastAsia="宋体" w:hAnsi="宋体" w:cs="Times New Roman" w:hint="eastAsia"/>
          <w:kern w:val="0"/>
          <w:sz w:val="24"/>
          <w:szCs w:val="24"/>
        </w:rPr>
        <w:t>。</w:t>
      </w:r>
    </w:p>
    <w:p w14:paraId="32AEE11C" w14:textId="77777777" w:rsidR="00E6143D" w:rsidRPr="00104C92" w:rsidRDefault="00565423" w:rsidP="00B714A1">
      <w:pPr>
        <w:spacing w:beforeLines="100" w:before="312" w:afterLines="100" w:after="312" w:line="360" w:lineRule="auto"/>
        <w:outlineLvl w:val="0"/>
        <w:rPr>
          <w:rFonts w:ascii="宋体" w:hAnsi="宋体"/>
          <w:b/>
          <w:bCs/>
          <w:sz w:val="24"/>
        </w:rPr>
      </w:pPr>
      <w:r w:rsidRPr="00104C92">
        <w:rPr>
          <w:rFonts w:ascii="宋体" w:hAnsi="宋体" w:hint="eastAsia"/>
          <w:b/>
          <w:bCs/>
          <w:sz w:val="24"/>
        </w:rPr>
        <w:t>九</w:t>
      </w:r>
      <w:r w:rsidR="00E6143D" w:rsidRPr="00104C92">
        <w:rPr>
          <w:rFonts w:ascii="宋体" w:hAnsi="宋体" w:hint="eastAsia"/>
          <w:b/>
          <w:bCs/>
          <w:sz w:val="24"/>
        </w:rPr>
        <w:t>、废止现行有关标准的建议</w:t>
      </w:r>
    </w:p>
    <w:p w14:paraId="79FEB5D3" w14:textId="77777777" w:rsidR="000A5CA0" w:rsidRPr="00104C92" w:rsidRDefault="00796EC9" w:rsidP="00730744">
      <w:pPr>
        <w:spacing w:line="360" w:lineRule="auto"/>
        <w:ind w:firstLineChars="200" w:firstLine="480"/>
        <w:rPr>
          <w:rFonts w:ascii="Times New Roman" w:eastAsia="宋体" w:hAnsi="宋体" w:cs="Times New Roman"/>
          <w:kern w:val="0"/>
          <w:sz w:val="24"/>
          <w:szCs w:val="24"/>
        </w:rPr>
      </w:pPr>
      <w:r w:rsidRPr="00104C92">
        <w:rPr>
          <w:rFonts w:ascii="Times New Roman" w:eastAsia="宋体" w:hAnsi="宋体" w:cs="Times New Roman" w:hint="eastAsia"/>
          <w:kern w:val="0"/>
          <w:sz w:val="24"/>
          <w:szCs w:val="24"/>
        </w:rPr>
        <w:t>本标准化文件代替现行版本</w:t>
      </w:r>
      <w:r w:rsidRPr="00104C92">
        <w:rPr>
          <w:rFonts w:ascii="Times New Roman" w:eastAsia="宋体" w:hAnsi="宋体" w:cs="Times New Roman" w:hint="eastAsia"/>
          <w:kern w:val="0"/>
          <w:sz w:val="24"/>
          <w:szCs w:val="24"/>
        </w:rPr>
        <w:t>G</w:t>
      </w:r>
      <w:r w:rsidRPr="00104C92">
        <w:rPr>
          <w:rFonts w:ascii="Times New Roman" w:eastAsia="宋体" w:hAnsi="宋体" w:cs="Times New Roman"/>
          <w:kern w:val="0"/>
          <w:sz w:val="24"/>
          <w:szCs w:val="24"/>
        </w:rPr>
        <w:t>B/T</w:t>
      </w:r>
      <w:r w:rsidRPr="00104C92">
        <w:rPr>
          <w:rFonts w:ascii="Times New Roman" w:eastAsia="宋体" w:hAnsi="宋体" w:cs="Times New Roman" w:hint="eastAsia"/>
          <w:kern w:val="0"/>
          <w:sz w:val="24"/>
          <w:szCs w:val="24"/>
        </w:rPr>
        <w:t xml:space="preserve"> </w:t>
      </w:r>
      <w:r w:rsidRPr="00104C92">
        <w:rPr>
          <w:rFonts w:ascii="宋体" w:eastAsia="宋体" w:hAnsi="宋体" w:cs="Times New Roman" w:hint="eastAsia"/>
          <w:kern w:val="0"/>
          <w:sz w:val="24"/>
          <w:szCs w:val="24"/>
        </w:rPr>
        <w:t>773</w:t>
      </w:r>
      <w:r w:rsidRPr="00104C92">
        <w:rPr>
          <w:rFonts w:ascii="宋体" w:eastAsia="宋体" w:hAnsi="宋体" w:cs="Times New Roman"/>
          <w:kern w:val="0"/>
          <w:sz w:val="24"/>
          <w:szCs w:val="24"/>
        </w:rPr>
        <w:t>9.</w:t>
      </w:r>
      <w:r w:rsidRPr="00104C92">
        <w:rPr>
          <w:rFonts w:ascii="宋体" w:eastAsia="宋体" w:hAnsi="宋体" w:cs="Times New Roman" w:hint="eastAsia"/>
          <w:kern w:val="0"/>
          <w:sz w:val="24"/>
          <w:szCs w:val="24"/>
        </w:rPr>
        <w:t>8—2</w:t>
      </w:r>
      <w:r w:rsidRPr="00104C92">
        <w:rPr>
          <w:rFonts w:ascii="宋体" w:eastAsia="宋体" w:hAnsi="宋体" w:cs="Times New Roman"/>
          <w:kern w:val="0"/>
          <w:sz w:val="24"/>
          <w:szCs w:val="24"/>
        </w:rPr>
        <w:t>007</w:t>
      </w:r>
      <w:r w:rsidRPr="00104C92">
        <w:rPr>
          <w:rFonts w:ascii="宋体" w:eastAsia="宋体" w:hAnsi="宋体" w:cs="Times New Roman" w:hint="eastAsia"/>
          <w:kern w:val="0"/>
          <w:sz w:val="24"/>
          <w:szCs w:val="24"/>
        </w:rPr>
        <w:t>《金精矿化学分析方法  第8部分：硫量的测定</w:t>
      </w:r>
      <w:r w:rsidRPr="00104C92">
        <w:rPr>
          <w:rFonts w:ascii="Times New Roman" w:eastAsia="宋体" w:hAnsi="宋体" w:cs="Times New Roman" w:hint="eastAsia"/>
          <w:kern w:val="0"/>
          <w:sz w:val="24"/>
          <w:szCs w:val="24"/>
        </w:rPr>
        <w:t>》</w:t>
      </w:r>
      <w:r w:rsidR="00E6143D" w:rsidRPr="00104C92">
        <w:rPr>
          <w:rFonts w:ascii="Times New Roman" w:eastAsia="宋体" w:hAnsi="宋体" w:cs="Times New Roman" w:hint="eastAsia"/>
          <w:kern w:val="0"/>
          <w:sz w:val="24"/>
          <w:szCs w:val="24"/>
        </w:rPr>
        <w:t>。</w:t>
      </w:r>
    </w:p>
    <w:p w14:paraId="3B926ADF" w14:textId="77777777" w:rsidR="00E46AE2" w:rsidRPr="00104C92" w:rsidRDefault="00E46AE2" w:rsidP="00B714A1">
      <w:pPr>
        <w:spacing w:beforeLines="100" w:before="312" w:afterLines="100" w:after="312" w:line="360" w:lineRule="auto"/>
        <w:outlineLvl w:val="0"/>
        <w:rPr>
          <w:rFonts w:ascii="宋体" w:hAnsi="宋体"/>
          <w:b/>
          <w:bCs/>
          <w:sz w:val="24"/>
        </w:rPr>
      </w:pPr>
      <w:r w:rsidRPr="00104C92">
        <w:rPr>
          <w:rFonts w:ascii="宋体" w:hAnsi="宋体" w:hint="eastAsia"/>
          <w:b/>
          <w:bCs/>
          <w:sz w:val="24"/>
        </w:rPr>
        <w:t>十、其他应予说明的事项</w:t>
      </w:r>
    </w:p>
    <w:p w14:paraId="7B1AB35E" w14:textId="77777777" w:rsidR="00565423" w:rsidRPr="00104C92" w:rsidRDefault="00E46AE2" w:rsidP="00730744">
      <w:pPr>
        <w:spacing w:line="360" w:lineRule="auto"/>
        <w:ind w:firstLineChars="200" w:firstLine="480"/>
        <w:rPr>
          <w:rFonts w:ascii="Times New Roman" w:eastAsia="宋体" w:hAnsi="宋体" w:cs="Times New Roman"/>
          <w:kern w:val="0"/>
          <w:sz w:val="24"/>
          <w:szCs w:val="24"/>
        </w:rPr>
      </w:pPr>
      <w:r w:rsidRPr="00104C92">
        <w:rPr>
          <w:rFonts w:ascii="Times New Roman" w:eastAsia="宋体" w:hAnsi="Times New Roman" w:cs="Times New Roman" w:hint="eastAsia"/>
          <w:kern w:val="0"/>
          <w:sz w:val="24"/>
          <w:szCs w:val="24"/>
        </w:rPr>
        <w:t>无。</w:t>
      </w:r>
    </w:p>
    <w:sectPr w:rsidR="00565423" w:rsidRPr="00104C92" w:rsidSect="00EC5330">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FBB1" w14:textId="77777777" w:rsidR="00761487" w:rsidRDefault="00761487" w:rsidP="000B210B">
      <w:r>
        <w:separator/>
      </w:r>
    </w:p>
  </w:endnote>
  <w:endnote w:type="continuationSeparator" w:id="0">
    <w:p w14:paraId="503F09E2" w14:textId="77777777" w:rsidR="00761487" w:rsidRDefault="00761487" w:rsidP="000B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rPr>
      <w:id w:val="656193604"/>
      <w:docPartObj>
        <w:docPartGallery w:val="Page Numbers (Bottom of Page)"/>
        <w:docPartUnique/>
      </w:docPartObj>
    </w:sdtPr>
    <w:sdtEndPr/>
    <w:sdtContent>
      <w:p w14:paraId="6F8C8FDC" w14:textId="77777777" w:rsidR="00A71867" w:rsidRPr="007A21C2" w:rsidRDefault="00BE1BB8" w:rsidP="007A21C2">
        <w:pPr>
          <w:pStyle w:val="ab"/>
          <w:jc w:val="center"/>
          <w:rPr>
            <w:rFonts w:ascii="宋体" w:hAnsi="宋体"/>
          </w:rPr>
        </w:pPr>
        <w:r w:rsidRPr="00173393">
          <w:rPr>
            <w:rFonts w:ascii="宋体" w:hAnsi="宋体"/>
          </w:rPr>
          <w:fldChar w:fldCharType="begin"/>
        </w:r>
        <w:r w:rsidR="00A71867" w:rsidRPr="00173393">
          <w:rPr>
            <w:rFonts w:ascii="宋体" w:hAnsi="宋体"/>
          </w:rPr>
          <w:instrText xml:space="preserve"> PAGE   \* MERGEFORMAT </w:instrText>
        </w:r>
        <w:r w:rsidRPr="00173393">
          <w:rPr>
            <w:rFonts w:ascii="宋体" w:hAnsi="宋体"/>
          </w:rPr>
          <w:fldChar w:fldCharType="separate"/>
        </w:r>
        <w:r w:rsidR="00B714A1" w:rsidRPr="00B714A1">
          <w:rPr>
            <w:rFonts w:ascii="宋体" w:hAnsi="宋体"/>
            <w:noProof/>
            <w:lang w:val="zh-CN"/>
          </w:rPr>
          <w:t>12</w:t>
        </w:r>
        <w:r w:rsidRPr="00173393">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E273" w14:textId="77777777" w:rsidR="00761487" w:rsidRDefault="00761487" w:rsidP="000B210B">
      <w:r>
        <w:separator/>
      </w:r>
    </w:p>
  </w:footnote>
  <w:footnote w:type="continuationSeparator" w:id="0">
    <w:p w14:paraId="50643AFE" w14:textId="77777777" w:rsidR="00761487" w:rsidRDefault="00761487" w:rsidP="000B2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2FE"/>
    <w:multiLevelType w:val="multilevel"/>
    <w:tmpl w:val="A45A8222"/>
    <w:lvl w:ilvl="0">
      <w:start w:val="1"/>
      <w:numFmt w:val="decimal"/>
      <w:suff w:val="space"/>
      <w:lvlText w:val="%1"/>
      <w:lvlJc w:val="left"/>
      <w:pPr>
        <w:ind w:left="312" w:hanging="312"/>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59E"/>
    <w:rsid w:val="0000456E"/>
    <w:rsid w:val="0000783A"/>
    <w:rsid w:val="00011AB7"/>
    <w:rsid w:val="00012646"/>
    <w:rsid w:val="00012F7B"/>
    <w:rsid w:val="000168A9"/>
    <w:rsid w:val="000278CF"/>
    <w:rsid w:val="0003078E"/>
    <w:rsid w:val="000322E5"/>
    <w:rsid w:val="000349F7"/>
    <w:rsid w:val="00035AA2"/>
    <w:rsid w:val="000434BE"/>
    <w:rsid w:val="00044C9E"/>
    <w:rsid w:val="00046436"/>
    <w:rsid w:val="0004749D"/>
    <w:rsid w:val="00053D9F"/>
    <w:rsid w:val="00055F6F"/>
    <w:rsid w:val="00060CFF"/>
    <w:rsid w:val="000659E3"/>
    <w:rsid w:val="000660C4"/>
    <w:rsid w:val="000674EF"/>
    <w:rsid w:val="00070C7E"/>
    <w:rsid w:val="00070FC4"/>
    <w:rsid w:val="00082486"/>
    <w:rsid w:val="00084DC4"/>
    <w:rsid w:val="00085AA6"/>
    <w:rsid w:val="00090533"/>
    <w:rsid w:val="000926CE"/>
    <w:rsid w:val="00097905"/>
    <w:rsid w:val="000A06C1"/>
    <w:rsid w:val="000A2FEC"/>
    <w:rsid w:val="000A389B"/>
    <w:rsid w:val="000A423B"/>
    <w:rsid w:val="000A4615"/>
    <w:rsid w:val="000A54DD"/>
    <w:rsid w:val="000A580F"/>
    <w:rsid w:val="000A5CA0"/>
    <w:rsid w:val="000A68AE"/>
    <w:rsid w:val="000B210B"/>
    <w:rsid w:val="000B2577"/>
    <w:rsid w:val="000B449B"/>
    <w:rsid w:val="000C131C"/>
    <w:rsid w:val="000C2DF1"/>
    <w:rsid w:val="000C2E07"/>
    <w:rsid w:val="000C4436"/>
    <w:rsid w:val="000D18AE"/>
    <w:rsid w:val="000D2DF3"/>
    <w:rsid w:val="000E11ED"/>
    <w:rsid w:val="000E2C29"/>
    <w:rsid w:val="000E5A6C"/>
    <w:rsid w:val="000F0F60"/>
    <w:rsid w:val="000F2DFF"/>
    <w:rsid w:val="000F4A13"/>
    <w:rsid w:val="00103A47"/>
    <w:rsid w:val="00104C92"/>
    <w:rsid w:val="001053A3"/>
    <w:rsid w:val="00106D26"/>
    <w:rsid w:val="00112D31"/>
    <w:rsid w:val="0011378F"/>
    <w:rsid w:val="00116F25"/>
    <w:rsid w:val="00117C12"/>
    <w:rsid w:val="001247A1"/>
    <w:rsid w:val="00140C56"/>
    <w:rsid w:val="001479DB"/>
    <w:rsid w:val="00154B65"/>
    <w:rsid w:val="0016103B"/>
    <w:rsid w:val="00193A95"/>
    <w:rsid w:val="001A0999"/>
    <w:rsid w:val="001A1501"/>
    <w:rsid w:val="001A1C65"/>
    <w:rsid w:val="001A3BD6"/>
    <w:rsid w:val="001A5991"/>
    <w:rsid w:val="001B00E4"/>
    <w:rsid w:val="001B0BC0"/>
    <w:rsid w:val="001C4DFC"/>
    <w:rsid w:val="001D2B70"/>
    <w:rsid w:val="001D5450"/>
    <w:rsid w:val="001D71CF"/>
    <w:rsid w:val="001E680A"/>
    <w:rsid w:val="001E6CD6"/>
    <w:rsid w:val="001F1021"/>
    <w:rsid w:val="001F2FE0"/>
    <w:rsid w:val="00200D83"/>
    <w:rsid w:val="00201B88"/>
    <w:rsid w:val="00202A2F"/>
    <w:rsid w:val="00211308"/>
    <w:rsid w:val="0021573B"/>
    <w:rsid w:val="00215F60"/>
    <w:rsid w:val="002243D6"/>
    <w:rsid w:val="00235151"/>
    <w:rsid w:val="002379B0"/>
    <w:rsid w:val="00253B0E"/>
    <w:rsid w:val="00255C0E"/>
    <w:rsid w:val="0025712C"/>
    <w:rsid w:val="00260B02"/>
    <w:rsid w:val="00262403"/>
    <w:rsid w:val="002641F6"/>
    <w:rsid w:val="00264822"/>
    <w:rsid w:val="00265224"/>
    <w:rsid w:val="00271873"/>
    <w:rsid w:val="002760C1"/>
    <w:rsid w:val="002868E2"/>
    <w:rsid w:val="002914F4"/>
    <w:rsid w:val="002920F4"/>
    <w:rsid w:val="002941B4"/>
    <w:rsid w:val="00295965"/>
    <w:rsid w:val="002A0BE5"/>
    <w:rsid w:val="002B2CA4"/>
    <w:rsid w:val="002B3A14"/>
    <w:rsid w:val="002B4927"/>
    <w:rsid w:val="002B5538"/>
    <w:rsid w:val="002C066A"/>
    <w:rsid w:val="002C385B"/>
    <w:rsid w:val="002C4627"/>
    <w:rsid w:val="002C49DA"/>
    <w:rsid w:val="002D1DF3"/>
    <w:rsid w:val="002D2F6B"/>
    <w:rsid w:val="002E51D4"/>
    <w:rsid w:val="002E7550"/>
    <w:rsid w:val="002F07AE"/>
    <w:rsid w:val="002F42FA"/>
    <w:rsid w:val="002F64E1"/>
    <w:rsid w:val="00311685"/>
    <w:rsid w:val="00320E1B"/>
    <w:rsid w:val="003233E6"/>
    <w:rsid w:val="00326635"/>
    <w:rsid w:val="0033093C"/>
    <w:rsid w:val="00343D1F"/>
    <w:rsid w:val="003507D1"/>
    <w:rsid w:val="003515DE"/>
    <w:rsid w:val="00353D5C"/>
    <w:rsid w:val="0035460B"/>
    <w:rsid w:val="00356A98"/>
    <w:rsid w:val="00370134"/>
    <w:rsid w:val="00377098"/>
    <w:rsid w:val="00382AFC"/>
    <w:rsid w:val="00386013"/>
    <w:rsid w:val="00391460"/>
    <w:rsid w:val="003925E5"/>
    <w:rsid w:val="00393226"/>
    <w:rsid w:val="0039559E"/>
    <w:rsid w:val="00395B29"/>
    <w:rsid w:val="003A5CA6"/>
    <w:rsid w:val="003A7681"/>
    <w:rsid w:val="003B1A4C"/>
    <w:rsid w:val="003B2B10"/>
    <w:rsid w:val="003B7E77"/>
    <w:rsid w:val="003C1A6F"/>
    <w:rsid w:val="003C69CD"/>
    <w:rsid w:val="003D26BB"/>
    <w:rsid w:val="003D4A49"/>
    <w:rsid w:val="003D4CE9"/>
    <w:rsid w:val="003D4D86"/>
    <w:rsid w:val="003D6537"/>
    <w:rsid w:val="003E323F"/>
    <w:rsid w:val="003E6052"/>
    <w:rsid w:val="003F0C1D"/>
    <w:rsid w:val="00400EE1"/>
    <w:rsid w:val="00402C57"/>
    <w:rsid w:val="004048FC"/>
    <w:rsid w:val="00405690"/>
    <w:rsid w:val="00406B05"/>
    <w:rsid w:val="00427EA1"/>
    <w:rsid w:val="00434B33"/>
    <w:rsid w:val="00435E02"/>
    <w:rsid w:val="00436ACA"/>
    <w:rsid w:val="004403B2"/>
    <w:rsid w:val="0045265A"/>
    <w:rsid w:val="004572BF"/>
    <w:rsid w:val="0047464E"/>
    <w:rsid w:val="004769D7"/>
    <w:rsid w:val="004803C7"/>
    <w:rsid w:val="004826E6"/>
    <w:rsid w:val="00490CD1"/>
    <w:rsid w:val="004A15B9"/>
    <w:rsid w:val="004A17F8"/>
    <w:rsid w:val="004A2936"/>
    <w:rsid w:val="004A4835"/>
    <w:rsid w:val="004A512A"/>
    <w:rsid w:val="004A6C1B"/>
    <w:rsid w:val="004C1591"/>
    <w:rsid w:val="004C6DE9"/>
    <w:rsid w:val="004D5E06"/>
    <w:rsid w:val="004F6A82"/>
    <w:rsid w:val="004F6CF6"/>
    <w:rsid w:val="00501BFF"/>
    <w:rsid w:val="005024E7"/>
    <w:rsid w:val="00504C88"/>
    <w:rsid w:val="005074B9"/>
    <w:rsid w:val="00507A82"/>
    <w:rsid w:val="005120AD"/>
    <w:rsid w:val="005147B4"/>
    <w:rsid w:val="0052269C"/>
    <w:rsid w:val="005243BE"/>
    <w:rsid w:val="00526065"/>
    <w:rsid w:val="00537D4F"/>
    <w:rsid w:val="00540CE8"/>
    <w:rsid w:val="00542269"/>
    <w:rsid w:val="00543F28"/>
    <w:rsid w:val="00547BF4"/>
    <w:rsid w:val="00555A3C"/>
    <w:rsid w:val="00563CB0"/>
    <w:rsid w:val="005653DD"/>
    <w:rsid w:val="00565423"/>
    <w:rsid w:val="00566AD2"/>
    <w:rsid w:val="00580514"/>
    <w:rsid w:val="00581271"/>
    <w:rsid w:val="0058360B"/>
    <w:rsid w:val="00587359"/>
    <w:rsid w:val="00591ED8"/>
    <w:rsid w:val="00593076"/>
    <w:rsid w:val="00593AB4"/>
    <w:rsid w:val="00594499"/>
    <w:rsid w:val="0059691D"/>
    <w:rsid w:val="005A1EAA"/>
    <w:rsid w:val="005A5374"/>
    <w:rsid w:val="005A6ACD"/>
    <w:rsid w:val="005B4929"/>
    <w:rsid w:val="005B5E61"/>
    <w:rsid w:val="005B7912"/>
    <w:rsid w:val="005C08CA"/>
    <w:rsid w:val="005C0C4D"/>
    <w:rsid w:val="005D597F"/>
    <w:rsid w:val="005E1AA2"/>
    <w:rsid w:val="005E6636"/>
    <w:rsid w:val="005F1EB5"/>
    <w:rsid w:val="005F20E7"/>
    <w:rsid w:val="005F2304"/>
    <w:rsid w:val="005F4DAE"/>
    <w:rsid w:val="005F77D1"/>
    <w:rsid w:val="005F7EE4"/>
    <w:rsid w:val="00601C73"/>
    <w:rsid w:val="00611C8E"/>
    <w:rsid w:val="00614370"/>
    <w:rsid w:val="00615FC1"/>
    <w:rsid w:val="00616B24"/>
    <w:rsid w:val="00620935"/>
    <w:rsid w:val="00635CA2"/>
    <w:rsid w:val="006377C1"/>
    <w:rsid w:val="006419A8"/>
    <w:rsid w:val="00643402"/>
    <w:rsid w:val="006454F7"/>
    <w:rsid w:val="0065061D"/>
    <w:rsid w:val="00652ACA"/>
    <w:rsid w:val="00655E0F"/>
    <w:rsid w:val="00657E3F"/>
    <w:rsid w:val="00660BFC"/>
    <w:rsid w:val="006612B5"/>
    <w:rsid w:val="006628BE"/>
    <w:rsid w:val="00662CCD"/>
    <w:rsid w:val="0066544D"/>
    <w:rsid w:val="00677FEC"/>
    <w:rsid w:val="006806F0"/>
    <w:rsid w:val="00690120"/>
    <w:rsid w:val="006919C8"/>
    <w:rsid w:val="006A124B"/>
    <w:rsid w:val="006A6D93"/>
    <w:rsid w:val="006B0119"/>
    <w:rsid w:val="006B14E6"/>
    <w:rsid w:val="006B1EAE"/>
    <w:rsid w:val="006B4519"/>
    <w:rsid w:val="006C2AA7"/>
    <w:rsid w:val="006C37C8"/>
    <w:rsid w:val="006C4DEE"/>
    <w:rsid w:val="006C6D91"/>
    <w:rsid w:val="006D3C9B"/>
    <w:rsid w:val="006D4722"/>
    <w:rsid w:val="006D6E34"/>
    <w:rsid w:val="006E131B"/>
    <w:rsid w:val="006F3646"/>
    <w:rsid w:val="006F39AC"/>
    <w:rsid w:val="006F424C"/>
    <w:rsid w:val="007050B3"/>
    <w:rsid w:val="007054F1"/>
    <w:rsid w:val="00705B37"/>
    <w:rsid w:val="0070688D"/>
    <w:rsid w:val="0071028A"/>
    <w:rsid w:val="007107C2"/>
    <w:rsid w:val="00720762"/>
    <w:rsid w:val="00721129"/>
    <w:rsid w:val="007256B4"/>
    <w:rsid w:val="00730744"/>
    <w:rsid w:val="0073551C"/>
    <w:rsid w:val="00761487"/>
    <w:rsid w:val="007646D2"/>
    <w:rsid w:val="0077505C"/>
    <w:rsid w:val="00775638"/>
    <w:rsid w:val="00775D38"/>
    <w:rsid w:val="00782D00"/>
    <w:rsid w:val="007832FC"/>
    <w:rsid w:val="00787C91"/>
    <w:rsid w:val="007939CA"/>
    <w:rsid w:val="00794514"/>
    <w:rsid w:val="00796333"/>
    <w:rsid w:val="00796EC9"/>
    <w:rsid w:val="007A046D"/>
    <w:rsid w:val="007A211F"/>
    <w:rsid w:val="007A21C2"/>
    <w:rsid w:val="007A349D"/>
    <w:rsid w:val="007A7C22"/>
    <w:rsid w:val="007B1946"/>
    <w:rsid w:val="007B6CFF"/>
    <w:rsid w:val="007C1B45"/>
    <w:rsid w:val="007C407C"/>
    <w:rsid w:val="007C693F"/>
    <w:rsid w:val="007E0C98"/>
    <w:rsid w:val="007E6588"/>
    <w:rsid w:val="007F0F96"/>
    <w:rsid w:val="007F3FC2"/>
    <w:rsid w:val="007F63AE"/>
    <w:rsid w:val="007F6760"/>
    <w:rsid w:val="007F6E3A"/>
    <w:rsid w:val="008039E3"/>
    <w:rsid w:val="0080638F"/>
    <w:rsid w:val="0081717B"/>
    <w:rsid w:val="0081777A"/>
    <w:rsid w:val="00830D46"/>
    <w:rsid w:val="008326CE"/>
    <w:rsid w:val="008338A3"/>
    <w:rsid w:val="00833B4D"/>
    <w:rsid w:val="00842FE9"/>
    <w:rsid w:val="00845C58"/>
    <w:rsid w:val="00850058"/>
    <w:rsid w:val="00851502"/>
    <w:rsid w:val="00851F01"/>
    <w:rsid w:val="008619A2"/>
    <w:rsid w:val="00862C03"/>
    <w:rsid w:val="00863917"/>
    <w:rsid w:val="008647FC"/>
    <w:rsid w:val="00865CED"/>
    <w:rsid w:val="00866F25"/>
    <w:rsid w:val="00866FEB"/>
    <w:rsid w:val="00874D11"/>
    <w:rsid w:val="008764C4"/>
    <w:rsid w:val="008871D2"/>
    <w:rsid w:val="00887688"/>
    <w:rsid w:val="00887823"/>
    <w:rsid w:val="00890D17"/>
    <w:rsid w:val="008A1753"/>
    <w:rsid w:val="008A2958"/>
    <w:rsid w:val="008A399B"/>
    <w:rsid w:val="008A550E"/>
    <w:rsid w:val="008B0E1B"/>
    <w:rsid w:val="008B3E3B"/>
    <w:rsid w:val="008B6F9B"/>
    <w:rsid w:val="008B7EFD"/>
    <w:rsid w:val="008C0AE6"/>
    <w:rsid w:val="008C5200"/>
    <w:rsid w:val="008D4123"/>
    <w:rsid w:val="008E194A"/>
    <w:rsid w:val="008E37EE"/>
    <w:rsid w:val="008F2936"/>
    <w:rsid w:val="008F5728"/>
    <w:rsid w:val="00900DF8"/>
    <w:rsid w:val="009013B7"/>
    <w:rsid w:val="00901AA4"/>
    <w:rsid w:val="009064B7"/>
    <w:rsid w:val="00914899"/>
    <w:rsid w:val="00927621"/>
    <w:rsid w:val="009301E9"/>
    <w:rsid w:val="00930257"/>
    <w:rsid w:val="009364E8"/>
    <w:rsid w:val="0093722B"/>
    <w:rsid w:val="0094151F"/>
    <w:rsid w:val="00941E88"/>
    <w:rsid w:val="00942069"/>
    <w:rsid w:val="009426FC"/>
    <w:rsid w:val="00943147"/>
    <w:rsid w:val="00946A1D"/>
    <w:rsid w:val="00951751"/>
    <w:rsid w:val="0095537C"/>
    <w:rsid w:val="00962E87"/>
    <w:rsid w:val="00973A98"/>
    <w:rsid w:val="00975990"/>
    <w:rsid w:val="00976470"/>
    <w:rsid w:val="00976C11"/>
    <w:rsid w:val="00981F6C"/>
    <w:rsid w:val="00983EAA"/>
    <w:rsid w:val="00990109"/>
    <w:rsid w:val="009A1A39"/>
    <w:rsid w:val="009A2506"/>
    <w:rsid w:val="009A267A"/>
    <w:rsid w:val="009B1139"/>
    <w:rsid w:val="009D1299"/>
    <w:rsid w:val="009D13B8"/>
    <w:rsid w:val="009D2616"/>
    <w:rsid w:val="009D451F"/>
    <w:rsid w:val="009E29C6"/>
    <w:rsid w:val="009E64F7"/>
    <w:rsid w:val="009F1A59"/>
    <w:rsid w:val="00A0165A"/>
    <w:rsid w:val="00A1286A"/>
    <w:rsid w:val="00A14B4E"/>
    <w:rsid w:val="00A165C7"/>
    <w:rsid w:val="00A17E38"/>
    <w:rsid w:val="00A221E5"/>
    <w:rsid w:val="00A234EC"/>
    <w:rsid w:val="00A23DD7"/>
    <w:rsid w:val="00A26702"/>
    <w:rsid w:val="00A342CD"/>
    <w:rsid w:val="00A34ED3"/>
    <w:rsid w:val="00A45D6F"/>
    <w:rsid w:val="00A5033E"/>
    <w:rsid w:val="00A532F3"/>
    <w:rsid w:val="00A54946"/>
    <w:rsid w:val="00A56C13"/>
    <w:rsid w:val="00A60DDF"/>
    <w:rsid w:val="00A71867"/>
    <w:rsid w:val="00A8353F"/>
    <w:rsid w:val="00A9275D"/>
    <w:rsid w:val="00AA3BD6"/>
    <w:rsid w:val="00AA600B"/>
    <w:rsid w:val="00AB13EF"/>
    <w:rsid w:val="00AB4623"/>
    <w:rsid w:val="00AB4772"/>
    <w:rsid w:val="00AB50C3"/>
    <w:rsid w:val="00AB6D4C"/>
    <w:rsid w:val="00AC7148"/>
    <w:rsid w:val="00AD1BDA"/>
    <w:rsid w:val="00AD2CCB"/>
    <w:rsid w:val="00AD4453"/>
    <w:rsid w:val="00AE48E3"/>
    <w:rsid w:val="00AE7C18"/>
    <w:rsid w:val="00B017FD"/>
    <w:rsid w:val="00B020FC"/>
    <w:rsid w:val="00B0554D"/>
    <w:rsid w:val="00B05A9B"/>
    <w:rsid w:val="00B1035E"/>
    <w:rsid w:val="00B1604E"/>
    <w:rsid w:val="00B17A94"/>
    <w:rsid w:val="00B21EC5"/>
    <w:rsid w:val="00B40191"/>
    <w:rsid w:val="00B43DDA"/>
    <w:rsid w:val="00B45426"/>
    <w:rsid w:val="00B46BEE"/>
    <w:rsid w:val="00B46EBE"/>
    <w:rsid w:val="00B53136"/>
    <w:rsid w:val="00B5359E"/>
    <w:rsid w:val="00B5471B"/>
    <w:rsid w:val="00B603ED"/>
    <w:rsid w:val="00B63D0A"/>
    <w:rsid w:val="00B70BF5"/>
    <w:rsid w:val="00B7115E"/>
    <w:rsid w:val="00B71493"/>
    <w:rsid w:val="00B714A1"/>
    <w:rsid w:val="00B7465C"/>
    <w:rsid w:val="00B77CDC"/>
    <w:rsid w:val="00B8301A"/>
    <w:rsid w:val="00B93008"/>
    <w:rsid w:val="00B9337B"/>
    <w:rsid w:val="00B96A34"/>
    <w:rsid w:val="00B9734E"/>
    <w:rsid w:val="00BA0D16"/>
    <w:rsid w:val="00BA562C"/>
    <w:rsid w:val="00BD058F"/>
    <w:rsid w:val="00BD3808"/>
    <w:rsid w:val="00BD42E4"/>
    <w:rsid w:val="00BE09CD"/>
    <w:rsid w:val="00BE0E0B"/>
    <w:rsid w:val="00BE1BB8"/>
    <w:rsid w:val="00BE66C7"/>
    <w:rsid w:val="00BE6F97"/>
    <w:rsid w:val="00BF03CA"/>
    <w:rsid w:val="00BF0CA1"/>
    <w:rsid w:val="00BF792C"/>
    <w:rsid w:val="00C00D56"/>
    <w:rsid w:val="00C00EA2"/>
    <w:rsid w:val="00C034AC"/>
    <w:rsid w:val="00C03BEA"/>
    <w:rsid w:val="00C062F7"/>
    <w:rsid w:val="00C25506"/>
    <w:rsid w:val="00C26248"/>
    <w:rsid w:val="00C3136C"/>
    <w:rsid w:val="00C3470F"/>
    <w:rsid w:val="00C34977"/>
    <w:rsid w:val="00C40DD5"/>
    <w:rsid w:val="00C42749"/>
    <w:rsid w:val="00C46C88"/>
    <w:rsid w:val="00C5215E"/>
    <w:rsid w:val="00C62600"/>
    <w:rsid w:val="00C6372D"/>
    <w:rsid w:val="00C728B4"/>
    <w:rsid w:val="00C72CE0"/>
    <w:rsid w:val="00C73F22"/>
    <w:rsid w:val="00C750E9"/>
    <w:rsid w:val="00C84176"/>
    <w:rsid w:val="00C8444F"/>
    <w:rsid w:val="00C86E0A"/>
    <w:rsid w:val="00C921BF"/>
    <w:rsid w:val="00C94D44"/>
    <w:rsid w:val="00C963EF"/>
    <w:rsid w:val="00CB05C3"/>
    <w:rsid w:val="00CB0C95"/>
    <w:rsid w:val="00CB23ED"/>
    <w:rsid w:val="00CC469D"/>
    <w:rsid w:val="00CC477F"/>
    <w:rsid w:val="00CC48BD"/>
    <w:rsid w:val="00CE219E"/>
    <w:rsid w:val="00CE3A56"/>
    <w:rsid w:val="00CF3F29"/>
    <w:rsid w:val="00CF4444"/>
    <w:rsid w:val="00CF5DB8"/>
    <w:rsid w:val="00CF6803"/>
    <w:rsid w:val="00CF6A9C"/>
    <w:rsid w:val="00D00C02"/>
    <w:rsid w:val="00D02565"/>
    <w:rsid w:val="00D030BE"/>
    <w:rsid w:val="00D112ED"/>
    <w:rsid w:val="00D1163C"/>
    <w:rsid w:val="00D12DB2"/>
    <w:rsid w:val="00D2672A"/>
    <w:rsid w:val="00D2778E"/>
    <w:rsid w:val="00D3618A"/>
    <w:rsid w:val="00D42A12"/>
    <w:rsid w:val="00D470F4"/>
    <w:rsid w:val="00D567E9"/>
    <w:rsid w:val="00D61A7D"/>
    <w:rsid w:val="00D768C4"/>
    <w:rsid w:val="00D8030E"/>
    <w:rsid w:val="00D80FBA"/>
    <w:rsid w:val="00D859D6"/>
    <w:rsid w:val="00D8627A"/>
    <w:rsid w:val="00D9174E"/>
    <w:rsid w:val="00D9189A"/>
    <w:rsid w:val="00DA42FB"/>
    <w:rsid w:val="00DB0C2B"/>
    <w:rsid w:val="00DB15C4"/>
    <w:rsid w:val="00DB6E74"/>
    <w:rsid w:val="00DB7D7C"/>
    <w:rsid w:val="00DC2D5E"/>
    <w:rsid w:val="00DC5DE3"/>
    <w:rsid w:val="00DC61DB"/>
    <w:rsid w:val="00DD0849"/>
    <w:rsid w:val="00DD2FF6"/>
    <w:rsid w:val="00DD7D1B"/>
    <w:rsid w:val="00DE3844"/>
    <w:rsid w:val="00DE39E6"/>
    <w:rsid w:val="00DF6174"/>
    <w:rsid w:val="00E04078"/>
    <w:rsid w:val="00E055C6"/>
    <w:rsid w:val="00E21DE9"/>
    <w:rsid w:val="00E224B2"/>
    <w:rsid w:val="00E24E26"/>
    <w:rsid w:val="00E25E10"/>
    <w:rsid w:val="00E30EFD"/>
    <w:rsid w:val="00E34E5F"/>
    <w:rsid w:val="00E3549D"/>
    <w:rsid w:val="00E3562C"/>
    <w:rsid w:val="00E35F4F"/>
    <w:rsid w:val="00E362AD"/>
    <w:rsid w:val="00E36EB1"/>
    <w:rsid w:val="00E3753F"/>
    <w:rsid w:val="00E4316B"/>
    <w:rsid w:val="00E4400B"/>
    <w:rsid w:val="00E448DD"/>
    <w:rsid w:val="00E46AE2"/>
    <w:rsid w:val="00E46E97"/>
    <w:rsid w:val="00E601FE"/>
    <w:rsid w:val="00E6057F"/>
    <w:rsid w:val="00E6143D"/>
    <w:rsid w:val="00E617FA"/>
    <w:rsid w:val="00E705E1"/>
    <w:rsid w:val="00E7163A"/>
    <w:rsid w:val="00E716D5"/>
    <w:rsid w:val="00E765AB"/>
    <w:rsid w:val="00E862DD"/>
    <w:rsid w:val="00E87421"/>
    <w:rsid w:val="00E90ACD"/>
    <w:rsid w:val="00E93BF6"/>
    <w:rsid w:val="00E970D9"/>
    <w:rsid w:val="00E97643"/>
    <w:rsid w:val="00EA4A93"/>
    <w:rsid w:val="00EB485A"/>
    <w:rsid w:val="00EB5ED8"/>
    <w:rsid w:val="00EB6805"/>
    <w:rsid w:val="00EC5330"/>
    <w:rsid w:val="00ED13AD"/>
    <w:rsid w:val="00ED4A43"/>
    <w:rsid w:val="00ED5A75"/>
    <w:rsid w:val="00EE4D5F"/>
    <w:rsid w:val="00EF039F"/>
    <w:rsid w:val="00EF4563"/>
    <w:rsid w:val="00EF4B4E"/>
    <w:rsid w:val="00EF5073"/>
    <w:rsid w:val="00EF582B"/>
    <w:rsid w:val="00EF6ED1"/>
    <w:rsid w:val="00F001D4"/>
    <w:rsid w:val="00F044FF"/>
    <w:rsid w:val="00F05618"/>
    <w:rsid w:val="00F2059F"/>
    <w:rsid w:val="00F21339"/>
    <w:rsid w:val="00F224DB"/>
    <w:rsid w:val="00F24A13"/>
    <w:rsid w:val="00F32B37"/>
    <w:rsid w:val="00F32BD1"/>
    <w:rsid w:val="00F402D8"/>
    <w:rsid w:val="00F4063F"/>
    <w:rsid w:val="00F43721"/>
    <w:rsid w:val="00F43833"/>
    <w:rsid w:val="00F442C7"/>
    <w:rsid w:val="00F460B8"/>
    <w:rsid w:val="00F46431"/>
    <w:rsid w:val="00F51FAC"/>
    <w:rsid w:val="00F7099B"/>
    <w:rsid w:val="00F70C23"/>
    <w:rsid w:val="00F71DF3"/>
    <w:rsid w:val="00F730C0"/>
    <w:rsid w:val="00F7393F"/>
    <w:rsid w:val="00F92063"/>
    <w:rsid w:val="00F94C1F"/>
    <w:rsid w:val="00F96F2A"/>
    <w:rsid w:val="00F970D1"/>
    <w:rsid w:val="00FA0506"/>
    <w:rsid w:val="00FA3A13"/>
    <w:rsid w:val="00FA5BC9"/>
    <w:rsid w:val="00FB31B9"/>
    <w:rsid w:val="00FB353F"/>
    <w:rsid w:val="00FB5DCC"/>
    <w:rsid w:val="00FB6908"/>
    <w:rsid w:val="00FC17CA"/>
    <w:rsid w:val="00FC512F"/>
    <w:rsid w:val="00FD2521"/>
    <w:rsid w:val="00FE00BE"/>
    <w:rsid w:val="00FE2B66"/>
    <w:rsid w:val="1B2E4CE5"/>
    <w:rsid w:val="21814FB5"/>
    <w:rsid w:val="2C355316"/>
    <w:rsid w:val="3CD441FC"/>
    <w:rsid w:val="3F0377ED"/>
    <w:rsid w:val="3FC24BC0"/>
    <w:rsid w:val="49956348"/>
    <w:rsid w:val="61E30795"/>
    <w:rsid w:val="71B61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CC38"/>
  <w15:docId w15:val="{BC6ACCF4-0F42-4BF2-A62B-87C8685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2FEC"/>
    <w:pPr>
      <w:widowControl w:val="0"/>
      <w:jc w:val="both"/>
    </w:pPr>
    <w:rPr>
      <w:kern w:val="2"/>
      <w:sz w:val="21"/>
      <w:szCs w:val="22"/>
    </w:rPr>
  </w:style>
  <w:style w:type="paragraph" w:styleId="1">
    <w:name w:val="heading 1"/>
    <w:basedOn w:val="a"/>
    <w:next w:val="a"/>
    <w:link w:val="10"/>
    <w:uiPriority w:val="9"/>
    <w:rsid w:val="005E6636"/>
    <w:pPr>
      <w:keepNext/>
      <w:keepLines/>
      <w:spacing w:before="340" w:after="330" w:line="578" w:lineRule="auto"/>
      <w:outlineLvl w:val="0"/>
    </w:pPr>
    <w:rPr>
      <w:b/>
      <w:bCs/>
      <w:kern w:val="44"/>
      <w:sz w:val="44"/>
      <w:szCs w:val="44"/>
    </w:rPr>
  </w:style>
  <w:style w:type="paragraph" w:styleId="3">
    <w:name w:val="heading 3"/>
    <w:basedOn w:val="a"/>
    <w:next w:val="a"/>
    <w:link w:val="30"/>
    <w:uiPriority w:val="99"/>
    <w:rsid w:val="005E6636"/>
    <w:pPr>
      <w:keepNext/>
      <w:keepLines/>
      <w:widowControl/>
      <w:spacing w:beforeLines="50" w:afterLines="50" w:line="300" w:lineRule="auto"/>
      <w:jc w:val="left"/>
      <w:outlineLvl w:val="2"/>
    </w:pPr>
    <w:rPr>
      <w:rFonts w:ascii="Cambria" w:eastAsia="黑体" w:hAnsi="Cambria" w:cs="Times New Roman"/>
      <w:bCs/>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5E6636"/>
    <w:rPr>
      <w:b/>
      <w:bCs/>
    </w:rPr>
  </w:style>
  <w:style w:type="paragraph" w:styleId="a4">
    <w:name w:val="annotation text"/>
    <w:basedOn w:val="a"/>
    <w:link w:val="a6"/>
    <w:uiPriority w:val="99"/>
    <w:unhideWhenUsed/>
    <w:rsid w:val="005E6636"/>
    <w:pPr>
      <w:jc w:val="left"/>
    </w:pPr>
  </w:style>
  <w:style w:type="paragraph" w:styleId="a7">
    <w:name w:val="Document Map"/>
    <w:basedOn w:val="a"/>
    <w:link w:val="a8"/>
    <w:uiPriority w:val="99"/>
    <w:semiHidden/>
    <w:unhideWhenUsed/>
    <w:rsid w:val="005E6636"/>
    <w:rPr>
      <w:rFonts w:ascii="宋体" w:eastAsia="宋体"/>
      <w:sz w:val="18"/>
      <w:szCs w:val="18"/>
    </w:rPr>
  </w:style>
  <w:style w:type="paragraph" w:styleId="a9">
    <w:name w:val="Balloon Text"/>
    <w:basedOn w:val="a"/>
    <w:link w:val="aa"/>
    <w:uiPriority w:val="99"/>
    <w:unhideWhenUsed/>
    <w:rsid w:val="005E6636"/>
    <w:rPr>
      <w:sz w:val="18"/>
      <w:szCs w:val="18"/>
    </w:rPr>
  </w:style>
  <w:style w:type="paragraph" w:styleId="ab">
    <w:name w:val="footer"/>
    <w:basedOn w:val="a"/>
    <w:link w:val="ac"/>
    <w:uiPriority w:val="99"/>
    <w:unhideWhenUsed/>
    <w:rsid w:val="005E6636"/>
    <w:pPr>
      <w:tabs>
        <w:tab w:val="center" w:pos="4153"/>
        <w:tab w:val="right" w:pos="8306"/>
      </w:tabs>
      <w:snapToGrid w:val="0"/>
      <w:jc w:val="left"/>
    </w:pPr>
    <w:rPr>
      <w:sz w:val="18"/>
      <w:szCs w:val="18"/>
    </w:rPr>
  </w:style>
  <w:style w:type="paragraph" w:styleId="ad">
    <w:name w:val="header"/>
    <w:basedOn w:val="a"/>
    <w:link w:val="ae"/>
    <w:uiPriority w:val="99"/>
    <w:unhideWhenUsed/>
    <w:rsid w:val="005E6636"/>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unhideWhenUsed/>
    <w:rsid w:val="005E6636"/>
    <w:rPr>
      <w:sz w:val="21"/>
      <w:szCs w:val="21"/>
    </w:rPr>
  </w:style>
  <w:style w:type="character" w:customStyle="1" w:styleId="ae">
    <w:name w:val="页眉 字符"/>
    <w:basedOn w:val="a0"/>
    <w:link w:val="ad"/>
    <w:uiPriority w:val="99"/>
    <w:semiHidden/>
    <w:qFormat/>
    <w:rsid w:val="005E6636"/>
    <w:rPr>
      <w:sz w:val="18"/>
      <w:szCs w:val="18"/>
    </w:rPr>
  </w:style>
  <w:style w:type="character" w:customStyle="1" w:styleId="ac">
    <w:name w:val="页脚 字符"/>
    <w:basedOn w:val="a0"/>
    <w:link w:val="ab"/>
    <w:uiPriority w:val="99"/>
    <w:qFormat/>
    <w:rsid w:val="005E6636"/>
    <w:rPr>
      <w:sz w:val="18"/>
      <w:szCs w:val="18"/>
    </w:rPr>
  </w:style>
  <w:style w:type="paragraph" w:customStyle="1" w:styleId="11">
    <w:name w:val="列出段落1"/>
    <w:basedOn w:val="a"/>
    <w:uiPriority w:val="34"/>
    <w:rsid w:val="005E6636"/>
    <w:pPr>
      <w:ind w:firstLineChars="200" w:firstLine="420"/>
    </w:pPr>
  </w:style>
  <w:style w:type="paragraph" w:customStyle="1" w:styleId="ParaCharCharCharChar">
    <w:name w:val="默认段落字体 Para Char Char Char Char"/>
    <w:basedOn w:val="a"/>
    <w:rsid w:val="005E6636"/>
    <w:rPr>
      <w:rFonts w:ascii="Times New Roman" w:eastAsia="宋体" w:hAnsi="Times New Roman" w:cs="Times New Roman"/>
      <w:szCs w:val="24"/>
    </w:rPr>
  </w:style>
  <w:style w:type="character" w:customStyle="1" w:styleId="a6">
    <w:name w:val="批注文字 字符"/>
    <w:basedOn w:val="a0"/>
    <w:link w:val="a4"/>
    <w:uiPriority w:val="99"/>
    <w:semiHidden/>
    <w:qFormat/>
    <w:rsid w:val="005E6636"/>
  </w:style>
  <w:style w:type="character" w:customStyle="1" w:styleId="a5">
    <w:name w:val="批注主题 字符"/>
    <w:basedOn w:val="a6"/>
    <w:link w:val="a3"/>
    <w:uiPriority w:val="99"/>
    <w:semiHidden/>
    <w:qFormat/>
    <w:rsid w:val="005E6636"/>
    <w:rPr>
      <w:b/>
      <w:bCs/>
    </w:rPr>
  </w:style>
  <w:style w:type="character" w:customStyle="1" w:styleId="aa">
    <w:name w:val="批注框文本 字符"/>
    <w:basedOn w:val="a0"/>
    <w:link w:val="a9"/>
    <w:uiPriority w:val="99"/>
    <w:semiHidden/>
    <w:qFormat/>
    <w:rsid w:val="005E6636"/>
    <w:rPr>
      <w:sz w:val="18"/>
      <w:szCs w:val="18"/>
    </w:rPr>
  </w:style>
  <w:style w:type="character" w:customStyle="1" w:styleId="30">
    <w:name w:val="标题 3 字符"/>
    <w:basedOn w:val="a0"/>
    <w:link w:val="3"/>
    <w:uiPriority w:val="99"/>
    <w:qFormat/>
    <w:rsid w:val="005E6636"/>
    <w:rPr>
      <w:rFonts w:ascii="Cambria" w:eastAsia="黑体" w:hAnsi="Cambria" w:cs="Times New Roman"/>
      <w:bCs/>
      <w:color w:val="000000"/>
      <w:kern w:val="0"/>
      <w:sz w:val="28"/>
      <w:lang w:eastAsia="en-US"/>
    </w:rPr>
  </w:style>
  <w:style w:type="character" w:customStyle="1" w:styleId="10">
    <w:name w:val="标题 1 字符"/>
    <w:basedOn w:val="a0"/>
    <w:link w:val="1"/>
    <w:uiPriority w:val="9"/>
    <w:qFormat/>
    <w:rsid w:val="005E6636"/>
    <w:rPr>
      <w:b/>
      <w:bCs/>
      <w:kern w:val="44"/>
      <w:sz w:val="44"/>
      <w:szCs w:val="44"/>
    </w:rPr>
  </w:style>
  <w:style w:type="paragraph" w:customStyle="1" w:styleId="af0">
    <w:name w:val="段"/>
    <w:link w:val="Char"/>
    <w:rsid w:val="005E6636"/>
    <w:pPr>
      <w:tabs>
        <w:tab w:val="center" w:pos="4201"/>
        <w:tab w:val="right" w:leader="dot" w:pos="9298"/>
      </w:tabs>
      <w:autoSpaceDE w:val="0"/>
      <w:autoSpaceDN w:val="0"/>
      <w:ind w:firstLineChars="200" w:firstLine="420"/>
      <w:jc w:val="both"/>
    </w:pPr>
    <w:rPr>
      <w:rFonts w:ascii="宋体"/>
      <w:sz w:val="21"/>
      <w:szCs w:val="22"/>
    </w:rPr>
  </w:style>
  <w:style w:type="paragraph" w:customStyle="1" w:styleId="2">
    <w:name w:val="列出段落2"/>
    <w:basedOn w:val="a"/>
    <w:uiPriority w:val="99"/>
    <w:rsid w:val="005E6636"/>
    <w:pPr>
      <w:ind w:firstLineChars="200" w:firstLine="420"/>
    </w:pPr>
  </w:style>
  <w:style w:type="character" w:customStyle="1" w:styleId="a8">
    <w:name w:val="文档结构图 字符"/>
    <w:basedOn w:val="a0"/>
    <w:link w:val="a7"/>
    <w:uiPriority w:val="99"/>
    <w:semiHidden/>
    <w:rsid w:val="005E6636"/>
    <w:rPr>
      <w:rFonts w:ascii="宋体" w:eastAsia="宋体"/>
      <w:kern w:val="2"/>
      <w:sz w:val="18"/>
      <w:szCs w:val="18"/>
    </w:rPr>
  </w:style>
  <w:style w:type="table" w:styleId="af1">
    <w:name w:val="Table Grid"/>
    <w:basedOn w:val="a1"/>
    <w:uiPriority w:val="59"/>
    <w:rsid w:val="0006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link w:val="af0"/>
    <w:rsid w:val="00D9189A"/>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6918">
      <w:bodyDiv w:val="1"/>
      <w:marLeft w:val="0"/>
      <w:marRight w:val="0"/>
      <w:marTop w:val="0"/>
      <w:marBottom w:val="0"/>
      <w:divBdr>
        <w:top w:val="none" w:sz="0" w:space="0" w:color="auto"/>
        <w:left w:val="none" w:sz="0" w:space="0" w:color="auto"/>
        <w:bottom w:val="none" w:sz="0" w:space="0" w:color="auto"/>
        <w:right w:val="none" w:sz="0" w:space="0" w:color="auto"/>
      </w:divBdr>
    </w:div>
    <w:div w:id="301615746">
      <w:bodyDiv w:val="1"/>
      <w:marLeft w:val="0"/>
      <w:marRight w:val="0"/>
      <w:marTop w:val="0"/>
      <w:marBottom w:val="0"/>
      <w:divBdr>
        <w:top w:val="none" w:sz="0" w:space="0" w:color="auto"/>
        <w:left w:val="none" w:sz="0" w:space="0" w:color="auto"/>
        <w:bottom w:val="none" w:sz="0" w:space="0" w:color="auto"/>
        <w:right w:val="none" w:sz="0" w:space="0" w:color="auto"/>
      </w:divBdr>
    </w:div>
    <w:div w:id="453256930">
      <w:bodyDiv w:val="1"/>
      <w:marLeft w:val="0"/>
      <w:marRight w:val="0"/>
      <w:marTop w:val="0"/>
      <w:marBottom w:val="0"/>
      <w:divBdr>
        <w:top w:val="none" w:sz="0" w:space="0" w:color="auto"/>
        <w:left w:val="none" w:sz="0" w:space="0" w:color="auto"/>
        <w:bottom w:val="none" w:sz="0" w:space="0" w:color="auto"/>
        <w:right w:val="none" w:sz="0" w:space="0" w:color="auto"/>
      </w:divBdr>
    </w:div>
    <w:div w:id="536821755">
      <w:bodyDiv w:val="1"/>
      <w:marLeft w:val="0"/>
      <w:marRight w:val="0"/>
      <w:marTop w:val="0"/>
      <w:marBottom w:val="0"/>
      <w:divBdr>
        <w:top w:val="none" w:sz="0" w:space="0" w:color="auto"/>
        <w:left w:val="none" w:sz="0" w:space="0" w:color="auto"/>
        <w:bottom w:val="none" w:sz="0" w:space="0" w:color="auto"/>
        <w:right w:val="none" w:sz="0" w:space="0" w:color="auto"/>
      </w:divBdr>
    </w:div>
    <w:div w:id="640696582">
      <w:bodyDiv w:val="1"/>
      <w:marLeft w:val="0"/>
      <w:marRight w:val="0"/>
      <w:marTop w:val="0"/>
      <w:marBottom w:val="0"/>
      <w:divBdr>
        <w:top w:val="none" w:sz="0" w:space="0" w:color="auto"/>
        <w:left w:val="none" w:sz="0" w:space="0" w:color="auto"/>
        <w:bottom w:val="none" w:sz="0" w:space="0" w:color="auto"/>
        <w:right w:val="none" w:sz="0" w:space="0" w:color="auto"/>
      </w:divBdr>
    </w:div>
    <w:div w:id="644092040">
      <w:bodyDiv w:val="1"/>
      <w:marLeft w:val="0"/>
      <w:marRight w:val="0"/>
      <w:marTop w:val="0"/>
      <w:marBottom w:val="0"/>
      <w:divBdr>
        <w:top w:val="none" w:sz="0" w:space="0" w:color="auto"/>
        <w:left w:val="none" w:sz="0" w:space="0" w:color="auto"/>
        <w:bottom w:val="none" w:sz="0" w:space="0" w:color="auto"/>
        <w:right w:val="none" w:sz="0" w:space="0" w:color="auto"/>
      </w:divBdr>
    </w:div>
    <w:div w:id="1400247992">
      <w:bodyDiv w:val="1"/>
      <w:marLeft w:val="0"/>
      <w:marRight w:val="0"/>
      <w:marTop w:val="0"/>
      <w:marBottom w:val="0"/>
      <w:divBdr>
        <w:top w:val="none" w:sz="0" w:space="0" w:color="auto"/>
        <w:left w:val="none" w:sz="0" w:space="0" w:color="auto"/>
        <w:bottom w:val="none" w:sz="0" w:space="0" w:color="auto"/>
        <w:right w:val="none" w:sz="0" w:space="0" w:color="auto"/>
      </w:divBdr>
    </w:div>
    <w:div w:id="1428312425">
      <w:bodyDiv w:val="1"/>
      <w:marLeft w:val="0"/>
      <w:marRight w:val="0"/>
      <w:marTop w:val="0"/>
      <w:marBottom w:val="0"/>
      <w:divBdr>
        <w:top w:val="none" w:sz="0" w:space="0" w:color="auto"/>
        <w:left w:val="none" w:sz="0" w:space="0" w:color="auto"/>
        <w:bottom w:val="none" w:sz="0" w:space="0" w:color="auto"/>
        <w:right w:val="none" w:sz="0" w:space="0" w:color="auto"/>
      </w:divBdr>
    </w:div>
    <w:div w:id="1457719627">
      <w:bodyDiv w:val="1"/>
      <w:marLeft w:val="0"/>
      <w:marRight w:val="0"/>
      <w:marTop w:val="0"/>
      <w:marBottom w:val="0"/>
      <w:divBdr>
        <w:top w:val="none" w:sz="0" w:space="0" w:color="auto"/>
        <w:left w:val="none" w:sz="0" w:space="0" w:color="auto"/>
        <w:bottom w:val="none" w:sz="0" w:space="0" w:color="auto"/>
        <w:right w:val="none" w:sz="0" w:space="0" w:color="auto"/>
      </w:divBdr>
    </w:div>
    <w:div w:id="2080790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2D27D-0D41-46C2-A6EA-0C6979FF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13</Pages>
  <Words>1621</Words>
  <Characters>9244</Characters>
  <Application>Microsoft Office Word</Application>
  <DocSecurity>0</DocSecurity>
  <Lines>77</Lines>
  <Paragraphs>21</Paragraphs>
  <ScaleCrop>false</ScaleCrop>
  <Company>china</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187095106@qq.com</cp:lastModifiedBy>
  <cp:revision>153</cp:revision>
  <dcterms:created xsi:type="dcterms:W3CDTF">2020-08-28T02:06:00Z</dcterms:created>
  <dcterms:modified xsi:type="dcterms:W3CDTF">2021-08-31T01:38:00Z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