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07CE" w14:textId="121C7C78" w:rsidR="005E2D24" w:rsidRDefault="005E2D24">
      <w:pPr>
        <w:spacing w:after="0" w:line="360" w:lineRule="auto"/>
        <w:jc w:val="center"/>
        <w:rPr>
          <w:sz w:val="24"/>
          <w:szCs w:val="24"/>
        </w:rPr>
      </w:pPr>
    </w:p>
    <w:p w14:paraId="30B34DF1" w14:textId="77777777" w:rsidR="005E2D24" w:rsidRDefault="005E2D24">
      <w:pPr>
        <w:spacing w:after="0" w:line="360" w:lineRule="auto"/>
        <w:jc w:val="center"/>
        <w:rPr>
          <w:sz w:val="24"/>
          <w:szCs w:val="24"/>
        </w:rPr>
      </w:pPr>
    </w:p>
    <w:p w14:paraId="69C1E3CD" w14:textId="77777777" w:rsidR="005E2D24" w:rsidRDefault="005E2D24">
      <w:pPr>
        <w:spacing w:after="0" w:line="360" w:lineRule="auto"/>
        <w:jc w:val="center"/>
        <w:rPr>
          <w:sz w:val="24"/>
          <w:szCs w:val="24"/>
        </w:rPr>
      </w:pPr>
    </w:p>
    <w:p w14:paraId="4E4D13BA" w14:textId="77777777" w:rsidR="005E2D24" w:rsidRDefault="005E2D24">
      <w:pPr>
        <w:spacing w:after="0" w:line="360" w:lineRule="auto"/>
        <w:jc w:val="center"/>
        <w:rPr>
          <w:sz w:val="24"/>
          <w:szCs w:val="24"/>
        </w:rPr>
      </w:pPr>
    </w:p>
    <w:p w14:paraId="7DFAA1C1" w14:textId="77777777" w:rsidR="005E2D24" w:rsidRDefault="005E2D24">
      <w:pPr>
        <w:spacing w:after="0" w:line="360" w:lineRule="auto"/>
        <w:jc w:val="center"/>
        <w:rPr>
          <w:sz w:val="24"/>
          <w:szCs w:val="24"/>
        </w:rPr>
      </w:pPr>
    </w:p>
    <w:p w14:paraId="131C6B7E" w14:textId="77777777" w:rsidR="005E2D24" w:rsidRDefault="005E2D24">
      <w:pPr>
        <w:spacing w:after="0" w:line="360" w:lineRule="auto"/>
        <w:jc w:val="center"/>
        <w:rPr>
          <w:sz w:val="24"/>
          <w:szCs w:val="24"/>
        </w:rPr>
      </w:pPr>
    </w:p>
    <w:p w14:paraId="44547659" w14:textId="77777777" w:rsidR="005E2D24" w:rsidRDefault="005E2D24">
      <w:pPr>
        <w:spacing w:after="0" w:line="360" w:lineRule="auto"/>
        <w:jc w:val="center"/>
        <w:rPr>
          <w:sz w:val="24"/>
          <w:szCs w:val="24"/>
        </w:rPr>
      </w:pPr>
    </w:p>
    <w:p w14:paraId="774D094C" w14:textId="77777777" w:rsidR="005E2D24" w:rsidRDefault="004119C2">
      <w:pPr>
        <w:spacing w:after="0" w:line="360" w:lineRule="auto"/>
        <w:jc w:val="center"/>
        <w:rPr>
          <w:rFonts w:eastAsia="黑体"/>
          <w:spacing w:val="20"/>
          <w:sz w:val="44"/>
        </w:rPr>
      </w:pPr>
      <w:r>
        <w:rPr>
          <w:rFonts w:eastAsia="黑体" w:hint="eastAsia"/>
          <w:spacing w:val="20"/>
          <w:sz w:val="44"/>
        </w:rPr>
        <w:t>标准制修订编制说明</w:t>
      </w:r>
    </w:p>
    <w:p w14:paraId="616AA810" w14:textId="77777777" w:rsidR="005E2D24" w:rsidRDefault="005E2D24">
      <w:pPr>
        <w:spacing w:after="0" w:line="360" w:lineRule="auto"/>
        <w:jc w:val="center"/>
        <w:rPr>
          <w:sz w:val="24"/>
          <w:szCs w:val="24"/>
        </w:rPr>
      </w:pPr>
    </w:p>
    <w:p w14:paraId="53BE469A" w14:textId="12077FD2" w:rsidR="005E2D24" w:rsidRPr="00346646" w:rsidRDefault="00346646">
      <w:pPr>
        <w:spacing w:after="0" w:line="360" w:lineRule="auto"/>
        <w:jc w:val="center"/>
        <w:rPr>
          <w:sz w:val="28"/>
          <w:szCs w:val="28"/>
        </w:rPr>
      </w:pPr>
      <w:r w:rsidRPr="00346646">
        <w:rPr>
          <w:rFonts w:hint="eastAsia"/>
          <w:sz w:val="28"/>
          <w:szCs w:val="28"/>
        </w:rPr>
        <w:t>（征求意见稿）</w:t>
      </w:r>
    </w:p>
    <w:p w14:paraId="45A76526" w14:textId="77777777" w:rsidR="005E2D24" w:rsidRDefault="005E2D24">
      <w:pPr>
        <w:spacing w:after="0" w:line="360" w:lineRule="auto"/>
        <w:jc w:val="center"/>
        <w:rPr>
          <w:sz w:val="24"/>
          <w:szCs w:val="24"/>
        </w:rPr>
      </w:pPr>
    </w:p>
    <w:p w14:paraId="5557B706" w14:textId="77777777" w:rsidR="005E2D24" w:rsidRDefault="005E2D24">
      <w:pPr>
        <w:spacing w:after="0" w:line="360" w:lineRule="auto"/>
        <w:jc w:val="center"/>
        <w:rPr>
          <w:sz w:val="24"/>
          <w:szCs w:val="24"/>
        </w:rPr>
      </w:pPr>
    </w:p>
    <w:p w14:paraId="211537E0" w14:textId="77777777" w:rsidR="005E2D24" w:rsidRDefault="005E2D24">
      <w:pPr>
        <w:spacing w:after="0" w:line="360" w:lineRule="auto"/>
        <w:jc w:val="center"/>
        <w:rPr>
          <w:sz w:val="24"/>
          <w:szCs w:val="24"/>
        </w:rPr>
      </w:pPr>
    </w:p>
    <w:p w14:paraId="460D45EB" w14:textId="77777777" w:rsidR="005E2D24" w:rsidRDefault="005E2D24">
      <w:pPr>
        <w:spacing w:after="0" w:line="360" w:lineRule="auto"/>
        <w:jc w:val="center"/>
        <w:rPr>
          <w:sz w:val="24"/>
          <w:szCs w:val="24"/>
        </w:rPr>
      </w:pPr>
    </w:p>
    <w:p w14:paraId="06403565" w14:textId="77777777" w:rsidR="005E2D24" w:rsidRDefault="005E2D24">
      <w:pPr>
        <w:spacing w:after="0" w:line="360" w:lineRule="auto"/>
        <w:jc w:val="center"/>
        <w:rPr>
          <w:sz w:val="24"/>
          <w:szCs w:val="24"/>
        </w:rPr>
      </w:pPr>
    </w:p>
    <w:p w14:paraId="684D222E" w14:textId="77777777" w:rsidR="005E2D24" w:rsidRDefault="005E2D24">
      <w:pPr>
        <w:spacing w:after="0" w:line="360" w:lineRule="auto"/>
        <w:jc w:val="center"/>
        <w:rPr>
          <w:sz w:val="24"/>
          <w:szCs w:val="24"/>
        </w:rPr>
      </w:pPr>
    </w:p>
    <w:p w14:paraId="72252B47" w14:textId="77777777" w:rsidR="005E2D24" w:rsidRDefault="005E2D24">
      <w:pPr>
        <w:spacing w:after="0" w:line="360" w:lineRule="auto"/>
        <w:jc w:val="center"/>
        <w:rPr>
          <w:sz w:val="24"/>
          <w:szCs w:val="24"/>
        </w:rPr>
      </w:pPr>
    </w:p>
    <w:p w14:paraId="16FA4A91" w14:textId="77777777" w:rsidR="005E2D24" w:rsidRDefault="004119C2">
      <w:pPr>
        <w:spacing w:after="0" w:line="360" w:lineRule="auto"/>
        <w:ind w:leftChars="300" w:left="2360" w:hangingChars="500" w:hanging="1700"/>
        <w:rPr>
          <w:rFonts w:ascii="宋体" w:eastAsia="宋体" w:hAnsi="宋体"/>
          <w:spacing w:val="20"/>
          <w:sz w:val="30"/>
          <w:szCs w:val="30"/>
        </w:rPr>
      </w:pPr>
      <w:r>
        <w:rPr>
          <w:rFonts w:ascii="宋体" w:eastAsia="宋体" w:hAnsi="宋体" w:hint="eastAsia"/>
          <w:spacing w:val="20"/>
          <w:sz w:val="30"/>
          <w:szCs w:val="30"/>
        </w:rPr>
        <w:t>文件名称：黄金行业氰渣化学分析方法</w:t>
      </w:r>
      <w:r>
        <w:rPr>
          <w:rFonts w:ascii="宋体" w:eastAsia="宋体" w:hAnsi="宋体" w:hint="eastAsia"/>
          <w:spacing w:val="20"/>
          <w:sz w:val="30"/>
          <w:szCs w:val="30"/>
        </w:rPr>
        <w:t xml:space="preserve"> </w:t>
      </w:r>
      <w:r>
        <w:rPr>
          <w:rFonts w:ascii="宋体" w:eastAsia="宋体" w:hAnsi="宋体"/>
          <w:spacing w:val="20"/>
          <w:sz w:val="30"/>
          <w:szCs w:val="30"/>
        </w:rPr>
        <w:t xml:space="preserve"> </w:t>
      </w:r>
      <w:r>
        <w:rPr>
          <w:rFonts w:ascii="宋体" w:eastAsia="宋体" w:hAnsi="宋体" w:hint="eastAsia"/>
          <w:spacing w:val="20"/>
          <w:sz w:val="30"/>
          <w:szCs w:val="30"/>
        </w:rPr>
        <w:t>硫氰酸盐</w:t>
      </w:r>
      <w:r>
        <w:rPr>
          <w:rFonts w:ascii="宋体" w:eastAsia="宋体" w:hAnsi="宋体"/>
          <w:spacing w:val="20"/>
          <w:sz w:val="30"/>
          <w:szCs w:val="30"/>
        </w:rPr>
        <w:br/>
      </w:r>
      <w:r>
        <w:rPr>
          <w:rFonts w:ascii="宋体" w:eastAsia="宋体" w:hAnsi="宋体" w:hint="eastAsia"/>
          <w:spacing w:val="20"/>
          <w:sz w:val="30"/>
          <w:szCs w:val="30"/>
        </w:rPr>
        <w:t>含量的测定</w:t>
      </w:r>
      <w:r>
        <w:rPr>
          <w:rFonts w:ascii="宋体" w:eastAsia="宋体" w:hAnsi="宋体" w:hint="eastAsia"/>
          <w:spacing w:val="20"/>
          <w:sz w:val="30"/>
          <w:szCs w:val="30"/>
        </w:rPr>
        <w:t xml:space="preserve"> </w:t>
      </w:r>
      <w:r>
        <w:rPr>
          <w:rFonts w:ascii="宋体" w:eastAsia="宋体" w:hAnsi="宋体"/>
          <w:spacing w:val="20"/>
          <w:sz w:val="30"/>
          <w:szCs w:val="30"/>
        </w:rPr>
        <w:t xml:space="preserve"> </w:t>
      </w:r>
      <w:r>
        <w:rPr>
          <w:rFonts w:ascii="宋体" w:eastAsia="宋体" w:hAnsi="宋体" w:hint="eastAsia"/>
          <w:spacing w:val="20"/>
          <w:sz w:val="30"/>
          <w:szCs w:val="30"/>
        </w:rPr>
        <w:t>分光光度法</w:t>
      </w:r>
    </w:p>
    <w:p w14:paraId="1B0B5540" w14:textId="77777777" w:rsidR="005E2D24" w:rsidRDefault="004119C2">
      <w:pPr>
        <w:spacing w:after="0" w:line="360" w:lineRule="auto"/>
        <w:ind w:firstLineChars="200" w:firstLine="680"/>
        <w:rPr>
          <w:rFonts w:ascii="宋体" w:eastAsia="宋体" w:hAnsi="宋体"/>
          <w:spacing w:val="20"/>
          <w:sz w:val="30"/>
          <w:szCs w:val="30"/>
        </w:rPr>
      </w:pPr>
      <w:r>
        <w:rPr>
          <w:rFonts w:ascii="宋体" w:eastAsia="宋体" w:hAnsi="宋体" w:hint="eastAsia"/>
          <w:spacing w:val="20"/>
          <w:sz w:val="30"/>
          <w:szCs w:val="30"/>
        </w:rPr>
        <w:t>文件编号：</w:t>
      </w:r>
      <w:r>
        <w:rPr>
          <w:rFonts w:ascii="Times New Roman" w:eastAsia="宋体" w:hAnsi="Times New Roman" w:cs="Times New Roman"/>
          <w:spacing w:val="20"/>
          <w:sz w:val="30"/>
          <w:szCs w:val="30"/>
        </w:rPr>
        <w:t>T/CGA</w:t>
      </w:r>
      <w:r>
        <w:rPr>
          <w:rFonts w:ascii="宋体" w:eastAsia="宋体" w:hAnsi="宋体"/>
          <w:spacing w:val="20"/>
          <w:sz w:val="30"/>
          <w:szCs w:val="30"/>
        </w:rPr>
        <w:t xml:space="preserve"> </w:t>
      </w:r>
      <w:r>
        <w:rPr>
          <w:rFonts w:ascii="黑体" w:eastAsia="黑体" w:hAnsi="黑体" w:hint="eastAsia"/>
          <w:spacing w:val="20"/>
          <w:sz w:val="30"/>
          <w:szCs w:val="30"/>
        </w:rPr>
        <w:t>XXXX</w:t>
      </w:r>
      <w:r>
        <w:rPr>
          <w:rFonts w:ascii="黑体" w:eastAsia="黑体" w:hAnsi="黑体" w:hint="eastAsia"/>
          <w:spacing w:val="20"/>
          <w:sz w:val="30"/>
          <w:szCs w:val="30"/>
        </w:rPr>
        <w:t>—</w:t>
      </w:r>
      <w:r>
        <w:rPr>
          <w:rFonts w:ascii="黑体" w:eastAsia="黑体" w:hAnsi="黑体" w:hint="eastAsia"/>
          <w:spacing w:val="20"/>
          <w:sz w:val="30"/>
          <w:szCs w:val="30"/>
        </w:rPr>
        <w:t>202X</w:t>
      </w:r>
    </w:p>
    <w:p w14:paraId="1CD2310C" w14:textId="77777777" w:rsidR="005E2D24" w:rsidRDefault="004119C2">
      <w:pPr>
        <w:spacing w:after="0" w:line="360" w:lineRule="auto"/>
        <w:ind w:firstLineChars="200" w:firstLine="680"/>
        <w:rPr>
          <w:rFonts w:ascii="宋体" w:eastAsia="宋体" w:hAnsi="宋体"/>
          <w:spacing w:val="20"/>
          <w:sz w:val="30"/>
          <w:szCs w:val="30"/>
        </w:rPr>
      </w:pPr>
      <w:r>
        <w:rPr>
          <w:rFonts w:ascii="宋体" w:eastAsia="宋体" w:hAnsi="宋体" w:hint="eastAsia"/>
          <w:spacing w:val="20"/>
          <w:sz w:val="30"/>
          <w:szCs w:val="30"/>
        </w:rPr>
        <w:t>文件类别：团体标准</w:t>
      </w:r>
    </w:p>
    <w:p w14:paraId="46B0670F" w14:textId="77777777" w:rsidR="005E2D24" w:rsidRDefault="004119C2">
      <w:pPr>
        <w:spacing w:after="0" w:line="360" w:lineRule="auto"/>
        <w:ind w:firstLineChars="200" w:firstLine="680"/>
        <w:rPr>
          <w:rFonts w:ascii="宋体" w:eastAsia="宋体" w:hAnsi="宋体"/>
          <w:spacing w:val="20"/>
          <w:sz w:val="30"/>
          <w:szCs w:val="30"/>
        </w:rPr>
      </w:pPr>
      <w:r>
        <w:rPr>
          <w:rFonts w:ascii="宋体" w:eastAsia="宋体" w:hAnsi="宋体" w:hint="eastAsia"/>
          <w:spacing w:val="20"/>
          <w:sz w:val="30"/>
          <w:szCs w:val="30"/>
        </w:rPr>
        <w:t>制定或修订：制定</w:t>
      </w:r>
    </w:p>
    <w:p w14:paraId="786E9226" w14:textId="77777777" w:rsidR="005E2D24" w:rsidRDefault="004119C2">
      <w:pPr>
        <w:spacing w:after="0" w:line="360" w:lineRule="auto"/>
        <w:ind w:firstLineChars="200" w:firstLine="680"/>
        <w:rPr>
          <w:rFonts w:ascii="宋体" w:eastAsia="宋体" w:hAnsi="宋体"/>
          <w:spacing w:val="20"/>
          <w:sz w:val="30"/>
          <w:szCs w:val="30"/>
        </w:rPr>
      </w:pPr>
      <w:r>
        <w:rPr>
          <w:rFonts w:ascii="宋体" w:eastAsia="宋体" w:hAnsi="宋体" w:hint="eastAsia"/>
          <w:spacing w:val="20"/>
          <w:sz w:val="30"/>
          <w:szCs w:val="30"/>
        </w:rPr>
        <w:t>计划号：</w:t>
      </w:r>
      <w:r>
        <w:rPr>
          <w:rFonts w:ascii="宋体" w:eastAsia="宋体" w:hAnsi="宋体" w:hint="eastAsia"/>
          <w:spacing w:val="20"/>
          <w:sz w:val="30"/>
          <w:szCs w:val="30"/>
        </w:rPr>
        <w:t>2</w:t>
      </w:r>
      <w:r>
        <w:rPr>
          <w:rFonts w:ascii="宋体" w:eastAsia="宋体" w:hAnsi="宋体"/>
          <w:spacing w:val="20"/>
          <w:sz w:val="30"/>
          <w:szCs w:val="30"/>
        </w:rPr>
        <w:t>01</w:t>
      </w:r>
      <w:r>
        <w:rPr>
          <w:rFonts w:ascii="宋体" w:eastAsia="宋体" w:hAnsi="宋体" w:hint="eastAsia"/>
          <w:spacing w:val="20"/>
          <w:sz w:val="30"/>
          <w:szCs w:val="30"/>
        </w:rPr>
        <w:t>9-</w:t>
      </w:r>
      <w:r>
        <w:rPr>
          <w:rFonts w:ascii="宋体" w:eastAsia="宋体" w:hAnsi="宋体"/>
          <w:spacing w:val="20"/>
          <w:sz w:val="30"/>
          <w:szCs w:val="30"/>
        </w:rPr>
        <w:t>T</w:t>
      </w:r>
      <w:r>
        <w:rPr>
          <w:rFonts w:ascii="宋体" w:eastAsia="宋体" w:hAnsi="宋体" w:hint="eastAsia"/>
          <w:spacing w:val="20"/>
          <w:sz w:val="30"/>
          <w:szCs w:val="30"/>
        </w:rPr>
        <w:t>-120304</w:t>
      </w:r>
    </w:p>
    <w:p w14:paraId="44E9A4A1" w14:textId="77777777" w:rsidR="005E2D24" w:rsidRDefault="004119C2">
      <w:pPr>
        <w:spacing w:after="0" w:line="360" w:lineRule="auto"/>
        <w:ind w:firstLineChars="200" w:firstLine="680"/>
        <w:rPr>
          <w:rFonts w:ascii="宋体" w:eastAsia="宋体" w:hAnsi="宋体"/>
          <w:spacing w:val="20"/>
          <w:sz w:val="30"/>
          <w:szCs w:val="30"/>
        </w:rPr>
      </w:pPr>
      <w:r>
        <w:rPr>
          <w:rFonts w:ascii="宋体" w:eastAsia="宋体" w:hAnsi="宋体" w:hint="eastAsia"/>
          <w:spacing w:val="20"/>
          <w:sz w:val="30"/>
          <w:szCs w:val="30"/>
        </w:rPr>
        <w:t>起止时间：</w:t>
      </w:r>
      <w:r>
        <w:rPr>
          <w:rFonts w:ascii="宋体" w:eastAsia="宋体" w:hAnsi="宋体"/>
          <w:spacing w:val="20"/>
          <w:sz w:val="30"/>
          <w:szCs w:val="30"/>
        </w:rPr>
        <w:t>201</w:t>
      </w:r>
      <w:r>
        <w:rPr>
          <w:rFonts w:ascii="宋体" w:eastAsia="宋体" w:hAnsi="宋体" w:hint="eastAsia"/>
          <w:spacing w:val="20"/>
          <w:sz w:val="30"/>
          <w:szCs w:val="30"/>
        </w:rPr>
        <w:t>9</w:t>
      </w:r>
      <w:r>
        <w:rPr>
          <w:rFonts w:ascii="宋体" w:eastAsia="宋体" w:hAnsi="宋体" w:hint="eastAsia"/>
          <w:spacing w:val="20"/>
          <w:sz w:val="30"/>
          <w:szCs w:val="30"/>
        </w:rPr>
        <w:t>年</w:t>
      </w:r>
      <w:r>
        <w:rPr>
          <w:rFonts w:ascii="宋体" w:eastAsia="宋体" w:hAnsi="宋体" w:hint="eastAsia"/>
          <w:spacing w:val="20"/>
          <w:sz w:val="30"/>
          <w:szCs w:val="30"/>
        </w:rPr>
        <w:t>12</w:t>
      </w:r>
      <w:r>
        <w:rPr>
          <w:rFonts w:ascii="宋体" w:eastAsia="宋体" w:hAnsi="宋体" w:hint="eastAsia"/>
          <w:spacing w:val="20"/>
          <w:sz w:val="30"/>
          <w:szCs w:val="30"/>
        </w:rPr>
        <w:t>月</w:t>
      </w:r>
      <w:r>
        <w:rPr>
          <w:rFonts w:ascii="宋体" w:eastAsia="宋体" w:hAnsi="宋体"/>
          <w:spacing w:val="20"/>
          <w:sz w:val="30"/>
          <w:szCs w:val="30"/>
        </w:rPr>
        <w:t>—202</w:t>
      </w:r>
      <w:r>
        <w:rPr>
          <w:rFonts w:ascii="宋体" w:eastAsia="宋体" w:hAnsi="宋体" w:hint="eastAsia"/>
          <w:spacing w:val="20"/>
          <w:sz w:val="30"/>
          <w:szCs w:val="30"/>
        </w:rPr>
        <w:t>1</w:t>
      </w:r>
      <w:r>
        <w:rPr>
          <w:rFonts w:ascii="宋体" w:eastAsia="宋体" w:hAnsi="宋体" w:hint="eastAsia"/>
          <w:spacing w:val="20"/>
          <w:sz w:val="30"/>
          <w:szCs w:val="30"/>
        </w:rPr>
        <w:t>年</w:t>
      </w:r>
      <w:r>
        <w:rPr>
          <w:rFonts w:ascii="宋体" w:eastAsia="宋体" w:hAnsi="宋体" w:hint="eastAsia"/>
          <w:spacing w:val="20"/>
          <w:sz w:val="30"/>
          <w:szCs w:val="30"/>
        </w:rPr>
        <w:t>12</w:t>
      </w:r>
      <w:r>
        <w:rPr>
          <w:rFonts w:ascii="宋体" w:eastAsia="宋体" w:hAnsi="宋体" w:hint="eastAsia"/>
          <w:spacing w:val="20"/>
          <w:sz w:val="30"/>
          <w:szCs w:val="30"/>
        </w:rPr>
        <w:t>月</w:t>
      </w:r>
    </w:p>
    <w:p w14:paraId="525D92D2" w14:textId="77777777" w:rsidR="005E2D24" w:rsidRDefault="004119C2">
      <w:pPr>
        <w:spacing w:after="0" w:line="360" w:lineRule="auto"/>
        <w:ind w:firstLineChars="200" w:firstLine="680"/>
        <w:rPr>
          <w:rFonts w:ascii="宋体" w:eastAsia="宋体" w:hAnsi="宋体"/>
          <w:spacing w:val="20"/>
          <w:sz w:val="30"/>
          <w:szCs w:val="30"/>
        </w:rPr>
        <w:sectPr w:rsidR="005E2D24">
          <w:pgSz w:w="11906" w:h="16838"/>
          <w:pgMar w:top="1814" w:right="1134" w:bottom="1418" w:left="1418" w:header="851" w:footer="992" w:gutter="0"/>
          <w:cols w:space="425"/>
          <w:docGrid w:type="lines" w:linePitch="312"/>
        </w:sectPr>
      </w:pPr>
      <w:r>
        <w:rPr>
          <w:rFonts w:ascii="宋体" w:eastAsia="宋体" w:hAnsi="宋体" w:hint="eastAsia"/>
          <w:spacing w:val="20"/>
          <w:sz w:val="30"/>
          <w:szCs w:val="30"/>
        </w:rPr>
        <w:t>牵头起草单位：长春黄金研究院有限公司</w:t>
      </w:r>
    </w:p>
    <w:p w14:paraId="6AD6766D" w14:textId="77777777" w:rsidR="005E2D24" w:rsidRDefault="004119C2">
      <w:pPr>
        <w:spacing w:afterLines="100" w:after="312" w:line="240" w:lineRule="auto"/>
        <w:outlineLvl w:val="0"/>
        <w:rPr>
          <w:rFonts w:ascii="宋体" w:eastAsia="宋体" w:hAnsi="宋体"/>
          <w:b/>
          <w:sz w:val="28"/>
          <w:szCs w:val="28"/>
        </w:rPr>
      </w:pPr>
      <w:r>
        <w:rPr>
          <w:rFonts w:ascii="宋体" w:eastAsia="宋体" w:hAnsi="宋体" w:hint="eastAsia"/>
          <w:b/>
          <w:sz w:val="28"/>
          <w:szCs w:val="28"/>
        </w:rPr>
        <w:lastRenderedPageBreak/>
        <w:t>一、工作简况</w:t>
      </w:r>
    </w:p>
    <w:p w14:paraId="408A2244" w14:textId="77777777" w:rsidR="005E2D24" w:rsidRDefault="004119C2">
      <w:pPr>
        <w:spacing w:beforeLines="50" w:before="156" w:afterLines="50" w:after="156" w:line="240" w:lineRule="auto"/>
        <w:outlineLvl w:val="1"/>
        <w:rPr>
          <w:rFonts w:ascii="宋体" w:eastAsia="宋体" w:hAnsi="宋体"/>
          <w:b/>
          <w:sz w:val="28"/>
          <w:szCs w:val="28"/>
        </w:rPr>
      </w:pPr>
      <w:r>
        <w:rPr>
          <w:rFonts w:ascii="宋体" w:eastAsia="宋体" w:hAnsi="宋体"/>
          <w:b/>
          <w:sz w:val="28"/>
          <w:szCs w:val="28"/>
        </w:rPr>
        <w:t>1</w:t>
      </w:r>
      <w:r>
        <w:rPr>
          <w:rFonts w:ascii="宋体" w:eastAsia="宋体" w:hAnsi="宋体" w:hint="eastAsia"/>
          <w:b/>
          <w:sz w:val="28"/>
          <w:szCs w:val="28"/>
        </w:rPr>
        <w:t>.</w:t>
      </w:r>
      <w:r>
        <w:rPr>
          <w:rFonts w:ascii="宋体" w:eastAsia="宋体" w:hAnsi="宋体"/>
          <w:b/>
          <w:sz w:val="28"/>
          <w:szCs w:val="28"/>
        </w:rPr>
        <w:t xml:space="preserve">1  </w:t>
      </w:r>
      <w:r>
        <w:rPr>
          <w:rFonts w:ascii="宋体" w:eastAsia="宋体" w:hAnsi="宋体" w:hint="eastAsia"/>
          <w:b/>
          <w:sz w:val="28"/>
          <w:szCs w:val="28"/>
        </w:rPr>
        <w:t>任务来源</w:t>
      </w:r>
    </w:p>
    <w:p w14:paraId="0E516F7C" w14:textId="77777777" w:rsidR="005E2D24" w:rsidRDefault="004119C2">
      <w:pPr>
        <w:spacing w:after="0" w:line="240" w:lineRule="auto"/>
        <w:ind w:firstLineChars="200" w:firstLine="560"/>
        <w:jc w:val="both"/>
        <w:rPr>
          <w:rFonts w:ascii="宋体" w:eastAsia="宋体" w:hAnsi="宋体" w:cs="宋体"/>
          <w:sz w:val="28"/>
          <w:szCs w:val="28"/>
        </w:rPr>
      </w:pPr>
      <w:r>
        <w:rPr>
          <w:rFonts w:ascii="宋体" w:eastAsia="宋体" w:hAnsi="宋体" w:cs="宋体" w:hint="eastAsia"/>
          <w:sz w:val="28"/>
          <w:szCs w:val="28"/>
        </w:rPr>
        <w:t>2019</w:t>
      </w:r>
      <w:r>
        <w:rPr>
          <w:rFonts w:ascii="宋体" w:eastAsia="宋体" w:hAnsi="宋体" w:cs="宋体" w:hint="eastAsia"/>
          <w:sz w:val="28"/>
          <w:szCs w:val="28"/>
        </w:rPr>
        <w:t>年</w:t>
      </w:r>
      <w:r>
        <w:rPr>
          <w:rFonts w:ascii="宋体" w:eastAsia="宋体" w:hAnsi="宋体" w:cs="宋体" w:hint="eastAsia"/>
          <w:sz w:val="28"/>
          <w:szCs w:val="28"/>
        </w:rPr>
        <w:t>12</w:t>
      </w:r>
      <w:r>
        <w:rPr>
          <w:rFonts w:ascii="宋体" w:eastAsia="宋体" w:hAnsi="宋体" w:cs="宋体" w:hint="eastAsia"/>
          <w:sz w:val="28"/>
          <w:szCs w:val="28"/>
        </w:rPr>
        <w:t>月</w:t>
      </w:r>
      <w:r>
        <w:rPr>
          <w:rFonts w:ascii="宋体" w:eastAsia="宋体" w:hAnsi="宋体" w:cs="宋体" w:hint="eastAsia"/>
          <w:sz w:val="28"/>
          <w:szCs w:val="28"/>
        </w:rPr>
        <w:t>3</w:t>
      </w:r>
      <w:r>
        <w:rPr>
          <w:rFonts w:ascii="宋体" w:eastAsia="宋体" w:hAnsi="宋体" w:cs="宋体" w:hint="eastAsia"/>
          <w:sz w:val="28"/>
          <w:szCs w:val="28"/>
        </w:rPr>
        <w:t>日，中国黄金协会下达</w:t>
      </w:r>
      <w:r>
        <w:rPr>
          <w:rFonts w:ascii="宋体" w:eastAsia="宋体" w:hAnsi="宋体" w:hint="eastAsia"/>
          <w:sz w:val="28"/>
          <w:szCs w:val="28"/>
        </w:rPr>
        <w:t>2019</w:t>
      </w:r>
      <w:r>
        <w:rPr>
          <w:rFonts w:ascii="宋体" w:eastAsia="宋体" w:hAnsi="宋体" w:hint="eastAsia"/>
          <w:sz w:val="28"/>
          <w:szCs w:val="28"/>
        </w:rPr>
        <w:t>年</w:t>
      </w:r>
      <w:r>
        <w:rPr>
          <w:rFonts w:ascii="宋体" w:eastAsia="宋体" w:hAnsi="宋体" w:cs="宋体" w:hint="eastAsia"/>
          <w:sz w:val="28"/>
          <w:szCs w:val="28"/>
        </w:rPr>
        <w:t>第三批团体标准制修订计划，</w:t>
      </w:r>
      <w:r>
        <w:rPr>
          <w:rFonts w:ascii="宋体" w:eastAsia="宋体" w:hAnsi="宋体" w:hint="eastAsia"/>
          <w:sz w:val="28"/>
          <w:szCs w:val="28"/>
        </w:rPr>
        <w:t>立项</w:t>
      </w:r>
      <w:r>
        <w:rPr>
          <w:rFonts w:ascii="宋体" w:eastAsia="宋体" w:hAnsi="宋体" w:cs="宋体" w:hint="eastAsia"/>
          <w:sz w:val="28"/>
          <w:szCs w:val="28"/>
        </w:rPr>
        <w:t>《黄金行业氰渣化学分析方法</w:t>
      </w:r>
      <w:r>
        <w:rPr>
          <w:rFonts w:ascii="宋体" w:eastAsia="宋体" w:hAnsi="宋体" w:cs="宋体" w:hint="eastAsia"/>
          <w:sz w:val="28"/>
          <w:szCs w:val="28"/>
        </w:rPr>
        <w:t xml:space="preserve">  </w:t>
      </w:r>
      <w:r>
        <w:rPr>
          <w:rFonts w:ascii="宋体" w:eastAsia="宋体" w:hAnsi="宋体" w:cs="宋体" w:hint="eastAsia"/>
          <w:sz w:val="28"/>
          <w:szCs w:val="28"/>
        </w:rPr>
        <w:t>硫氰酸盐含量的测定</w:t>
      </w:r>
      <w:r>
        <w:rPr>
          <w:rFonts w:ascii="宋体" w:eastAsia="宋体" w:hAnsi="宋体" w:cs="宋体" w:hint="eastAsia"/>
          <w:sz w:val="28"/>
          <w:szCs w:val="28"/>
        </w:rPr>
        <w:t xml:space="preserve">  </w:t>
      </w:r>
      <w:r>
        <w:rPr>
          <w:rFonts w:ascii="宋体" w:eastAsia="宋体" w:hAnsi="宋体" w:cs="宋体" w:hint="eastAsia"/>
          <w:sz w:val="28"/>
          <w:szCs w:val="28"/>
        </w:rPr>
        <w:t>分光光度法》团体</w:t>
      </w:r>
      <w:r>
        <w:rPr>
          <w:rFonts w:ascii="宋体" w:eastAsia="宋体" w:hAnsi="宋体" w:hint="eastAsia"/>
          <w:sz w:val="28"/>
          <w:szCs w:val="28"/>
        </w:rPr>
        <w:t>标准项目，计划号</w:t>
      </w:r>
      <w:r>
        <w:rPr>
          <w:rFonts w:ascii="宋体" w:eastAsia="宋体" w:hAnsi="宋体" w:cs="宋体" w:hint="eastAsia"/>
          <w:sz w:val="28"/>
          <w:szCs w:val="28"/>
        </w:rPr>
        <w:t>2019-</w:t>
      </w:r>
      <w:r>
        <w:rPr>
          <w:rFonts w:ascii="Times New Roman" w:eastAsia="宋体" w:hAnsi="Times New Roman" w:cs="Times New Roman"/>
          <w:sz w:val="28"/>
          <w:szCs w:val="28"/>
        </w:rPr>
        <w:t>T</w:t>
      </w:r>
      <w:r>
        <w:rPr>
          <w:rFonts w:ascii="宋体" w:eastAsia="宋体" w:hAnsi="宋体" w:cs="宋体" w:hint="eastAsia"/>
          <w:sz w:val="28"/>
          <w:szCs w:val="28"/>
        </w:rPr>
        <w:t>-120304</w:t>
      </w:r>
      <w:r>
        <w:rPr>
          <w:rFonts w:ascii="宋体" w:eastAsia="宋体" w:hAnsi="宋体" w:cs="宋体" w:hint="eastAsia"/>
          <w:sz w:val="28"/>
          <w:szCs w:val="28"/>
        </w:rPr>
        <w:t>。</w:t>
      </w:r>
    </w:p>
    <w:p w14:paraId="652EA749" w14:textId="77777777" w:rsidR="005E2D24" w:rsidRDefault="004119C2">
      <w:pPr>
        <w:spacing w:beforeLines="50" w:before="156" w:afterLines="50" w:after="156" w:line="240" w:lineRule="auto"/>
        <w:outlineLvl w:val="1"/>
        <w:rPr>
          <w:rFonts w:ascii="宋体" w:eastAsia="宋体" w:hAnsi="宋体" w:cs="Times New Roman"/>
          <w:b/>
          <w:sz w:val="28"/>
          <w:szCs w:val="28"/>
        </w:rPr>
      </w:pPr>
      <w:r>
        <w:rPr>
          <w:rFonts w:ascii="宋体" w:eastAsia="宋体" w:hAnsi="宋体" w:cs="Times New Roman"/>
          <w:b/>
          <w:sz w:val="28"/>
          <w:szCs w:val="28"/>
        </w:rPr>
        <w:t>1.2</w:t>
      </w:r>
      <w:r>
        <w:rPr>
          <w:rFonts w:ascii="宋体" w:eastAsia="宋体" w:hAnsi="宋体" w:cs="Times New Roman" w:hint="eastAsia"/>
          <w:b/>
          <w:sz w:val="28"/>
          <w:szCs w:val="28"/>
        </w:rPr>
        <w:t xml:space="preserve"> </w:t>
      </w:r>
      <w:r>
        <w:rPr>
          <w:rFonts w:ascii="宋体" w:eastAsia="宋体" w:hAnsi="宋体" w:cs="Times New Roman"/>
          <w:b/>
          <w:sz w:val="28"/>
          <w:szCs w:val="28"/>
        </w:rPr>
        <w:t xml:space="preserve"> </w:t>
      </w:r>
      <w:r>
        <w:rPr>
          <w:rFonts w:ascii="宋体" w:eastAsia="宋体" w:hAnsi="宋体" w:cs="Times New Roman" w:hint="eastAsia"/>
          <w:b/>
          <w:sz w:val="28"/>
          <w:szCs w:val="28"/>
        </w:rPr>
        <w:t>任务分工</w:t>
      </w:r>
    </w:p>
    <w:p w14:paraId="49D4810C" w14:textId="77777777" w:rsidR="005E2D24" w:rsidRDefault="004119C2">
      <w:pPr>
        <w:spacing w:after="0" w:line="240" w:lineRule="auto"/>
        <w:ind w:firstLineChars="200" w:firstLine="560"/>
        <w:jc w:val="both"/>
        <w:rPr>
          <w:rFonts w:ascii="宋体" w:eastAsia="宋体" w:hAnsi="宋体" w:cs="宋体"/>
          <w:sz w:val="28"/>
          <w:szCs w:val="28"/>
        </w:rPr>
      </w:pPr>
      <w:r>
        <w:rPr>
          <w:rFonts w:ascii="宋体" w:eastAsia="宋体" w:hAnsi="宋体" w:hint="eastAsia"/>
          <w:sz w:val="28"/>
          <w:szCs w:val="28"/>
        </w:rPr>
        <w:t>2019</w:t>
      </w:r>
      <w:r>
        <w:rPr>
          <w:rFonts w:ascii="宋体" w:eastAsia="宋体" w:hAnsi="宋体" w:hint="eastAsia"/>
          <w:sz w:val="28"/>
          <w:szCs w:val="28"/>
        </w:rPr>
        <w:t>年</w:t>
      </w:r>
      <w:r>
        <w:rPr>
          <w:rFonts w:ascii="宋体" w:eastAsia="宋体" w:hAnsi="宋体" w:hint="eastAsia"/>
          <w:sz w:val="28"/>
          <w:szCs w:val="28"/>
        </w:rPr>
        <w:t>12</w:t>
      </w:r>
      <w:r>
        <w:rPr>
          <w:rFonts w:ascii="宋体" w:eastAsia="宋体" w:hAnsi="宋体" w:hint="eastAsia"/>
          <w:sz w:val="28"/>
          <w:szCs w:val="28"/>
        </w:rPr>
        <w:t>月，全国黄金标准化技术委员会组织长春黄金研究院有限公司牵头成立了</w:t>
      </w:r>
      <w:bookmarkStart w:id="0" w:name="_Hlk5111676"/>
      <w:r>
        <w:rPr>
          <w:rFonts w:ascii="宋体" w:eastAsia="宋体" w:hAnsi="宋体" w:hint="eastAsia"/>
          <w:sz w:val="28"/>
          <w:szCs w:val="28"/>
        </w:rPr>
        <w:t>《</w:t>
      </w:r>
      <w:r>
        <w:rPr>
          <w:rFonts w:ascii="宋体" w:eastAsia="宋体" w:hAnsi="宋体" w:cs="宋体" w:hint="eastAsia"/>
          <w:sz w:val="28"/>
          <w:szCs w:val="28"/>
        </w:rPr>
        <w:t>黄金行业氰渣化学分析方法</w:t>
      </w:r>
      <w:r>
        <w:rPr>
          <w:rFonts w:ascii="宋体" w:eastAsia="宋体" w:hAnsi="宋体" w:cs="宋体" w:hint="eastAsia"/>
          <w:sz w:val="28"/>
          <w:szCs w:val="28"/>
        </w:rPr>
        <w:t xml:space="preserve">  </w:t>
      </w:r>
      <w:r>
        <w:rPr>
          <w:rFonts w:ascii="宋体" w:eastAsia="宋体" w:hAnsi="宋体" w:cs="宋体" w:hint="eastAsia"/>
          <w:sz w:val="28"/>
          <w:szCs w:val="28"/>
        </w:rPr>
        <w:t>硫氰酸盐含量的测定</w:t>
      </w:r>
      <w:r>
        <w:rPr>
          <w:rFonts w:ascii="宋体" w:eastAsia="宋体" w:hAnsi="宋体" w:cs="宋体" w:hint="eastAsia"/>
          <w:sz w:val="28"/>
          <w:szCs w:val="28"/>
        </w:rPr>
        <w:t xml:space="preserve">  </w:t>
      </w:r>
      <w:r>
        <w:rPr>
          <w:rFonts w:ascii="宋体" w:eastAsia="宋体" w:hAnsi="宋体" w:cs="宋体" w:hint="eastAsia"/>
          <w:sz w:val="28"/>
          <w:szCs w:val="28"/>
        </w:rPr>
        <w:t>分光光度法</w:t>
      </w:r>
      <w:r>
        <w:rPr>
          <w:rFonts w:ascii="宋体" w:eastAsia="宋体" w:hAnsi="宋体" w:hint="eastAsia"/>
          <w:sz w:val="28"/>
          <w:szCs w:val="28"/>
        </w:rPr>
        <w:t>》</w:t>
      </w:r>
      <w:bookmarkEnd w:id="0"/>
      <w:r>
        <w:rPr>
          <w:rFonts w:ascii="宋体" w:eastAsia="宋体" w:hAnsi="宋体" w:hint="eastAsia"/>
          <w:sz w:val="28"/>
          <w:szCs w:val="28"/>
        </w:rPr>
        <w:t>团体标准项目起草工作组，工作组对项目工作进行计划安排。</w:t>
      </w:r>
      <w:r>
        <w:rPr>
          <w:rFonts w:ascii="宋体" w:eastAsia="宋体" w:hAnsi="宋体" w:cs="宋体" w:hint="eastAsia"/>
          <w:sz w:val="28"/>
          <w:szCs w:val="28"/>
        </w:rPr>
        <w:t>起草单位、主要起草人及主要工作见表</w:t>
      </w:r>
      <w:r>
        <w:rPr>
          <w:rFonts w:ascii="宋体" w:eastAsia="宋体" w:hAnsi="宋体" w:cs="宋体" w:hint="eastAsia"/>
          <w:sz w:val="28"/>
          <w:szCs w:val="28"/>
        </w:rPr>
        <w:t>1</w:t>
      </w:r>
      <w:r>
        <w:rPr>
          <w:rFonts w:ascii="宋体" w:eastAsia="宋体" w:hAnsi="宋体" w:cs="宋体" w:hint="eastAsia"/>
          <w:sz w:val="28"/>
          <w:szCs w:val="28"/>
        </w:rPr>
        <w:t>：</w:t>
      </w:r>
    </w:p>
    <w:p w14:paraId="786787EA" w14:textId="77777777" w:rsidR="005E2D24" w:rsidRDefault="004119C2">
      <w:pPr>
        <w:adjustRightInd w:val="0"/>
        <w:spacing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t>表</w:t>
      </w:r>
      <w:r>
        <w:rPr>
          <w:rFonts w:ascii="黑体" w:eastAsia="黑体" w:hAnsi="黑体" w:cs="宋体" w:hint="eastAsia"/>
          <w:bCs/>
          <w:sz w:val="28"/>
          <w:szCs w:val="28"/>
        </w:rPr>
        <w:t xml:space="preserve">1  </w:t>
      </w:r>
      <w:r>
        <w:rPr>
          <w:rFonts w:ascii="黑体" w:eastAsia="黑体" w:hAnsi="黑体" w:cs="宋体" w:hint="eastAsia"/>
          <w:bCs/>
          <w:sz w:val="28"/>
          <w:szCs w:val="28"/>
        </w:rPr>
        <w:t>任务安排</w:t>
      </w:r>
    </w:p>
    <w:tbl>
      <w:tblPr>
        <w:tblStyle w:val="af6"/>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3543"/>
        <w:gridCol w:w="1450"/>
        <w:gridCol w:w="3119"/>
      </w:tblGrid>
      <w:tr w:rsidR="005E2D24" w14:paraId="4DAAA687" w14:textId="77777777">
        <w:trPr>
          <w:trHeight w:val="646"/>
          <w:jc w:val="center"/>
        </w:trPr>
        <w:tc>
          <w:tcPr>
            <w:tcW w:w="1072" w:type="dxa"/>
            <w:vAlign w:val="center"/>
          </w:tcPr>
          <w:p w14:paraId="36D6250D" w14:textId="77777777" w:rsidR="005E2D24" w:rsidRDefault="004119C2">
            <w:pPr>
              <w:spacing w:after="0" w:line="240" w:lineRule="auto"/>
              <w:jc w:val="center"/>
              <w:rPr>
                <w:rFonts w:ascii="宋体" w:eastAsia="宋体" w:hAnsi="宋体" w:cs="宋体"/>
                <w:sz w:val="24"/>
                <w:szCs w:val="24"/>
              </w:rPr>
            </w:pPr>
            <w:bookmarkStart w:id="1" w:name="_Hlk47251464"/>
            <w:r>
              <w:rPr>
                <w:rFonts w:ascii="宋体" w:eastAsia="宋体" w:hAnsi="宋体" w:hint="eastAsia"/>
                <w:sz w:val="24"/>
                <w:szCs w:val="24"/>
              </w:rPr>
              <w:t>项目</w:t>
            </w:r>
          </w:p>
        </w:tc>
        <w:tc>
          <w:tcPr>
            <w:tcW w:w="3543" w:type="dxa"/>
            <w:vAlign w:val="center"/>
          </w:tcPr>
          <w:p w14:paraId="5058461A" w14:textId="77777777" w:rsidR="005E2D24" w:rsidRDefault="004119C2">
            <w:pPr>
              <w:spacing w:after="0" w:line="240" w:lineRule="auto"/>
              <w:jc w:val="center"/>
              <w:rPr>
                <w:rFonts w:ascii="宋体" w:eastAsia="宋体" w:hAnsi="宋体" w:cs="宋体"/>
                <w:sz w:val="24"/>
                <w:szCs w:val="24"/>
              </w:rPr>
            </w:pPr>
            <w:r>
              <w:rPr>
                <w:rFonts w:ascii="宋体" w:eastAsia="宋体" w:hAnsi="宋体" w:hint="eastAsia"/>
                <w:sz w:val="24"/>
                <w:szCs w:val="24"/>
              </w:rPr>
              <w:t>单位名称</w:t>
            </w:r>
          </w:p>
        </w:tc>
        <w:tc>
          <w:tcPr>
            <w:tcW w:w="1450" w:type="dxa"/>
            <w:vAlign w:val="center"/>
          </w:tcPr>
          <w:p w14:paraId="6586403D" w14:textId="77777777" w:rsidR="005E2D24" w:rsidRDefault="004119C2">
            <w:pPr>
              <w:spacing w:after="0" w:line="240" w:lineRule="auto"/>
              <w:jc w:val="center"/>
              <w:rPr>
                <w:rFonts w:ascii="宋体" w:eastAsia="宋体" w:hAnsi="宋体"/>
                <w:sz w:val="24"/>
                <w:szCs w:val="24"/>
              </w:rPr>
            </w:pPr>
            <w:r>
              <w:rPr>
                <w:rFonts w:ascii="宋体" w:eastAsia="宋体" w:hAnsi="宋体" w:hint="eastAsia"/>
                <w:sz w:val="24"/>
                <w:szCs w:val="24"/>
              </w:rPr>
              <w:t>主要起草人</w:t>
            </w:r>
          </w:p>
        </w:tc>
        <w:tc>
          <w:tcPr>
            <w:tcW w:w="3119" w:type="dxa"/>
            <w:vAlign w:val="center"/>
          </w:tcPr>
          <w:p w14:paraId="6A5B5A78" w14:textId="77777777" w:rsidR="005E2D24" w:rsidRDefault="004119C2">
            <w:pPr>
              <w:spacing w:after="0" w:line="240" w:lineRule="auto"/>
              <w:jc w:val="center"/>
              <w:rPr>
                <w:rFonts w:ascii="宋体" w:eastAsia="宋体" w:hAnsi="宋体" w:cs="宋体"/>
                <w:sz w:val="24"/>
                <w:szCs w:val="24"/>
              </w:rPr>
            </w:pPr>
            <w:r>
              <w:rPr>
                <w:rFonts w:ascii="宋体" w:eastAsia="宋体" w:hAnsi="宋体" w:hint="eastAsia"/>
                <w:sz w:val="24"/>
                <w:szCs w:val="24"/>
              </w:rPr>
              <w:t>主要工作</w:t>
            </w:r>
          </w:p>
        </w:tc>
      </w:tr>
      <w:tr w:rsidR="005E2D24" w14:paraId="19E950F1" w14:textId="77777777">
        <w:trPr>
          <w:trHeight w:val="607"/>
          <w:jc w:val="center"/>
        </w:trPr>
        <w:tc>
          <w:tcPr>
            <w:tcW w:w="1072" w:type="dxa"/>
            <w:vMerge w:val="restart"/>
          </w:tcPr>
          <w:p w14:paraId="26C36954" w14:textId="77777777" w:rsidR="005E2D24" w:rsidRDefault="004119C2">
            <w:pPr>
              <w:spacing w:after="0" w:line="240" w:lineRule="auto"/>
              <w:jc w:val="center"/>
              <w:rPr>
                <w:rFonts w:ascii="宋体" w:eastAsia="宋体" w:hAnsi="宋体"/>
                <w:sz w:val="24"/>
                <w:szCs w:val="24"/>
              </w:rPr>
            </w:pPr>
            <w:r>
              <w:rPr>
                <w:rFonts w:ascii="宋体" w:eastAsia="宋体" w:hAnsi="宋体" w:hint="eastAsia"/>
                <w:sz w:val="24"/>
                <w:szCs w:val="24"/>
              </w:rPr>
              <w:t>牵头起草单位</w:t>
            </w:r>
          </w:p>
        </w:tc>
        <w:tc>
          <w:tcPr>
            <w:tcW w:w="3543" w:type="dxa"/>
            <w:vMerge w:val="restart"/>
          </w:tcPr>
          <w:p w14:paraId="31AC7EA7" w14:textId="77777777" w:rsidR="005E2D24" w:rsidRDefault="004119C2" w:rsidP="000F5B4C">
            <w:pPr>
              <w:spacing w:after="0" w:line="240" w:lineRule="auto"/>
              <w:jc w:val="both"/>
              <w:rPr>
                <w:rFonts w:ascii="宋体" w:eastAsia="宋体" w:hAnsi="宋体"/>
                <w:sz w:val="24"/>
                <w:szCs w:val="24"/>
              </w:rPr>
            </w:pPr>
            <w:r>
              <w:rPr>
                <w:rFonts w:ascii="宋体" w:eastAsia="宋体" w:hAnsi="宋体" w:hint="eastAsia"/>
                <w:sz w:val="24"/>
                <w:szCs w:val="24"/>
              </w:rPr>
              <w:t>长春黄金研究院有限公司</w:t>
            </w:r>
          </w:p>
        </w:tc>
        <w:tc>
          <w:tcPr>
            <w:tcW w:w="1450" w:type="dxa"/>
            <w:vMerge w:val="restart"/>
          </w:tcPr>
          <w:p w14:paraId="41839CEB" w14:textId="77777777" w:rsidR="005E2D24" w:rsidRDefault="004119C2" w:rsidP="00005254">
            <w:pPr>
              <w:spacing w:after="0" w:line="240" w:lineRule="auto"/>
              <w:jc w:val="both"/>
              <w:rPr>
                <w:rFonts w:ascii="宋体" w:eastAsia="宋体" w:hAnsi="宋体"/>
                <w:sz w:val="24"/>
                <w:szCs w:val="24"/>
              </w:rPr>
            </w:pPr>
            <w:r>
              <w:rPr>
                <w:rFonts w:ascii="宋体" w:eastAsia="宋体" w:hAnsi="宋体" w:hint="eastAsia"/>
                <w:sz w:val="24"/>
                <w:szCs w:val="24"/>
              </w:rPr>
              <w:t>陈永红、王菊、</w:t>
            </w:r>
            <w:r>
              <w:rPr>
                <w:rFonts w:ascii="宋体" w:eastAsia="宋体" w:hAnsi="宋体" w:hint="eastAsia"/>
                <w:sz w:val="24"/>
                <w:szCs w:val="24"/>
              </w:rPr>
              <w:t>李哲浩</w:t>
            </w:r>
            <w:r>
              <w:rPr>
                <w:rFonts w:ascii="宋体" w:eastAsia="宋体" w:hAnsi="宋体" w:hint="eastAsia"/>
                <w:sz w:val="24"/>
                <w:szCs w:val="24"/>
              </w:rPr>
              <w:t>、葛仲义、张灵芝、贾国宁</w:t>
            </w:r>
            <w:r>
              <w:rPr>
                <w:rFonts w:ascii="宋体" w:eastAsia="宋体" w:hAnsi="宋体" w:hint="eastAsia"/>
                <w:sz w:val="24"/>
                <w:szCs w:val="24"/>
              </w:rPr>
              <w:t>、</w:t>
            </w:r>
            <w:r>
              <w:rPr>
                <w:rFonts w:ascii="宋体" w:eastAsia="宋体" w:hAnsi="宋体" w:hint="eastAsia"/>
                <w:sz w:val="24"/>
                <w:szCs w:val="24"/>
              </w:rPr>
              <w:t>迟崇哲</w:t>
            </w:r>
          </w:p>
        </w:tc>
        <w:tc>
          <w:tcPr>
            <w:tcW w:w="3119" w:type="dxa"/>
          </w:tcPr>
          <w:p w14:paraId="7127AB73" w14:textId="77777777" w:rsidR="005E2D24" w:rsidRDefault="004119C2">
            <w:pPr>
              <w:spacing w:after="0" w:line="240" w:lineRule="auto"/>
              <w:ind w:firstLineChars="100" w:firstLine="240"/>
              <w:jc w:val="both"/>
              <w:rPr>
                <w:rFonts w:ascii="宋体" w:eastAsia="宋体" w:hAnsi="宋体"/>
                <w:sz w:val="24"/>
                <w:szCs w:val="24"/>
              </w:rPr>
            </w:pPr>
            <w:r>
              <w:rPr>
                <w:rFonts w:ascii="宋体" w:eastAsia="宋体" w:hAnsi="宋体" w:hint="eastAsia"/>
                <w:sz w:val="24"/>
                <w:szCs w:val="24"/>
              </w:rPr>
              <w:t>负责标准验证单位的协调、标准方案的审定，与标委会的沟通</w:t>
            </w:r>
          </w:p>
        </w:tc>
      </w:tr>
      <w:tr w:rsidR="005E2D24" w14:paraId="6BE95548" w14:textId="77777777">
        <w:trPr>
          <w:trHeight w:val="710"/>
          <w:jc w:val="center"/>
        </w:trPr>
        <w:tc>
          <w:tcPr>
            <w:tcW w:w="1072" w:type="dxa"/>
            <w:vMerge/>
          </w:tcPr>
          <w:p w14:paraId="26D2F243" w14:textId="77777777" w:rsidR="005E2D24" w:rsidRDefault="005E2D24">
            <w:pPr>
              <w:spacing w:after="0" w:line="240" w:lineRule="auto"/>
              <w:rPr>
                <w:rFonts w:ascii="宋体" w:eastAsia="宋体" w:hAnsi="宋体"/>
                <w:sz w:val="24"/>
                <w:szCs w:val="24"/>
              </w:rPr>
            </w:pPr>
          </w:p>
        </w:tc>
        <w:tc>
          <w:tcPr>
            <w:tcW w:w="3543" w:type="dxa"/>
            <w:vMerge/>
          </w:tcPr>
          <w:p w14:paraId="05A4BD79" w14:textId="77777777" w:rsidR="005E2D24" w:rsidRDefault="005E2D24">
            <w:pPr>
              <w:spacing w:after="0" w:line="240" w:lineRule="auto"/>
              <w:ind w:firstLineChars="100" w:firstLine="240"/>
              <w:rPr>
                <w:rFonts w:ascii="宋体" w:eastAsia="宋体" w:hAnsi="宋体"/>
                <w:sz w:val="24"/>
                <w:szCs w:val="24"/>
              </w:rPr>
            </w:pPr>
          </w:p>
        </w:tc>
        <w:tc>
          <w:tcPr>
            <w:tcW w:w="1450" w:type="dxa"/>
            <w:vMerge/>
          </w:tcPr>
          <w:p w14:paraId="1C05893A" w14:textId="77777777" w:rsidR="005E2D24" w:rsidRDefault="005E2D24">
            <w:pPr>
              <w:spacing w:after="0" w:line="240" w:lineRule="auto"/>
              <w:ind w:firstLineChars="100" w:firstLine="240"/>
              <w:rPr>
                <w:rFonts w:ascii="宋体" w:eastAsia="宋体" w:hAnsi="宋体"/>
                <w:sz w:val="24"/>
                <w:szCs w:val="24"/>
              </w:rPr>
            </w:pPr>
          </w:p>
        </w:tc>
        <w:tc>
          <w:tcPr>
            <w:tcW w:w="3119" w:type="dxa"/>
          </w:tcPr>
          <w:p w14:paraId="1B6E2760" w14:textId="77777777" w:rsidR="005E2D24" w:rsidRDefault="004119C2" w:rsidP="000F5B4C">
            <w:pPr>
              <w:spacing w:after="0" w:line="240" w:lineRule="auto"/>
              <w:ind w:firstLineChars="100" w:firstLine="240"/>
              <w:jc w:val="both"/>
              <w:rPr>
                <w:rFonts w:ascii="宋体" w:eastAsia="宋体" w:hAnsi="宋体"/>
                <w:sz w:val="24"/>
                <w:szCs w:val="24"/>
              </w:rPr>
            </w:pPr>
            <w:r>
              <w:rPr>
                <w:rFonts w:ascii="宋体" w:eastAsia="宋体" w:hAnsi="宋体" w:hint="eastAsia"/>
                <w:sz w:val="24"/>
                <w:szCs w:val="24"/>
              </w:rPr>
              <w:t>负责试验方案的设计、文本的编写、审核</w:t>
            </w:r>
          </w:p>
        </w:tc>
      </w:tr>
      <w:tr w:rsidR="005E2D24" w14:paraId="7DFF7C53" w14:textId="77777777">
        <w:trPr>
          <w:jc w:val="center"/>
        </w:trPr>
        <w:tc>
          <w:tcPr>
            <w:tcW w:w="1072" w:type="dxa"/>
            <w:vMerge/>
          </w:tcPr>
          <w:p w14:paraId="717988F7" w14:textId="77777777" w:rsidR="005E2D24" w:rsidRDefault="005E2D24">
            <w:pPr>
              <w:spacing w:after="0" w:line="240" w:lineRule="auto"/>
              <w:rPr>
                <w:rFonts w:ascii="宋体" w:eastAsia="宋体" w:hAnsi="宋体"/>
                <w:sz w:val="24"/>
                <w:szCs w:val="24"/>
              </w:rPr>
            </w:pPr>
          </w:p>
        </w:tc>
        <w:tc>
          <w:tcPr>
            <w:tcW w:w="3543" w:type="dxa"/>
            <w:vMerge/>
          </w:tcPr>
          <w:p w14:paraId="5E885574" w14:textId="77777777" w:rsidR="005E2D24" w:rsidRDefault="005E2D24">
            <w:pPr>
              <w:spacing w:after="0" w:line="240" w:lineRule="auto"/>
              <w:ind w:firstLineChars="100" w:firstLine="240"/>
              <w:rPr>
                <w:rFonts w:ascii="宋体" w:eastAsia="宋体" w:hAnsi="宋体"/>
                <w:sz w:val="24"/>
                <w:szCs w:val="24"/>
              </w:rPr>
            </w:pPr>
          </w:p>
        </w:tc>
        <w:tc>
          <w:tcPr>
            <w:tcW w:w="1450" w:type="dxa"/>
            <w:vMerge/>
          </w:tcPr>
          <w:p w14:paraId="2F43285F" w14:textId="77777777" w:rsidR="005E2D24" w:rsidRDefault="005E2D24">
            <w:pPr>
              <w:spacing w:after="0" w:line="240" w:lineRule="auto"/>
              <w:ind w:firstLineChars="100" w:firstLine="240"/>
              <w:rPr>
                <w:rFonts w:ascii="宋体" w:eastAsia="宋体" w:hAnsi="宋体"/>
                <w:sz w:val="24"/>
                <w:szCs w:val="24"/>
              </w:rPr>
            </w:pPr>
          </w:p>
        </w:tc>
        <w:tc>
          <w:tcPr>
            <w:tcW w:w="3119" w:type="dxa"/>
          </w:tcPr>
          <w:p w14:paraId="3E708733" w14:textId="77777777" w:rsidR="005E2D24" w:rsidRDefault="004119C2" w:rsidP="000F5B4C">
            <w:pPr>
              <w:spacing w:after="0" w:line="240" w:lineRule="auto"/>
              <w:ind w:firstLineChars="100" w:firstLine="240"/>
              <w:jc w:val="both"/>
              <w:rPr>
                <w:rFonts w:ascii="宋体" w:eastAsia="宋体" w:hAnsi="宋体"/>
                <w:sz w:val="24"/>
                <w:szCs w:val="24"/>
              </w:rPr>
            </w:pPr>
            <w:r>
              <w:rPr>
                <w:rFonts w:ascii="宋体" w:eastAsia="宋体" w:hAnsi="宋体" w:hint="eastAsia"/>
                <w:sz w:val="24"/>
                <w:szCs w:val="24"/>
              </w:rPr>
              <w:t>负责试验工作、报告编写、数理统计、标准文本的编制</w:t>
            </w:r>
          </w:p>
        </w:tc>
      </w:tr>
      <w:tr w:rsidR="005E2D24" w14:paraId="3231AF4F" w14:textId="77777777">
        <w:trPr>
          <w:jc w:val="center"/>
        </w:trPr>
        <w:tc>
          <w:tcPr>
            <w:tcW w:w="1072" w:type="dxa"/>
          </w:tcPr>
          <w:p w14:paraId="4D518353" w14:textId="77777777" w:rsidR="005E2D24" w:rsidRDefault="004119C2">
            <w:pPr>
              <w:spacing w:after="0" w:line="240" w:lineRule="auto"/>
              <w:jc w:val="center"/>
              <w:rPr>
                <w:rFonts w:ascii="宋体" w:eastAsia="宋体" w:hAnsi="宋体"/>
                <w:sz w:val="24"/>
                <w:szCs w:val="24"/>
              </w:rPr>
            </w:pPr>
            <w:r>
              <w:rPr>
                <w:rFonts w:ascii="宋体" w:eastAsia="宋体" w:hAnsi="宋体" w:hint="eastAsia"/>
                <w:sz w:val="24"/>
                <w:szCs w:val="24"/>
              </w:rPr>
              <w:t>第一验证单位</w:t>
            </w:r>
          </w:p>
        </w:tc>
        <w:tc>
          <w:tcPr>
            <w:tcW w:w="3543" w:type="dxa"/>
          </w:tcPr>
          <w:p w14:paraId="4B27D4B4" w14:textId="77777777" w:rsidR="005E2D24" w:rsidRDefault="004119C2" w:rsidP="000F5B4C">
            <w:pPr>
              <w:spacing w:after="0" w:line="240" w:lineRule="auto"/>
              <w:jc w:val="both"/>
              <w:rPr>
                <w:rFonts w:ascii="宋体" w:eastAsia="宋体" w:hAnsi="宋体"/>
                <w:sz w:val="24"/>
                <w:szCs w:val="24"/>
              </w:rPr>
            </w:pPr>
            <w:r>
              <w:rPr>
                <w:rFonts w:ascii="宋体" w:eastAsia="宋体" w:hAnsi="宋体" w:hint="eastAsia"/>
                <w:sz w:val="24"/>
                <w:szCs w:val="24"/>
              </w:rPr>
              <w:t>长春国检（济源）检测科技有限公司</w:t>
            </w:r>
          </w:p>
        </w:tc>
        <w:tc>
          <w:tcPr>
            <w:tcW w:w="1450" w:type="dxa"/>
          </w:tcPr>
          <w:p w14:paraId="5217D727" w14:textId="77777777" w:rsidR="005E2D24" w:rsidRDefault="004119C2">
            <w:pPr>
              <w:spacing w:after="0" w:line="240" w:lineRule="auto"/>
              <w:rPr>
                <w:rFonts w:ascii="宋体" w:eastAsia="宋体" w:hAnsi="宋体"/>
                <w:sz w:val="24"/>
                <w:szCs w:val="24"/>
              </w:rPr>
            </w:pPr>
            <w:r>
              <w:rPr>
                <w:rFonts w:ascii="宋体" w:eastAsia="宋体" w:hAnsi="宋体" w:hint="eastAsia"/>
                <w:sz w:val="24"/>
                <w:szCs w:val="24"/>
              </w:rPr>
              <w:t>钟英楠、穆岩</w:t>
            </w:r>
          </w:p>
        </w:tc>
        <w:tc>
          <w:tcPr>
            <w:tcW w:w="3119" w:type="dxa"/>
          </w:tcPr>
          <w:p w14:paraId="77A5E43B" w14:textId="77777777" w:rsidR="005E2D24" w:rsidRDefault="004119C2" w:rsidP="000F5B4C">
            <w:pPr>
              <w:spacing w:after="0" w:line="240" w:lineRule="auto"/>
              <w:ind w:firstLineChars="100" w:firstLine="240"/>
              <w:jc w:val="both"/>
              <w:rPr>
                <w:rFonts w:ascii="宋体" w:eastAsia="宋体" w:hAnsi="宋体"/>
                <w:sz w:val="24"/>
                <w:szCs w:val="24"/>
              </w:rPr>
            </w:pPr>
            <w:r>
              <w:rPr>
                <w:rFonts w:ascii="宋体" w:eastAsia="宋体" w:hAnsi="宋体" w:hint="eastAsia"/>
                <w:sz w:val="24"/>
                <w:szCs w:val="24"/>
              </w:rPr>
              <w:t>负责标准第一验证工作、一验报告的编写</w:t>
            </w:r>
          </w:p>
        </w:tc>
      </w:tr>
      <w:tr w:rsidR="005E2D24" w14:paraId="36C05D53" w14:textId="77777777">
        <w:trPr>
          <w:jc w:val="center"/>
        </w:trPr>
        <w:tc>
          <w:tcPr>
            <w:tcW w:w="1072" w:type="dxa"/>
          </w:tcPr>
          <w:p w14:paraId="371F378D" w14:textId="77777777" w:rsidR="005E2D24" w:rsidRDefault="004119C2">
            <w:pPr>
              <w:spacing w:after="0" w:line="240" w:lineRule="auto"/>
              <w:jc w:val="center"/>
              <w:rPr>
                <w:rFonts w:ascii="宋体" w:eastAsia="宋体" w:hAnsi="宋体"/>
                <w:sz w:val="24"/>
                <w:szCs w:val="24"/>
              </w:rPr>
            </w:pPr>
            <w:r>
              <w:rPr>
                <w:rFonts w:ascii="宋体" w:eastAsia="宋体" w:hAnsi="宋体" w:hint="eastAsia"/>
                <w:sz w:val="24"/>
                <w:szCs w:val="24"/>
              </w:rPr>
              <w:t>第二验证单位</w:t>
            </w:r>
          </w:p>
        </w:tc>
        <w:tc>
          <w:tcPr>
            <w:tcW w:w="3543" w:type="dxa"/>
          </w:tcPr>
          <w:p w14:paraId="43A2EB7F" w14:textId="77777777" w:rsidR="005E2D24" w:rsidRDefault="004119C2" w:rsidP="000F5B4C">
            <w:pPr>
              <w:spacing w:after="0" w:line="240" w:lineRule="auto"/>
              <w:jc w:val="both"/>
              <w:rPr>
                <w:rFonts w:ascii="宋体" w:eastAsia="宋体" w:hAnsi="宋体"/>
                <w:sz w:val="24"/>
                <w:szCs w:val="24"/>
              </w:rPr>
            </w:pPr>
            <w:r>
              <w:rPr>
                <w:rFonts w:ascii="宋体" w:eastAsia="宋体" w:hAnsi="宋体" w:hint="eastAsia"/>
                <w:sz w:val="24"/>
                <w:szCs w:val="24"/>
              </w:rPr>
              <w:t>深圳市金质金银珠宝检验研究中心有限公司、辽宁天利金业有限责任公司、辽宁排山楼黄金矿业有限责任公司、山东黄金冶炼有限公司</w:t>
            </w:r>
          </w:p>
        </w:tc>
        <w:tc>
          <w:tcPr>
            <w:tcW w:w="1450" w:type="dxa"/>
          </w:tcPr>
          <w:p w14:paraId="5C3147B8" w14:textId="77777777" w:rsidR="005E2D24" w:rsidRDefault="004119C2" w:rsidP="00005254">
            <w:pPr>
              <w:spacing w:after="0" w:line="240" w:lineRule="auto"/>
              <w:jc w:val="both"/>
              <w:rPr>
                <w:rFonts w:ascii="宋体" w:eastAsia="宋体" w:hAnsi="宋体"/>
                <w:sz w:val="24"/>
                <w:szCs w:val="24"/>
              </w:rPr>
            </w:pPr>
            <w:r>
              <w:rPr>
                <w:rFonts w:ascii="宋体" w:eastAsia="宋体" w:hAnsi="宋体" w:hint="eastAsia"/>
                <w:sz w:val="24"/>
                <w:szCs w:val="24"/>
              </w:rPr>
              <w:t>杜媛媛、</w:t>
            </w:r>
            <w:r>
              <w:rPr>
                <w:rFonts w:ascii="宋体" w:eastAsia="宋体" w:hAnsi="宋体" w:hint="eastAsia"/>
                <w:sz w:val="24"/>
                <w:szCs w:val="24"/>
              </w:rPr>
              <w:t>苑兴伟、姜志佳、</w:t>
            </w:r>
            <w:r>
              <w:rPr>
                <w:rFonts w:ascii="宋体" w:eastAsia="宋体" w:hAnsi="宋体" w:hint="eastAsia"/>
                <w:sz w:val="24"/>
                <w:szCs w:val="24"/>
              </w:rPr>
              <w:t>封玉</w:t>
            </w:r>
            <w:r>
              <w:rPr>
                <w:rFonts w:ascii="宋体" w:eastAsia="宋体" w:hAnsi="宋体" w:hint="eastAsia"/>
                <w:sz w:val="24"/>
                <w:szCs w:val="24"/>
              </w:rPr>
              <w:t>新</w:t>
            </w:r>
            <w:r>
              <w:rPr>
                <w:rFonts w:ascii="宋体" w:eastAsia="宋体" w:hAnsi="宋体" w:hint="eastAsia"/>
                <w:sz w:val="24"/>
                <w:szCs w:val="24"/>
              </w:rPr>
              <w:t>、</w:t>
            </w:r>
            <w:r>
              <w:rPr>
                <w:rFonts w:ascii="宋体" w:eastAsia="宋体" w:hAnsi="宋体" w:hint="eastAsia"/>
                <w:sz w:val="24"/>
                <w:szCs w:val="24"/>
              </w:rPr>
              <w:t>周发军</w:t>
            </w:r>
          </w:p>
        </w:tc>
        <w:tc>
          <w:tcPr>
            <w:tcW w:w="3119" w:type="dxa"/>
          </w:tcPr>
          <w:p w14:paraId="69993CDA" w14:textId="77777777" w:rsidR="005E2D24" w:rsidRDefault="004119C2" w:rsidP="000F5B4C">
            <w:pPr>
              <w:spacing w:after="0" w:line="240" w:lineRule="auto"/>
              <w:ind w:firstLineChars="100" w:firstLine="240"/>
              <w:jc w:val="both"/>
              <w:rPr>
                <w:rFonts w:ascii="宋体" w:eastAsia="宋体" w:hAnsi="宋体"/>
                <w:sz w:val="24"/>
                <w:szCs w:val="24"/>
              </w:rPr>
            </w:pPr>
            <w:r>
              <w:rPr>
                <w:rFonts w:ascii="宋体" w:eastAsia="宋体" w:hAnsi="宋体" w:hint="eastAsia"/>
                <w:sz w:val="24"/>
                <w:szCs w:val="24"/>
              </w:rPr>
              <w:t>负责精密度试验的验证工作、提交试验报告及精密度结果</w:t>
            </w:r>
          </w:p>
        </w:tc>
      </w:tr>
    </w:tbl>
    <w:bookmarkEnd w:id="1"/>
    <w:p w14:paraId="0CC902BC" w14:textId="77777777" w:rsidR="005E2D24" w:rsidRDefault="004119C2">
      <w:pPr>
        <w:spacing w:beforeLines="100" w:before="312" w:afterLines="50" w:after="156" w:line="240" w:lineRule="auto"/>
        <w:outlineLvl w:val="1"/>
        <w:rPr>
          <w:rFonts w:ascii="宋体" w:eastAsia="宋体" w:hAnsi="宋体"/>
          <w:b/>
          <w:bCs/>
          <w:sz w:val="28"/>
          <w:szCs w:val="28"/>
        </w:rPr>
      </w:pPr>
      <w:r>
        <w:rPr>
          <w:rFonts w:ascii="宋体" w:eastAsia="宋体" w:hAnsi="宋体"/>
          <w:b/>
          <w:bCs/>
          <w:sz w:val="28"/>
          <w:szCs w:val="28"/>
        </w:rPr>
        <w:lastRenderedPageBreak/>
        <w:t xml:space="preserve">1.3  </w:t>
      </w:r>
      <w:r>
        <w:rPr>
          <w:rFonts w:ascii="宋体" w:eastAsia="宋体" w:hAnsi="宋体" w:hint="eastAsia"/>
          <w:b/>
          <w:bCs/>
          <w:sz w:val="28"/>
          <w:szCs w:val="28"/>
        </w:rPr>
        <w:t>工作过程</w:t>
      </w:r>
    </w:p>
    <w:p w14:paraId="167AA803" w14:textId="77777777" w:rsidR="005E2D24" w:rsidRDefault="004119C2">
      <w:pPr>
        <w:spacing w:beforeLines="50" w:before="156" w:afterLines="50" w:after="156" w:line="240" w:lineRule="auto"/>
        <w:outlineLvl w:val="2"/>
        <w:rPr>
          <w:rFonts w:ascii="宋体" w:eastAsia="宋体" w:hAnsi="宋体"/>
          <w:b/>
          <w:bCs/>
          <w:sz w:val="28"/>
          <w:szCs w:val="28"/>
        </w:rPr>
      </w:pPr>
      <w:r>
        <w:rPr>
          <w:rFonts w:ascii="宋体" w:eastAsia="宋体" w:hAnsi="宋体"/>
          <w:b/>
          <w:bCs/>
          <w:sz w:val="28"/>
          <w:szCs w:val="28"/>
        </w:rPr>
        <w:t>1.3.</w:t>
      </w:r>
      <w:r>
        <w:rPr>
          <w:rFonts w:ascii="宋体" w:eastAsia="宋体" w:hAnsi="宋体" w:hint="eastAsia"/>
          <w:b/>
          <w:bCs/>
          <w:sz w:val="28"/>
          <w:szCs w:val="28"/>
        </w:rPr>
        <w:t>1</w:t>
      </w:r>
      <w:r>
        <w:rPr>
          <w:rFonts w:ascii="宋体" w:eastAsia="宋体" w:hAnsi="宋体"/>
          <w:b/>
          <w:bCs/>
          <w:sz w:val="28"/>
          <w:szCs w:val="28"/>
        </w:rPr>
        <w:t xml:space="preserve">  </w:t>
      </w:r>
      <w:r>
        <w:rPr>
          <w:rFonts w:ascii="宋体" w:eastAsia="宋体" w:hAnsi="宋体" w:hint="eastAsia"/>
          <w:b/>
          <w:bCs/>
          <w:sz w:val="28"/>
          <w:szCs w:val="28"/>
        </w:rPr>
        <w:t>起草阶段</w:t>
      </w:r>
    </w:p>
    <w:p w14:paraId="7A8C3A07" w14:textId="77777777" w:rsidR="005E2D24" w:rsidRDefault="004119C2">
      <w:pPr>
        <w:spacing w:beforeLines="50" w:before="156" w:afterLines="50" w:after="156" w:line="240" w:lineRule="auto"/>
        <w:outlineLvl w:val="3"/>
        <w:rPr>
          <w:rFonts w:ascii="宋体" w:eastAsia="宋体" w:hAnsi="宋体"/>
          <w:b/>
          <w:bCs/>
          <w:sz w:val="28"/>
          <w:szCs w:val="28"/>
        </w:rPr>
      </w:pPr>
      <w:r>
        <w:rPr>
          <w:rFonts w:ascii="宋体" w:eastAsia="宋体" w:hAnsi="宋体" w:hint="eastAsia"/>
          <w:b/>
          <w:bCs/>
          <w:sz w:val="28"/>
          <w:szCs w:val="28"/>
        </w:rPr>
        <w:t>1.</w:t>
      </w:r>
      <w:r>
        <w:rPr>
          <w:rFonts w:ascii="宋体" w:eastAsia="宋体" w:hAnsi="宋体"/>
          <w:b/>
          <w:bCs/>
          <w:sz w:val="28"/>
          <w:szCs w:val="28"/>
        </w:rPr>
        <w:t>3</w:t>
      </w:r>
      <w:r>
        <w:rPr>
          <w:rFonts w:ascii="宋体" w:eastAsia="宋体" w:hAnsi="宋体" w:hint="eastAsia"/>
          <w:b/>
          <w:bCs/>
          <w:sz w:val="28"/>
          <w:szCs w:val="28"/>
        </w:rPr>
        <w:t>.</w:t>
      </w:r>
      <w:r>
        <w:rPr>
          <w:rFonts w:ascii="宋体" w:eastAsia="宋体" w:hAnsi="宋体"/>
          <w:b/>
          <w:bCs/>
          <w:sz w:val="28"/>
          <w:szCs w:val="28"/>
        </w:rPr>
        <w:t>1</w:t>
      </w:r>
      <w:r>
        <w:rPr>
          <w:rFonts w:ascii="宋体" w:eastAsia="宋体" w:hAnsi="宋体" w:hint="eastAsia"/>
          <w:b/>
          <w:bCs/>
          <w:sz w:val="28"/>
          <w:szCs w:val="28"/>
        </w:rPr>
        <w:t>.</w:t>
      </w:r>
      <w:r>
        <w:rPr>
          <w:rFonts w:ascii="宋体" w:eastAsia="宋体" w:hAnsi="宋体"/>
          <w:b/>
          <w:bCs/>
          <w:sz w:val="28"/>
          <w:szCs w:val="28"/>
        </w:rPr>
        <w:t xml:space="preserve">1  </w:t>
      </w:r>
      <w:r>
        <w:rPr>
          <w:rFonts w:ascii="宋体" w:eastAsia="宋体" w:hAnsi="宋体" w:hint="eastAsia"/>
          <w:b/>
          <w:bCs/>
          <w:sz w:val="28"/>
          <w:szCs w:val="28"/>
        </w:rPr>
        <w:t>国内外相关标准、文</w:t>
      </w:r>
      <w:bookmarkStart w:id="2" w:name="OLE_LINK1"/>
      <w:r>
        <w:rPr>
          <w:rFonts w:ascii="宋体" w:eastAsia="宋体" w:hAnsi="宋体" w:hint="eastAsia"/>
          <w:b/>
          <w:bCs/>
          <w:sz w:val="28"/>
          <w:szCs w:val="28"/>
        </w:rPr>
        <w:t>献资料的查阅</w:t>
      </w:r>
    </w:p>
    <w:p w14:paraId="709B0E8F" w14:textId="77777777" w:rsidR="005E2D24" w:rsidRDefault="004119C2">
      <w:pPr>
        <w:spacing w:after="0" w:line="240" w:lineRule="auto"/>
        <w:ind w:firstLineChars="200" w:firstLine="560"/>
        <w:jc w:val="both"/>
        <w:rPr>
          <w:rFonts w:ascii="宋体" w:eastAsia="宋体" w:hAnsi="宋体" w:cs="宋体"/>
          <w:sz w:val="28"/>
          <w:szCs w:val="28"/>
        </w:rPr>
      </w:pPr>
      <w:r>
        <w:rPr>
          <w:rFonts w:ascii="宋体" w:eastAsia="宋体" w:hAnsi="宋体" w:cs="宋体"/>
          <w:sz w:val="28"/>
          <w:szCs w:val="28"/>
        </w:rPr>
        <w:t>2</w:t>
      </w:r>
      <w:bookmarkEnd w:id="2"/>
      <w:r>
        <w:rPr>
          <w:rFonts w:ascii="宋体" w:eastAsia="宋体" w:hAnsi="宋体" w:cs="宋体"/>
          <w:sz w:val="28"/>
          <w:szCs w:val="28"/>
        </w:rPr>
        <w:t>0</w:t>
      </w:r>
      <w:r>
        <w:rPr>
          <w:rFonts w:ascii="宋体" w:eastAsia="宋体" w:hAnsi="宋体" w:cs="宋体" w:hint="eastAsia"/>
          <w:sz w:val="28"/>
          <w:szCs w:val="28"/>
        </w:rPr>
        <w:t>20</w:t>
      </w:r>
      <w:r>
        <w:rPr>
          <w:rFonts w:ascii="宋体" w:eastAsia="宋体" w:hAnsi="宋体" w:cs="宋体" w:hint="eastAsia"/>
          <w:sz w:val="28"/>
          <w:szCs w:val="28"/>
        </w:rPr>
        <w:t>年</w:t>
      </w:r>
      <w:r>
        <w:rPr>
          <w:rFonts w:ascii="宋体" w:eastAsia="宋体" w:hAnsi="宋体" w:cs="宋体" w:hint="eastAsia"/>
          <w:sz w:val="28"/>
          <w:szCs w:val="28"/>
        </w:rPr>
        <w:t>1</w:t>
      </w:r>
      <w:r>
        <w:rPr>
          <w:rFonts w:ascii="宋体" w:eastAsia="宋体" w:hAnsi="宋体" w:cs="宋体" w:hint="eastAsia"/>
          <w:sz w:val="28"/>
          <w:szCs w:val="28"/>
        </w:rPr>
        <w:t>月～</w:t>
      </w:r>
      <w:r>
        <w:rPr>
          <w:rFonts w:ascii="宋体" w:eastAsia="宋体" w:hAnsi="宋体" w:cs="宋体" w:hint="eastAsia"/>
          <w:sz w:val="28"/>
          <w:szCs w:val="28"/>
        </w:rPr>
        <w:t>3</w:t>
      </w:r>
      <w:r>
        <w:rPr>
          <w:rFonts w:ascii="宋体" w:eastAsia="宋体" w:hAnsi="宋体" w:cs="宋体" w:hint="eastAsia"/>
          <w:sz w:val="28"/>
          <w:szCs w:val="28"/>
        </w:rPr>
        <w:t>月，工作组检索和收集国内外相关标准和文献资料，并进行了整理分析，</w:t>
      </w:r>
      <w:r>
        <w:rPr>
          <w:rFonts w:ascii="宋体" w:eastAsia="宋体" w:hAnsi="宋体" w:cs="宋体" w:hint="eastAsia"/>
          <w:sz w:val="28"/>
          <w:szCs w:val="28"/>
        </w:rPr>
        <w:t>调研了</w:t>
      </w:r>
      <w:r>
        <w:rPr>
          <w:rFonts w:ascii="宋体" w:eastAsia="宋体" w:hAnsi="宋体" w:cs="宋体" w:hint="eastAsia"/>
          <w:sz w:val="28"/>
          <w:szCs w:val="28"/>
        </w:rPr>
        <w:t>硫氰酸盐在黄金行业氰渣中的含量和共存离子，</w:t>
      </w:r>
      <w:r>
        <w:rPr>
          <w:rFonts w:ascii="宋体" w:eastAsia="宋体" w:hAnsi="宋体" w:cs="宋体" w:hint="eastAsia"/>
          <w:sz w:val="28"/>
          <w:szCs w:val="28"/>
        </w:rPr>
        <w:t>最终</w:t>
      </w:r>
      <w:r>
        <w:rPr>
          <w:rFonts w:ascii="宋体" w:eastAsia="宋体" w:hAnsi="宋体" w:cs="宋体" w:hint="eastAsia"/>
          <w:sz w:val="28"/>
          <w:szCs w:val="28"/>
        </w:rPr>
        <w:t>确定本标准中硫氰酸盐的测定方法。</w:t>
      </w:r>
    </w:p>
    <w:p w14:paraId="078A7312" w14:textId="77777777" w:rsidR="005E2D24" w:rsidRDefault="004119C2">
      <w:pPr>
        <w:spacing w:beforeLines="50" w:before="156" w:afterLines="50" w:after="156" w:line="240" w:lineRule="auto"/>
        <w:outlineLvl w:val="3"/>
        <w:rPr>
          <w:rFonts w:ascii="宋体" w:eastAsia="宋体" w:hAnsi="宋体"/>
          <w:b/>
          <w:bCs/>
          <w:sz w:val="28"/>
          <w:szCs w:val="28"/>
        </w:rPr>
      </w:pPr>
      <w:r>
        <w:rPr>
          <w:rFonts w:ascii="宋体" w:eastAsia="宋体" w:hAnsi="宋体"/>
          <w:b/>
          <w:bCs/>
          <w:sz w:val="28"/>
          <w:szCs w:val="28"/>
        </w:rPr>
        <w:t>1.3.1</w:t>
      </w:r>
      <w:r>
        <w:rPr>
          <w:rFonts w:ascii="宋体" w:eastAsia="宋体" w:hAnsi="宋体" w:hint="eastAsia"/>
          <w:b/>
          <w:bCs/>
          <w:sz w:val="28"/>
          <w:szCs w:val="28"/>
        </w:rPr>
        <w:t>.2</w:t>
      </w:r>
      <w:r>
        <w:rPr>
          <w:rFonts w:ascii="宋体" w:eastAsia="宋体" w:hAnsi="宋体"/>
          <w:b/>
          <w:bCs/>
          <w:sz w:val="28"/>
          <w:szCs w:val="28"/>
        </w:rPr>
        <w:t xml:space="preserve">  </w:t>
      </w:r>
      <w:r>
        <w:rPr>
          <w:rFonts w:ascii="宋体" w:eastAsia="宋体" w:hAnsi="宋体" w:hint="eastAsia"/>
          <w:b/>
          <w:bCs/>
          <w:sz w:val="28"/>
          <w:szCs w:val="28"/>
        </w:rPr>
        <w:t>前期试验工作</w:t>
      </w:r>
    </w:p>
    <w:p w14:paraId="656D3B66" w14:textId="77777777" w:rsidR="005E2D24" w:rsidRDefault="004119C2">
      <w:pPr>
        <w:spacing w:after="0" w:line="240" w:lineRule="auto"/>
        <w:ind w:firstLineChars="200" w:firstLine="560"/>
        <w:jc w:val="both"/>
        <w:rPr>
          <w:rFonts w:ascii="宋体" w:eastAsia="宋体" w:hAnsi="宋体" w:cs="宋体"/>
          <w:sz w:val="28"/>
          <w:szCs w:val="28"/>
        </w:rPr>
      </w:pPr>
      <w:r>
        <w:rPr>
          <w:rFonts w:ascii="宋体" w:eastAsia="宋体" w:hAnsi="宋体" w:cs="宋体" w:hint="eastAsia"/>
          <w:sz w:val="28"/>
          <w:szCs w:val="28"/>
        </w:rPr>
        <w:t>2020</w:t>
      </w:r>
      <w:r>
        <w:rPr>
          <w:rFonts w:ascii="宋体" w:eastAsia="宋体" w:hAnsi="宋体" w:cs="宋体" w:hint="eastAsia"/>
          <w:sz w:val="28"/>
          <w:szCs w:val="28"/>
        </w:rPr>
        <w:t>年</w:t>
      </w:r>
      <w:r>
        <w:rPr>
          <w:rFonts w:ascii="宋体" w:eastAsia="宋体" w:hAnsi="宋体" w:cs="宋体" w:hint="eastAsia"/>
          <w:sz w:val="28"/>
          <w:szCs w:val="28"/>
        </w:rPr>
        <w:t>4</w:t>
      </w:r>
      <w:r>
        <w:rPr>
          <w:rFonts w:ascii="宋体" w:eastAsia="宋体" w:hAnsi="宋体" w:cs="宋体" w:hint="eastAsia"/>
          <w:sz w:val="28"/>
          <w:szCs w:val="28"/>
        </w:rPr>
        <w:t>月～</w:t>
      </w:r>
      <w:r>
        <w:rPr>
          <w:rFonts w:ascii="宋体" w:eastAsia="宋体" w:hAnsi="宋体" w:cs="宋体" w:hint="eastAsia"/>
          <w:sz w:val="28"/>
          <w:szCs w:val="28"/>
        </w:rPr>
        <w:t>7</w:t>
      </w:r>
      <w:r>
        <w:rPr>
          <w:rFonts w:ascii="宋体" w:eastAsia="宋体" w:hAnsi="宋体" w:cs="宋体" w:hint="eastAsia"/>
          <w:sz w:val="28"/>
          <w:szCs w:val="28"/>
        </w:rPr>
        <w:t>月，工作组开展了相关试验的探索，包括对硫氰酸盐测试条件的摸索与优化，干扰元素的排除方法，并对实验室自制的样品进行加标回收率试验。基于以上工作，工作组确立了新标准的指导思想，并制定了建立新标准的技术路线和试验方案</w:t>
      </w:r>
      <w:r>
        <w:rPr>
          <w:rFonts w:ascii="宋体" w:eastAsia="宋体" w:hAnsi="宋体" w:cs="宋体" w:hint="eastAsia"/>
          <w:sz w:val="28"/>
          <w:szCs w:val="28"/>
        </w:rPr>
        <w:t>。</w:t>
      </w:r>
      <w:r>
        <w:rPr>
          <w:rFonts w:ascii="宋体" w:eastAsia="宋体" w:hAnsi="宋体" w:cs="宋体" w:hint="eastAsia"/>
          <w:sz w:val="28"/>
          <w:szCs w:val="28"/>
        </w:rPr>
        <w:t>完成部分方法</w:t>
      </w:r>
      <w:r>
        <w:rPr>
          <w:rFonts w:ascii="宋体" w:eastAsia="宋体" w:hAnsi="宋体" w:cs="Times New Roman" w:hint="eastAsia"/>
          <w:sz w:val="28"/>
          <w:szCs w:val="28"/>
        </w:rPr>
        <w:t>探索</w:t>
      </w:r>
      <w:r>
        <w:rPr>
          <w:rFonts w:ascii="宋体" w:eastAsia="宋体" w:hAnsi="宋体" w:cs="宋体" w:hint="eastAsia"/>
          <w:sz w:val="28"/>
          <w:szCs w:val="28"/>
        </w:rPr>
        <w:t>试验，形成了试验方案和标准草案。</w:t>
      </w:r>
    </w:p>
    <w:p w14:paraId="2A8CAB4C" w14:textId="77777777" w:rsidR="005E2D24" w:rsidRDefault="004119C2">
      <w:pPr>
        <w:spacing w:beforeLines="50" w:before="156" w:afterLines="50" w:after="156" w:line="240" w:lineRule="auto"/>
        <w:outlineLvl w:val="3"/>
        <w:rPr>
          <w:rFonts w:ascii="宋体" w:eastAsia="宋体" w:hAnsi="宋体"/>
          <w:b/>
          <w:bCs/>
          <w:sz w:val="28"/>
          <w:szCs w:val="28"/>
        </w:rPr>
      </w:pPr>
      <w:r>
        <w:rPr>
          <w:rFonts w:ascii="宋体" w:eastAsia="宋体" w:hAnsi="宋体"/>
          <w:b/>
          <w:bCs/>
          <w:sz w:val="28"/>
          <w:szCs w:val="28"/>
        </w:rPr>
        <w:t>1.3.1</w:t>
      </w:r>
      <w:r>
        <w:rPr>
          <w:rFonts w:ascii="宋体" w:eastAsia="宋体" w:hAnsi="宋体" w:hint="eastAsia"/>
          <w:b/>
          <w:bCs/>
          <w:sz w:val="28"/>
          <w:szCs w:val="28"/>
        </w:rPr>
        <w:t>.3</w:t>
      </w:r>
      <w:r>
        <w:rPr>
          <w:rFonts w:ascii="宋体" w:eastAsia="宋体" w:hAnsi="宋体"/>
          <w:b/>
          <w:bCs/>
          <w:sz w:val="28"/>
          <w:szCs w:val="28"/>
        </w:rPr>
        <w:t xml:space="preserve">  </w:t>
      </w:r>
      <w:r>
        <w:rPr>
          <w:rFonts w:ascii="宋体" w:eastAsia="宋体" w:hAnsi="宋体" w:hint="eastAsia"/>
          <w:b/>
          <w:bCs/>
          <w:sz w:val="28"/>
          <w:szCs w:val="28"/>
        </w:rPr>
        <w:t>后期试验工作</w:t>
      </w:r>
    </w:p>
    <w:p w14:paraId="71944405" w14:textId="77777777" w:rsidR="005E2D24" w:rsidRDefault="004119C2">
      <w:pPr>
        <w:spacing w:after="0" w:line="240" w:lineRule="auto"/>
        <w:ind w:firstLineChars="200" w:firstLine="560"/>
        <w:jc w:val="both"/>
        <w:rPr>
          <w:rFonts w:ascii="宋体" w:eastAsia="宋体" w:hAnsi="宋体" w:cs="宋体"/>
          <w:sz w:val="28"/>
          <w:szCs w:val="28"/>
        </w:rPr>
      </w:pPr>
      <w:r>
        <w:rPr>
          <w:rFonts w:ascii="宋体" w:eastAsia="宋体" w:hAnsi="宋体" w:cs="宋体" w:hint="eastAsia"/>
          <w:sz w:val="28"/>
          <w:szCs w:val="28"/>
        </w:rPr>
        <w:t>2020</w:t>
      </w:r>
      <w:r>
        <w:rPr>
          <w:rFonts w:ascii="宋体" w:eastAsia="宋体" w:hAnsi="宋体" w:cs="宋体" w:hint="eastAsia"/>
          <w:sz w:val="28"/>
          <w:szCs w:val="28"/>
        </w:rPr>
        <w:t>年</w:t>
      </w:r>
      <w:r>
        <w:rPr>
          <w:rFonts w:ascii="宋体" w:eastAsia="宋体" w:hAnsi="宋体" w:cs="宋体" w:hint="eastAsia"/>
          <w:sz w:val="28"/>
          <w:szCs w:val="28"/>
        </w:rPr>
        <w:t>8</w:t>
      </w:r>
      <w:r>
        <w:rPr>
          <w:rFonts w:ascii="宋体" w:eastAsia="宋体" w:hAnsi="宋体" w:cs="宋体" w:hint="eastAsia"/>
          <w:sz w:val="28"/>
          <w:szCs w:val="28"/>
        </w:rPr>
        <w:t>月～</w:t>
      </w:r>
      <w:r>
        <w:rPr>
          <w:rFonts w:ascii="宋体" w:eastAsia="宋体" w:hAnsi="宋体" w:cs="宋体" w:hint="eastAsia"/>
          <w:sz w:val="28"/>
          <w:szCs w:val="28"/>
        </w:rPr>
        <w:t>10</w:t>
      </w:r>
      <w:r>
        <w:rPr>
          <w:rFonts w:ascii="宋体" w:eastAsia="宋体" w:hAnsi="宋体" w:cs="宋体" w:hint="eastAsia"/>
          <w:sz w:val="28"/>
          <w:szCs w:val="28"/>
        </w:rPr>
        <w:t>月，根据标准制定的技术路线，完成前处理条件试验及仪器参数的优化，确定最佳试验条件，并进行了方法精密度和回收率的试验，最终确定了本方法分析流程及各项参数指标。</w:t>
      </w:r>
    </w:p>
    <w:p w14:paraId="6002639C" w14:textId="77777777" w:rsidR="005E2D24" w:rsidRDefault="004119C2">
      <w:pPr>
        <w:spacing w:beforeLines="50" w:before="156" w:afterLines="50" w:after="156" w:line="240" w:lineRule="auto"/>
        <w:outlineLvl w:val="3"/>
        <w:rPr>
          <w:rFonts w:ascii="宋体" w:eastAsia="宋体" w:hAnsi="宋体"/>
          <w:b/>
          <w:bCs/>
          <w:sz w:val="28"/>
          <w:szCs w:val="28"/>
        </w:rPr>
      </w:pPr>
      <w:r>
        <w:rPr>
          <w:rFonts w:ascii="宋体" w:eastAsia="宋体" w:hAnsi="宋体"/>
          <w:b/>
          <w:bCs/>
          <w:sz w:val="28"/>
          <w:szCs w:val="28"/>
        </w:rPr>
        <w:t>1.3.</w:t>
      </w:r>
      <w:r>
        <w:rPr>
          <w:rFonts w:ascii="宋体" w:eastAsia="宋体" w:hAnsi="宋体"/>
          <w:b/>
          <w:bCs/>
          <w:sz w:val="28"/>
          <w:szCs w:val="28"/>
        </w:rPr>
        <w:t>1</w:t>
      </w:r>
      <w:r>
        <w:rPr>
          <w:rFonts w:ascii="宋体" w:eastAsia="宋体" w:hAnsi="宋体" w:hint="eastAsia"/>
          <w:b/>
          <w:bCs/>
          <w:sz w:val="28"/>
          <w:szCs w:val="28"/>
        </w:rPr>
        <w:t>.4</w:t>
      </w:r>
      <w:r>
        <w:rPr>
          <w:rFonts w:ascii="宋体" w:eastAsia="宋体" w:hAnsi="宋体"/>
          <w:b/>
          <w:bCs/>
          <w:sz w:val="28"/>
          <w:szCs w:val="28"/>
        </w:rPr>
        <w:t xml:space="preserve">  </w:t>
      </w:r>
      <w:r>
        <w:rPr>
          <w:rFonts w:ascii="宋体" w:eastAsia="宋体" w:hAnsi="宋体" w:hint="eastAsia"/>
          <w:b/>
          <w:bCs/>
          <w:sz w:val="28"/>
          <w:szCs w:val="28"/>
        </w:rPr>
        <w:t>方法验证</w:t>
      </w:r>
    </w:p>
    <w:p w14:paraId="56B431CF" w14:textId="77777777" w:rsidR="005E2D24" w:rsidRDefault="004119C2">
      <w:pPr>
        <w:spacing w:after="0" w:line="240" w:lineRule="auto"/>
        <w:ind w:firstLineChars="200" w:firstLine="560"/>
        <w:jc w:val="both"/>
        <w:rPr>
          <w:rFonts w:ascii="宋体" w:eastAsia="宋体" w:hAnsi="宋体" w:cs="宋体"/>
          <w:sz w:val="28"/>
          <w:szCs w:val="28"/>
        </w:rPr>
      </w:pPr>
      <w:r>
        <w:rPr>
          <w:rFonts w:ascii="宋体" w:eastAsia="宋体" w:hAnsi="宋体" w:cs="宋体" w:hint="eastAsia"/>
          <w:sz w:val="28"/>
          <w:szCs w:val="28"/>
        </w:rPr>
        <w:t>2020</w:t>
      </w:r>
      <w:r>
        <w:rPr>
          <w:rFonts w:ascii="宋体" w:eastAsia="宋体" w:hAnsi="宋体" w:cs="宋体" w:hint="eastAsia"/>
          <w:sz w:val="28"/>
          <w:szCs w:val="28"/>
        </w:rPr>
        <w:t>年</w:t>
      </w:r>
      <w:r>
        <w:rPr>
          <w:rFonts w:ascii="宋体" w:eastAsia="宋体" w:hAnsi="宋体" w:cs="宋体"/>
          <w:sz w:val="28"/>
          <w:szCs w:val="28"/>
        </w:rPr>
        <w:t>1</w:t>
      </w:r>
      <w:r>
        <w:rPr>
          <w:rFonts w:ascii="宋体" w:eastAsia="宋体" w:hAnsi="宋体" w:cs="宋体" w:hint="eastAsia"/>
          <w:sz w:val="28"/>
          <w:szCs w:val="28"/>
        </w:rPr>
        <w:t>1</w:t>
      </w:r>
      <w:r>
        <w:rPr>
          <w:rFonts w:ascii="宋体" w:eastAsia="宋体" w:hAnsi="宋体" w:cs="宋体" w:hint="eastAsia"/>
          <w:sz w:val="28"/>
          <w:szCs w:val="28"/>
        </w:rPr>
        <w:t>月～</w:t>
      </w:r>
      <w:r>
        <w:rPr>
          <w:rFonts w:ascii="宋体" w:eastAsia="宋体" w:hAnsi="宋体" w:cs="宋体" w:hint="eastAsia"/>
          <w:sz w:val="28"/>
          <w:szCs w:val="28"/>
        </w:rPr>
        <w:t>2021</w:t>
      </w:r>
      <w:r>
        <w:rPr>
          <w:rFonts w:ascii="宋体" w:eastAsia="宋体" w:hAnsi="宋体" w:cs="宋体" w:hint="eastAsia"/>
          <w:sz w:val="28"/>
          <w:szCs w:val="28"/>
        </w:rPr>
        <w:t>年</w:t>
      </w:r>
      <w:r>
        <w:rPr>
          <w:rFonts w:ascii="宋体" w:eastAsia="宋体" w:hAnsi="宋体" w:cs="宋体" w:hint="eastAsia"/>
          <w:sz w:val="28"/>
          <w:szCs w:val="28"/>
        </w:rPr>
        <w:t>4</w:t>
      </w:r>
      <w:r>
        <w:rPr>
          <w:rFonts w:ascii="宋体" w:eastAsia="宋体" w:hAnsi="宋体" w:cs="宋体" w:hint="eastAsia"/>
          <w:sz w:val="28"/>
          <w:szCs w:val="28"/>
        </w:rPr>
        <w:t>月，组织了</w:t>
      </w:r>
      <w:r>
        <w:rPr>
          <w:rFonts w:ascii="宋体" w:eastAsia="宋体" w:hAnsi="宋体" w:cs="宋体" w:hint="eastAsia"/>
          <w:sz w:val="28"/>
          <w:szCs w:val="28"/>
        </w:rPr>
        <w:t>6</w:t>
      </w:r>
      <w:r>
        <w:rPr>
          <w:rFonts w:ascii="宋体" w:eastAsia="宋体" w:hAnsi="宋体" w:cs="宋体" w:hint="eastAsia"/>
          <w:sz w:val="28"/>
          <w:szCs w:val="28"/>
        </w:rPr>
        <w:t>家实验室进行方法验证，于</w:t>
      </w:r>
      <w:r>
        <w:rPr>
          <w:rFonts w:ascii="宋体" w:eastAsia="宋体" w:hAnsi="宋体" w:cs="宋体"/>
          <w:sz w:val="28"/>
          <w:szCs w:val="28"/>
        </w:rPr>
        <w:t>202</w:t>
      </w:r>
      <w:r>
        <w:rPr>
          <w:rFonts w:ascii="宋体" w:eastAsia="宋体" w:hAnsi="宋体" w:cs="宋体" w:hint="eastAsia"/>
          <w:sz w:val="28"/>
          <w:szCs w:val="28"/>
        </w:rPr>
        <w:t>1</w:t>
      </w:r>
      <w:r>
        <w:rPr>
          <w:rFonts w:ascii="宋体" w:eastAsia="宋体" w:hAnsi="宋体" w:cs="宋体" w:hint="eastAsia"/>
          <w:sz w:val="28"/>
          <w:szCs w:val="28"/>
        </w:rPr>
        <w:t>年</w:t>
      </w:r>
      <w:r>
        <w:rPr>
          <w:rFonts w:ascii="宋体" w:eastAsia="宋体" w:hAnsi="宋体" w:cs="宋体" w:hint="eastAsia"/>
          <w:sz w:val="28"/>
          <w:szCs w:val="28"/>
        </w:rPr>
        <w:t>4</w:t>
      </w:r>
      <w:r>
        <w:rPr>
          <w:rFonts w:ascii="宋体" w:eastAsia="宋体" w:hAnsi="宋体" w:cs="宋体" w:hint="eastAsia"/>
          <w:sz w:val="28"/>
          <w:szCs w:val="28"/>
        </w:rPr>
        <w:t>月收回了全部的验证报告，在此基础上进行了数据的汇总和分析整理工</w:t>
      </w:r>
      <w:r>
        <w:rPr>
          <w:rFonts w:ascii="宋体" w:eastAsia="宋体" w:hAnsi="宋体" w:cs="宋体" w:hint="eastAsia"/>
          <w:sz w:val="28"/>
          <w:szCs w:val="28"/>
        </w:rPr>
        <w:lastRenderedPageBreak/>
        <w:t>作，编写完成《黄金行业氰渣化学分析方法</w:t>
      </w:r>
      <w:r>
        <w:rPr>
          <w:rFonts w:ascii="宋体" w:eastAsia="宋体" w:hAnsi="宋体" w:cs="宋体" w:hint="eastAsia"/>
          <w:sz w:val="28"/>
          <w:szCs w:val="28"/>
        </w:rPr>
        <w:t xml:space="preserve">  </w:t>
      </w:r>
      <w:r>
        <w:rPr>
          <w:rFonts w:ascii="宋体" w:eastAsia="宋体" w:hAnsi="宋体" w:cs="宋体" w:hint="eastAsia"/>
          <w:sz w:val="28"/>
          <w:szCs w:val="28"/>
        </w:rPr>
        <w:t>硫氰酸盐含量的测定</w:t>
      </w:r>
      <w:r>
        <w:rPr>
          <w:rFonts w:ascii="宋体" w:eastAsia="宋体" w:hAnsi="宋体" w:cs="宋体" w:hint="eastAsia"/>
          <w:sz w:val="28"/>
          <w:szCs w:val="28"/>
        </w:rPr>
        <w:t xml:space="preserve">  </w:t>
      </w:r>
      <w:r>
        <w:rPr>
          <w:rFonts w:ascii="宋体" w:eastAsia="宋体" w:hAnsi="宋体" w:cs="宋体" w:hint="eastAsia"/>
          <w:sz w:val="28"/>
          <w:szCs w:val="28"/>
        </w:rPr>
        <w:t>分光光度法》验证汇总报告。</w:t>
      </w:r>
    </w:p>
    <w:p w14:paraId="59E7BFBE" w14:textId="77777777" w:rsidR="005E2D24" w:rsidRDefault="004119C2">
      <w:pPr>
        <w:spacing w:beforeLines="50" w:before="156" w:afterLines="50" w:after="156" w:line="240" w:lineRule="auto"/>
        <w:outlineLvl w:val="3"/>
        <w:rPr>
          <w:rFonts w:ascii="宋体" w:eastAsia="宋体" w:hAnsi="宋体"/>
          <w:b/>
          <w:bCs/>
          <w:sz w:val="28"/>
          <w:szCs w:val="28"/>
        </w:rPr>
      </w:pPr>
      <w:r>
        <w:rPr>
          <w:rFonts w:ascii="宋体" w:eastAsia="宋体" w:hAnsi="宋体"/>
          <w:b/>
          <w:bCs/>
          <w:sz w:val="28"/>
          <w:szCs w:val="28"/>
        </w:rPr>
        <w:t>1.3.1</w:t>
      </w:r>
      <w:r>
        <w:rPr>
          <w:rFonts w:ascii="宋体" w:eastAsia="宋体" w:hAnsi="宋体" w:hint="eastAsia"/>
          <w:b/>
          <w:bCs/>
          <w:sz w:val="28"/>
          <w:szCs w:val="28"/>
        </w:rPr>
        <w:t>.5</w:t>
      </w:r>
      <w:r>
        <w:rPr>
          <w:rFonts w:ascii="宋体" w:eastAsia="宋体" w:hAnsi="宋体"/>
          <w:b/>
          <w:bCs/>
          <w:sz w:val="28"/>
          <w:szCs w:val="28"/>
        </w:rPr>
        <w:t xml:space="preserve">  </w:t>
      </w:r>
      <w:r>
        <w:rPr>
          <w:rFonts w:ascii="宋体" w:eastAsia="宋体" w:hAnsi="宋体" w:hint="eastAsia"/>
          <w:b/>
          <w:bCs/>
          <w:sz w:val="28"/>
          <w:szCs w:val="28"/>
        </w:rPr>
        <w:t>数据统计</w:t>
      </w:r>
    </w:p>
    <w:p w14:paraId="2AB3CB4B" w14:textId="77777777" w:rsidR="005E2D24" w:rsidRDefault="004119C2">
      <w:pPr>
        <w:spacing w:after="0" w:line="240" w:lineRule="auto"/>
        <w:ind w:firstLineChars="200" w:firstLine="560"/>
        <w:jc w:val="both"/>
        <w:rPr>
          <w:rFonts w:ascii="宋体" w:eastAsia="宋体" w:hAnsi="宋体" w:cs="Times New Roman"/>
          <w:sz w:val="28"/>
          <w:szCs w:val="28"/>
        </w:rPr>
      </w:pPr>
      <w:r>
        <w:rPr>
          <w:rFonts w:ascii="宋体" w:eastAsia="宋体" w:hAnsi="宋体" w:cs="宋体"/>
          <w:sz w:val="28"/>
          <w:szCs w:val="28"/>
        </w:rPr>
        <w:t>202</w:t>
      </w:r>
      <w:r>
        <w:rPr>
          <w:rFonts w:ascii="宋体" w:eastAsia="宋体" w:hAnsi="宋体" w:cs="宋体" w:hint="eastAsia"/>
          <w:sz w:val="28"/>
          <w:szCs w:val="28"/>
        </w:rPr>
        <w:t>1</w:t>
      </w:r>
      <w:r>
        <w:rPr>
          <w:rFonts w:ascii="宋体" w:eastAsia="宋体" w:hAnsi="宋体" w:cs="宋体" w:hint="eastAsia"/>
          <w:sz w:val="28"/>
          <w:szCs w:val="28"/>
        </w:rPr>
        <w:t>年</w:t>
      </w:r>
      <w:r>
        <w:rPr>
          <w:rFonts w:ascii="宋体" w:eastAsia="宋体" w:hAnsi="宋体" w:cs="宋体" w:hint="eastAsia"/>
          <w:sz w:val="28"/>
          <w:szCs w:val="28"/>
        </w:rPr>
        <w:t>5</w:t>
      </w:r>
      <w:r>
        <w:rPr>
          <w:rFonts w:ascii="宋体" w:eastAsia="宋体" w:hAnsi="宋体" w:cs="宋体" w:hint="eastAsia"/>
          <w:sz w:val="28"/>
          <w:szCs w:val="28"/>
        </w:rPr>
        <w:t>月～</w:t>
      </w:r>
      <w:r>
        <w:rPr>
          <w:rFonts w:ascii="宋体" w:eastAsia="宋体" w:hAnsi="宋体" w:cs="宋体" w:hint="eastAsia"/>
          <w:sz w:val="28"/>
          <w:szCs w:val="28"/>
        </w:rPr>
        <w:t>6</w:t>
      </w:r>
      <w:r>
        <w:rPr>
          <w:rFonts w:ascii="宋体" w:eastAsia="宋体" w:hAnsi="宋体" w:cs="宋体" w:hint="eastAsia"/>
          <w:sz w:val="28"/>
          <w:szCs w:val="28"/>
        </w:rPr>
        <w:t>月，完成数据统计工作，</w:t>
      </w:r>
      <w:r>
        <w:rPr>
          <w:rFonts w:ascii="宋体" w:eastAsia="宋体" w:hAnsi="宋体" w:cs="宋体" w:hint="eastAsia"/>
          <w:sz w:val="28"/>
          <w:szCs w:val="28"/>
        </w:rPr>
        <w:t>形成了</w:t>
      </w:r>
      <w:r>
        <w:rPr>
          <w:rFonts w:ascii="宋体" w:eastAsia="宋体" w:hAnsi="宋体" w:cs="宋体" w:hint="eastAsia"/>
          <w:sz w:val="28"/>
          <w:szCs w:val="28"/>
        </w:rPr>
        <w:t>标准初稿和编制说明报送</w:t>
      </w:r>
      <w:r>
        <w:rPr>
          <w:rFonts w:ascii="宋体" w:eastAsia="宋体" w:hAnsi="宋体" w:hint="eastAsia"/>
          <w:sz w:val="28"/>
          <w:szCs w:val="28"/>
        </w:rPr>
        <w:t>全国黄金标准化技术委员会秘书处初审</w:t>
      </w:r>
      <w:r>
        <w:rPr>
          <w:rFonts w:ascii="宋体" w:eastAsia="宋体" w:hAnsi="宋体" w:cs="宋体" w:hint="eastAsia"/>
          <w:sz w:val="28"/>
          <w:szCs w:val="28"/>
        </w:rPr>
        <w:t>，根据返回的</w:t>
      </w:r>
      <w:r>
        <w:rPr>
          <w:rFonts w:ascii="宋体" w:eastAsia="宋体" w:hAnsi="宋体" w:cs="Times New Roman"/>
          <w:sz w:val="28"/>
          <w:szCs w:val="28"/>
        </w:rPr>
        <w:t>意见和建议对初稿进行修改完善</w:t>
      </w:r>
      <w:r>
        <w:rPr>
          <w:rFonts w:ascii="宋体" w:eastAsia="宋体" w:hAnsi="宋体" w:cs="Times New Roman" w:hint="eastAsia"/>
          <w:sz w:val="28"/>
          <w:szCs w:val="28"/>
        </w:rPr>
        <w:t>，</w:t>
      </w:r>
      <w:r>
        <w:rPr>
          <w:rFonts w:ascii="宋体" w:eastAsia="宋体" w:hAnsi="宋体" w:cs="Times New Roman"/>
          <w:sz w:val="28"/>
          <w:szCs w:val="28"/>
        </w:rPr>
        <w:t>形成标准征求意见稿</w:t>
      </w:r>
      <w:r>
        <w:rPr>
          <w:rFonts w:ascii="宋体" w:eastAsia="宋体" w:hAnsi="宋体" w:cs="Times New Roman" w:hint="eastAsia"/>
          <w:sz w:val="28"/>
          <w:szCs w:val="28"/>
        </w:rPr>
        <w:t>。</w:t>
      </w:r>
    </w:p>
    <w:p w14:paraId="4E8ACBF8" w14:textId="77777777" w:rsidR="005E2D24" w:rsidRDefault="004119C2" w:rsidP="006C0B83">
      <w:pPr>
        <w:spacing w:beforeLines="50" w:before="156" w:afterLines="50" w:after="156" w:line="240" w:lineRule="auto"/>
        <w:outlineLvl w:val="2"/>
        <w:rPr>
          <w:rFonts w:ascii="宋体" w:eastAsia="宋体" w:hAnsi="宋体"/>
          <w:b/>
          <w:bCs/>
          <w:sz w:val="28"/>
          <w:szCs w:val="28"/>
        </w:rPr>
      </w:pPr>
      <w:r>
        <w:rPr>
          <w:rFonts w:ascii="宋体" w:eastAsia="宋体" w:hAnsi="宋体" w:hint="eastAsia"/>
          <w:b/>
          <w:bCs/>
          <w:sz w:val="28"/>
          <w:szCs w:val="28"/>
        </w:rPr>
        <w:t>1.</w:t>
      </w:r>
      <w:r>
        <w:rPr>
          <w:rFonts w:ascii="宋体" w:eastAsia="宋体" w:hAnsi="宋体"/>
          <w:b/>
          <w:bCs/>
          <w:sz w:val="28"/>
          <w:szCs w:val="28"/>
        </w:rPr>
        <w:t>3.2</w:t>
      </w:r>
      <w:r>
        <w:rPr>
          <w:rFonts w:ascii="宋体" w:eastAsia="宋体" w:hAnsi="宋体" w:hint="eastAsia"/>
          <w:b/>
          <w:bCs/>
          <w:sz w:val="28"/>
          <w:szCs w:val="28"/>
        </w:rPr>
        <w:t xml:space="preserve"> </w:t>
      </w:r>
      <w:r>
        <w:rPr>
          <w:rFonts w:ascii="宋体" w:eastAsia="宋体" w:hAnsi="宋体"/>
          <w:b/>
          <w:bCs/>
          <w:sz w:val="28"/>
          <w:szCs w:val="28"/>
        </w:rPr>
        <w:t xml:space="preserve"> </w:t>
      </w:r>
      <w:r>
        <w:rPr>
          <w:rFonts w:ascii="宋体" w:eastAsia="宋体" w:hAnsi="宋体" w:hint="eastAsia"/>
          <w:b/>
          <w:bCs/>
          <w:sz w:val="28"/>
          <w:szCs w:val="28"/>
        </w:rPr>
        <w:t>征求意见阶段</w:t>
      </w:r>
    </w:p>
    <w:p w14:paraId="3DBFCD20" w14:textId="00694D52" w:rsidR="005E2D24" w:rsidRDefault="004119C2">
      <w:pPr>
        <w:spacing w:after="0" w:line="240" w:lineRule="auto"/>
        <w:ind w:firstLineChars="200" w:firstLine="560"/>
        <w:jc w:val="both"/>
        <w:rPr>
          <w:rFonts w:ascii="宋体" w:eastAsia="宋体" w:hAnsi="宋体"/>
          <w:sz w:val="28"/>
          <w:szCs w:val="28"/>
        </w:rPr>
      </w:pPr>
      <w:r>
        <w:rPr>
          <w:rFonts w:ascii="宋体" w:eastAsia="宋体" w:hAnsi="宋体" w:cs="Times New Roman"/>
          <w:sz w:val="28"/>
          <w:szCs w:val="28"/>
        </w:rPr>
        <w:t>2021</w:t>
      </w:r>
      <w:r>
        <w:rPr>
          <w:rFonts w:ascii="宋体" w:eastAsia="宋体" w:hAnsi="宋体" w:cs="Times New Roman" w:hint="eastAsia"/>
          <w:sz w:val="28"/>
          <w:szCs w:val="28"/>
        </w:rPr>
        <w:t>年</w:t>
      </w:r>
      <w:r w:rsidR="00201814">
        <w:rPr>
          <w:rFonts w:ascii="宋体" w:eastAsia="宋体" w:hAnsi="宋体" w:cs="Times New Roman"/>
          <w:sz w:val="28"/>
          <w:szCs w:val="28"/>
        </w:rPr>
        <w:t>9</w:t>
      </w:r>
      <w:r>
        <w:rPr>
          <w:rFonts w:ascii="宋体" w:eastAsia="宋体" w:hAnsi="宋体" w:cs="Times New Roman" w:hint="eastAsia"/>
          <w:sz w:val="28"/>
          <w:szCs w:val="28"/>
        </w:rPr>
        <w:t>月，</w:t>
      </w:r>
      <w:r>
        <w:rPr>
          <w:rFonts w:ascii="宋体" w:eastAsia="宋体" w:hAnsi="宋体" w:hint="eastAsia"/>
          <w:sz w:val="28"/>
          <w:szCs w:val="28"/>
        </w:rPr>
        <w:t>全国黄金标准化技术委员会发送</w:t>
      </w:r>
      <w:r>
        <w:rPr>
          <w:rFonts w:ascii="宋体" w:eastAsia="宋体" w:hAnsi="宋体" w:cs="宋体" w:hint="eastAsia"/>
          <w:sz w:val="28"/>
          <w:szCs w:val="28"/>
        </w:rPr>
        <w:t>标准征求意见稿草案和征求意见稿编制说明</w:t>
      </w:r>
      <w:r>
        <w:rPr>
          <w:rFonts w:ascii="宋体" w:eastAsia="宋体" w:hAnsi="宋体" w:hint="eastAsia"/>
          <w:sz w:val="28"/>
          <w:szCs w:val="28"/>
        </w:rPr>
        <w:t>至行业相关单位征求意见，公示期</w:t>
      </w:r>
      <w:r>
        <w:rPr>
          <w:rFonts w:ascii="宋体" w:eastAsia="宋体" w:hAnsi="宋体" w:hint="eastAsia"/>
          <w:sz w:val="28"/>
          <w:szCs w:val="28"/>
        </w:rPr>
        <w:t>3</w:t>
      </w:r>
      <w:r>
        <w:rPr>
          <w:rFonts w:ascii="宋体" w:eastAsia="宋体" w:hAnsi="宋体"/>
          <w:sz w:val="28"/>
          <w:szCs w:val="28"/>
        </w:rPr>
        <w:t>0</w:t>
      </w:r>
      <w:r>
        <w:rPr>
          <w:rFonts w:ascii="宋体" w:eastAsia="宋体" w:hAnsi="宋体" w:hint="eastAsia"/>
          <w:sz w:val="28"/>
          <w:szCs w:val="28"/>
        </w:rPr>
        <w:t>天。</w:t>
      </w:r>
    </w:p>
    <w:p w14:paraId="022D0AE9" w14:textId="77777777" w:rsidR="005E2D24" w:rsidRPr="00201814" w:rsidRDefault="005E2D24">
      <w:pPr>
        <w:spacing w:after="0" w:line="240" w:lineRule="auto"/>
        <w:ind w:firstLine="482"/>
        <w:rPr>
          <w:rFonts w:ascii="宋体" w:eastAsia="宋体" w:hAnsi="宋体" w:cs="Times New Roman"/>
          <w:sz w:val="28"/>
          <w:szCs w:val="28"/>
        </w:rPr>
      </w:pPr>
    </w:p>
    <w:p w14:paraId="15084EA9" w14:textId="77777777" w:rsidR="005E2D24" w:rsidRDefault="004119C2">
      <w:pPr>
        <w:spacing w:beforeLines="100" w:before="312" w:afterLines="100" w:after="312" w:line="240" w:lineRule="auto"/>
        <w:outlineLvl w:val="0"/>
        <w:rPr>
          <w:rFonts w:ascii="宋体" w:eastAsia="宋体" w:hAnsi="宋体"/>
          <w:b/>
          <w:bCs/>
          <w:sz w:val="28"/>
          <w:szCs w:val="28"/>
        </w:rPr>
      </w:pPr>
      <w:r>
        <w:rPr>
          <w:rFonts w:ascii="宋体" w:eastAsia="宋体" w:hAnsi="宋体" w:hint="eastAsia"/>
          <w:b/>
          <w:bCs/>
          <w:sz w:val="28"/>
          <w:szCs w:val="28"/>
        </w:rPr>
        <w:t>二、标准编制原则和主要内容</w:t>
      </w:r>
    </w:p>
    <w:p w14:paraId="7ABE5DD8" w14:textId="77777777" w:rsidR="005E2D24" w:rsidRDefault="004119C2">
      <w:pPr>
        <w:spacing w:beforeLines="50" w:before="156" w:afterLines="50" w:after="156" w:line="240" w:lineRule="auto"/>
        <w:outlineLvl w:val="1"/>
        <w:rPr>
          <w:rFonts w:ascii="宋体" w:eastAsia="宋体" w:hAnsi="宋体"/>
          <w:b/>
          <w:bCs/>
          <w:sz w:val="28"/>
          <w:szCs w:val="28"/>
        </w:rPr>
      </w:pPr>
      <w:r>
        <w:rPr>
          <w:rFonts w:ascii="宋体" w:eastAsia="宋体" w:hAnsi="宋体"/>
          <w:b/>
          <w:bCs/>
          <w:sz w:val="28"/>
          <w:szCs w:val="28"/>
        </w:rPr>
        <w:t xml:space="preserve">2.1  </w:t>
      </w:r>
      <w:r>
        <w:rPr>
          <w:rFonts w:ascii="宋体" w:eastAsia="宋体" w:hAnsi="宋体" w:hint="eastAsia"/>
          <w:b/>
          <w:bCs/>
          <w:sz w:val="28"/>
          <w:szCs w:val="28"/>
        </w:rPr>
        <w:t>标准编制原则</w:t>
      </w:r>
    </w:p>
    <w:p w14:paraId="74231E01" w14:textId="77777777" w:rsidR="005E2D24" w:rsidRDefault="004119C2">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t>按照</w:t>
      </w:r>
      <w:r>
        <w:rPr>
          <w:rFonts w:ascii="Times New Roman" w:eastAsia="宋体" w:hAnsi="Times New Roman" w:cs="Times New Roman" w:hint="eastAsia"/>
          <w:sz w:val="28"/>
          <w:szCs w:val="28"/>
        </w:rPr>
        <w:t>GB/T</w:t>
      </w:r>
      <w:r>
        <w:rPr>
          <w:rFonts w:ascii="宋体" w:eastAsia="宋体" w:hAnsi="宋体" w:cs="Times New Roman" w:hint="eastAsia"/>
          <w:sz w:val="28"/>
          <w:szCs w:val="28"/>
        </w:rPr>
        <w:t xml:space="preserve"> 1.1</w:t>
      </w:r>
      <w:r>
        <w:rPr>
          <w:rFonts w:ascii="宋体" w:eastAsia="宋体" w:hAnsi="宋体" w:cs="Times New Roman" w:hint="eastAsia"/>
          <w:sz w:val="28"/>
          <w:szCs w:val="28"/>
        </w:rPr>
        <w:t>—</w:t>
      </w:r>
      <w:r>
        <w:rPr>
          <w:rFonts w:ascii="宋体" w:eastAsia="宋体" w:hAnsi="宋体" w:cs="Times New Roman" w:hint="eastAsia"/>
          <w:sz w:val="28"/>
          <w:szCs w:val="28"/>
        </w:rPr>
        <w:t>2020</w:t>
      </w:r>
      <w:r>
        <w:rPr>
          <w:rFonts w:ascii="宋体" w:eastAsia="宋体" w:hAnsi="宋体" w:cs="Times New Roman" w:hint="eastAsia"/>
          <w:sz w:val="28"/>
          <w:szCs w:val="28"/>
        </w:rPr>
        <w:t>和</w:t>
      </w:r>
      <w:r>
        <w:rPr>
          <w:rFonts w:ascii="Times New Roman" w:eastAsia="宋体" w:hAnsi="Times New Roman" w:cs="Times New Roman" w:hint="eastAsia"/>
          <w:sz w:val="28"/>
          <w:szCs w:val="28"/>
        </w:rPr>
        <w:t xml:space="preserve">GB/T </w:t>
      </w:r>
      <w:r>
        <w:rPr>
          <w:rFonts w:ascii="宋体" w:eastAsia="宋体" w:hAnsi="宋体" w:cs="Times New Roman" w:hint="eastAsia"/>
          <w:sz w:val="28"/>
          <w:szCs w:val="28"/>
        </w:rPr>
        <w:t>20001.4</w:t>
      </w:r>
      <w:r>
        <w:rPr>
          <w:rFonts w:ascii="宋体" w:eastAsia="宋体" w:hAnsi="宋体" w:cs="Times New Roman" w:hint="eastAsia"/>
          <w:sz w:val="28"/>
          <w:szCs w:val="28"/>
        </w:rPr>
        <w:t>—</w:t>
      </w:r>
      <w:r>
        <w:rPr>
          <w:rFonts w:ascii="宋体" w:eastAsia="宋体" w:hAnsi="宋体" w:cs="Times New Roman" w:hint="eastAsia"/>
          <w:sz w:val="28"/>
          <w:szCs w:val="28"/>
        </w:rPr>
        <w:t>2015</w:t>
      </w:r>
      <w:r>
        <w:rPr>
          <w:rFonts w:ascii="宋体" w:eastAsia="宋体" w:hAnsi="宋体" w:cs="Times New Roman" w:hint="eastAsia"/>
          <w:sz w:val="28"/>
          <w:szCs w:val="28"/>
        </w:rPr>
        <w:t>的规定开展本标准的制定工作，本标准制定过程遵循以下基本原则。</w:t>
      </w:r>
    </w:p>
    <w:p w14:paraId="0242F3FE" w14:textId="77777777" w:rsidR="005E2D24" w:rsidRDefault="004119C2" w:rsidP="001B1003">
      <w:pPr>
        <w:spacing w:after="0" w:line="240" w:lineRule="auto"/>
        <w:ind w:leftChars="200" w:left="1000" w:hangingChars="200" w:hanging="560"/>
        <w:jc w:val="both"/>
        <w:rPr>
          <w:rFonts w:ascii="宋体" w:eastAsia="宋体" w:hAnsi="宋体" w:cs="宋体"/>
          <w:sz w:val="28"/>
          <w:szCs w:val="28"/>
        </w:rPr>
      </w:pPr>
      <w:r>
        <w:rPr>
          <w:rFonts w:ascii="宋体" w:eastAsia="宋体" w:hAnsi="宋体" w:cs="宋体"/>
          <w:sz w:val="28"/>
          <w:szCs w:val="28"/>
        </w:rPr>
        <w:t>1</w:t>
      </w: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本标准的编制既参考国外最新和应用最广的技术方法，又考虑国内现有检测机构的检测能力和实际情况，方法的检出限和测定范围满足黄金行业对硫氰酸盐测定的工作要求；</w:t>
      </w:r>
    </w:p>
    <w:p w14:paraId="5D9712D7" w14:textId="77777777" w:rsidR="005E2D24" w:rsidRDefault="004119C2" w:rsidP="001B1003">
      <w:pPr>
        <w:spacing w:after="0" w:line="240" w:lineRule="auto"/>
        <w:ind w:leftChars="200" w:left="1000" w:hangingChars="200" w:hanging="560"/>
        <w:jc w:val="both"/>
        <w:rPr>
          <w:rFonts w:ascii="宋体" w:eastAsia="宋体" w:hAnsi="宋体" w:cs="宋体"/>
          <w:sz w:val="28"/>
          <w:szCs w:val="28"/>
        </w:rPr>
      </w:pPr>
      <w:r>
        <w:rPr>
          <w:rFonts w:ascii="宋体" w:eastAsia="宋体" w:hAnsi="宋体" w:cs="宋体"/>
          <w:sz w:val="28"/>
          <w:szCs w:val="28"/>
        </w:rPr>
        <w:t>2</w:t>
      </w: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制定的方法准确可靠，</w:t>
      </w:r>
      <w:r>
        <w:rPr>
          <w:rFonts w:ascii="宋体" w:eastAsia="宋体" w:hAnsi="宋体" w:cs="Times New Roman"/>
          <w:sz w:val="28"/>
          <w:szCs w:val="28"/>
        </w:rPr>
        <w:t>标准的制</w:t>
      </w:r>
      <w:r>
        <w:rPr>
          <w:rFonts w:ascii="宋体" w:eastAsia="宋体" w:hAnsi="宋体" w:cs="Times New Roman" w:hint="eastAsia"/>
          <w:sz w:val="28"/>
          <w:szCs w:val="28"/>
        </w:rPr>
        <w:t>修订</w:t>
      </w:r>
      <w:r>
        <w:rPr>
          <w:rFonts w:ascii="宋体" w:eastAsia="宋体" w:hAnsi="宋体" w:cs="Times New Roman"/>
          <w:sz w:val="28"/>
          <w:szCs w:val="28"/>
        </w:rPr>
        <w:t>过程中一切结论的获得均有充分的科学论据给予支持</w:t>
      </w:r>
      <w:r>
        <w:rPr>
          <w:rFonts w:ascii="宋体" w:eastAsia="宋体" w:hAnsi="宋体" w:cs="Times New Roman" w:hint="eastAsia"/>
          <w:sz w:val="28"/>
          <w:szCs w:val="28"/>
        </w:rPr>
        <w:t>；</w:t>
      </w:r>
    </w:p>
    <w:p w14:paraId="07BAAB76" w14:textId="77777777" w:rsidR="005E2D24" w:rsidRDefault="004119C2" w:rsidP="001B1003">
      <w:pPr>
        <w:spacing w:after="0" w:line="240" w:lineRule="auto"/>
        <w:ind w:leftChars="200" w:left="1000" w:hangingChars="200" w:hanging="560"/>
        <w:jc w:val="both"/>
        <w:rPr>
          <w:rFonts w:ascii="宋体" w:eastAsia="宋体" w:hAnsi="宋体" w:cs="宋体"/>
          <w:sz w:val="28"/>
          <w:szCs w:val="28"/>
        </w:rPr>
      </w:pPr>
      <w:r>
        <w:rPr>
          <w:rFonts w:ascii="宋体" w:eastAsia="宋体" w:hAnsi="宋体" w:cs="宋体"/>
          <w:sz w:val="28"/>
          <w:szCs w:val="28"/>
        </w:rPr>
        <w:lastRenderedPageBreak/>
        <w:t>3</w:t>
      </w: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方法具有一定普遍适用性，所用试剂价格合理，相关仪器设备国内运用较广泛，验证仪器覆盖市面上主流仪器设备，易于推广使用。</w:t>
      </w:r>
    </w:p>
    <w:p w14:paraId="1F5080D2" w14:textId="77777777" w:rsidR="005E2D24" w:rsidRDefault="004119C2">
      <w:pPr>
        <w:spacing w:beforeLines="50" w:before="156" w:afterLines="50" w:after="156" w:line="240" w:lineRule="auto"/>
        <w:outlineLvl w:val="1"/>
        <w:rPr>
          <w:rFonts w:ascii="宋体" w:eastAsia="宋体" w:hAnsi="宋体"/>
          <w:b/>
          <w:bCs/>
          <w:sz w:val="28"/>
          <w:szCs w:val="28"/>
        </w:rPr>
      </w:pPr>
      <w:r>
        <w:rPr>
          <w:rFonts w:ascii="宋体" w:eastAsia="宋体" w:hAnsi="宋体"/>
          <w:b/>
          <w:bCs/>
          <w:sz w:val="28"/>
          <w:szCs w:val="28"/>
        </w:rPr>
        <w:t xml:space="preserve">2.2  </w:t>
      </w:r>
      <w:r>
        <w:rPr>
          <w:rFonts w:ascii="宋体" w:eastAsia="宋体" w:hAnsi="宋体" w:hint="eastAsia"/>
          <w:b/>
          <w:bCs/>
          <w:sz w:val="28"/>
          <w:szCs w:val="28"/>
        </w:rPr>
        <w:t>标准制定的主要内容</w:t>
      </w:r>
    </w:p>
    <w:p w14:paraId="6E6ABF8B" w14:textId="77777777" w:rsidR="005E2D24" w:rsidRDefault="004119C2">
      <w:pPr>
        <w:spacing w:after="0" w:line="240" w:lineRule="auto"/>
        <w:ind w:firstLineChars="200" w:firstLine="560"/>
        <w:jc w:val="both"/>
        <w:rPr>
          <w:rFonts w:ascii="宋体" w:eastAsia="宋体" w:hAnsi="宋体" w:cs="宋体"/>
          <w:sz w:val="28"/>
          <w:szCs w:val="28"/>
        </w:rPr>
      </w:pPr>
      <w:r>
        <w:rPr>
          <w:rFonts w:ascii="宋体" w:eastAsia="宋体" w:hAnsi="宋体" w:cs="宋体" w:hint="eastAsia"/>
          <w:sz w:val="28"/>
          <w:szCs w:val="28"/>
        </w:rPr>
        <w:t>本项目是新制定标准，主要根据国内黄金氰化企业对氰渣中氰硫酸盐的检测要求，结合我国仪器设备现状和监测能力现状，起草《黄金行业氰渣化学分析方法</w:t>
      </w:r>
      <w:r>
        <w:rPr>
          <w:rFonts w:ascii="宋体" w:eastAsia="宋体" w:hAnsi="宋体" w:cs="宋体" w:hint="eastAsia"/>
          <w:sz w:val="28"/>
          <w:szCs w:val="28"/>
        </w:rPr>
        <w:t xml:space="preserve">  </w:t>
      </w:r>
      <w:r>
        <w:rPr>
          <w:rFonts w:ascii="宋体" w:eastAsia="宋体" w:hAnsi="宋体" w:cs="宋体" w:hint="eastAsia"/>
          <w:sz w:val="28"/>
          <w:szCs w:val="28"/>
        </w:rPr>
        <w:t>硫氰酸盐的测定</w:t>
      </w:r>
      <w:r>
        <w:rPr>
          <w:rFonts w:ascii="宋体" w:eastAsia="宋体" w:hAnsi="宋体" w:cs="宋体" w:hint="eastAsia"/>
          <w:sz w:val="28"/>
          <w:szCs w:val="28"/>
        </w:rPr>
        <w:t xml:space="preserve">  </w:t>
      </w:r>
      <w:r>
        <w:rPr>
          <w:rFonts w:ascii="宋体" w:eastAsia="宋体" w:hAnsi="宋体" w:cs="宋体" w:hint="eastAsia"/>
          <w:sz w:val="28"/>
          <w:szCs w:val="28"/>
        </w:rPr>
        <w:t>分光光度法》。</w:t>
      </w:r>
    </w:p>
    <w:p w14:paraId="10432DBC" w14:textId="77777777" w:rsidR="005E2D24" w:rsidRDefault="004119C2">
      <w:pPr>
        <w:spacing w:after="0" w:line="240" w:lineRule="auto"/>
        <w:ind w:firstLineChars="200" w:firstLine="560"/>
        <w:jc w:val="both"/>
        <w:rPr>
          <w:rFonts w:ascii="宋体" w:eastAsia="宋体" w:hAnsi="宋体" w:cs="Times New Roman"/>
          <w:sz w:val="28"/>
          <w:szCs w:val="28"/>
        </w:rPr>
      </w:pPr>
      <w:r>
        <w:rPr>
          <w:rFonts w:ascii="宋体" w:eastAsia="宋体" w:hAnsi="宋体" w:cs="宋体" w:hint="eastAsia"/>
          <w:sz w:val="28"/>
          <w:szCs w:val="28"/>
        </w:rPr>
        <w:t>目前国内外均无氰渣或固体废物中硫氰酸盐的测定方法，在水质监测标准中，国内</w:t>
      </w:r>
      <w:r>
        <w:rPr>
          <w:rFonts w:ascii="宋体" w:eastAsia="宋体" w:hAnsi="宋体" w:cs="宋体" w:hint="eastAsia"/>
          <w:sz w:val="28"/>
          <w:szCs w:val="28"/>
        </w:rPr>
        <w:t>外</w:t>
      </w:r>
      <w:r>
        <w:rPr>
          <w:rFonts w:ascii="宋体" w:eastAsia="宋体" w:hAnsi="宋体" w:cs="宋体" w:hint="eastAsia"/>
          <w:sz w:val="28"/>
          <w:szCs w:val="28"/>
        </w:rPr>
        <w:t>标准测定硫氰酸盐的</w:t>
      </w:r>
      <w:r>
        <w:rPr>
          <w:rFonts w:ascii="宋体" w:eastAsia="宋体" w:hAnsi="宋体" w:cs="宋体" w:hint="eastAsia"/>
          <w:sz w:val="28"/>
          <w:szCs w:val="28"/>
        </w:rPr>
        <w:t>相关</w:t>
      </w:r>
      <w:r>
        <w:rPr>
          <w:rFonts w:ascii="宋体" w:eastAsia="宋体" w:hAnsi="宋体" w:cs="宋体" w:hint="eastAsia"/>
          <w:sz w:val="28"/>
          <w:szCs w:val="28"/>
        </w:rPr>
        <w:t>标准方法</w:t>
      </w:r>
      <w:r>
        <w:rPr>
          <w:rFonts w:ascii="宋体" w:eastAsia="宋体" w:hAnsi="宋体" w:cs="宋体" w:hint="eastAsia"/>
          <w:sz w:val="28"/>
          <w:szCs w:val="28"/>
        </w:rPr>
        <w:t>有</w:t>
      </w:r>
      <w:r>
        <w:rPr>
          <w:rFonts w:ascii="Times New Roman" w:eastAsia="宋体" w:hAnsi="Times New Roman" w:cs="Times New Roman" w:hint="eastAsia"/>
          <w:sz w:val="28"/>
          <w:szCs w:val="28"/>
        </w:rPr>
        <w:t xml:space="preserve">GB/T </w:t>
      </w:r>
      <w:r>
        <w:rPr>
          <w:rFonts w:ascii="宋体" w:eastAsia="宋体" w:hAnsi="宋体" w:cs="宋体" w:hint="eastAsia"/>
          <w:sz w:val="28"/>
          <w:szCs w:val="28"/>
        </w:rPr>
        <w:t>13897</w:t>
      </w:r>
      <w:r>
        <w:rPr>
          <w:rFonts w:ascii="宋体" w:eastAsia="宋体" w:hAnsi="宋体" w:cs="宋体" w:hint="eastAsia"/>
          <w:sz w:val="28"/>
          <w:szCs w:val="28"/>
        </w:rPr>
        <w:t>—</w:t>
      </w:r>
      <w:r>
        <w:rPr>
          <w:rFonts w:ascii="宋体" w:eastAsia="宋体" w:hAnsi="宋体" w:cs="宋体" w:hint="eastAsia"/>
          <w:sz w:val="28"/>
          <w:szCs w:val="28"/>
        </w:rPr>
        <w:t>1992</w:t>
      </w:r>
      <w:r>
        <w:rPr>
          <w:rFonts w:ascii="宋体" w:eastAsia="宋体" w:hAnsi="宋体" w:cs="宋体" w:hint="eastAsia"/>
          <w:sz w:val="28"/>
          <w:szCs w:val="28"/>
        </w:rPr>
        <w:t>《水质硫氰酸盐的测定</w:t>
      </w:r>
      <w:r>
        <w:rPr>
          <w:rFonts w:ascii="宋体" w:eastAsia="宋体" w:hAnsi="宋体" w:cs="宋体" w:hint="eastAsia"/>
          <w:sz w:val="28"/>
          <w:szCs w:val="28"/>
        </w:rPr>
        <w:t xml:space="preserve">  </w:t>
      </w:r>
      <w:r>
        <w:rPr>
          <w:rFonts w:ascii="宋体" w:eastAsia="宋体" w:hAnsi="宋体" w:cs="宋体" w:hint="eastAsia"/>
          <w:sz w:val="28"/>
          <w:szCs w:val="28"/>
        </w:rPr>
        <w:t>异烟酸</w:t>
      </w:r>
      <w:r>
        <w:rPr>
          <w:rFonts w:ascii="宋体" w:eastAsia="宋体" w:hAnsi="宋体" w:cs="宋体" w:hint="eastAsia"/>
          <w:sz w:val="28"/>
          <w:szCs w:val="28"/>
        </w:rPr>
        <w:t>-</w:t>
      </w:r>
      <w:r>
        <w:rPr>
          <w:rFonts w:ascii="宋体" w:eastAsia="宋体" w:hAnsi="宋体" w:cs="宋体" w:hint="eastAsia"/>
          <w:sz w:val="28"/>
          <w:szCs w:val="28"/>
        </w:rPr>
        <w:t>吡唑啉酮分光光度法》，</w:t>
      </w:r>
      <w:r>
        <w:rPr>
          <w:rFonts w:ascii="Times New Roman" w:eastAsia="宋体" w:hAnsi="Times New Roman" w:cs="Times New Roman" w:hint="eastAsia"/>
          <w:sz w:val="28"/>
          <w:szCs w:val="28"/>
        </w:rPr>
        <w:t>ASTM D4193</w:t>
      </w:r>
      <w:r>
        <w:rPr>
          <w:rFonts w:ascii="宋体" w:eastAsia="宋体" w:hAnsi="宋体" w:cs="Times New Roman" w:hint="eastAsia"/>
          <w:sz w:val="28"/>
          <w:szCs w:val="28"/>
        </w:rPr>
        <w:t>-08</w:t>
      </w:r>
      <w:r>
        <w:rPr>
          <w:rFonts w:ascii="宋体" w:eastAsia="宋体" w:hAnsi="宋体" w:cs="Times New Roman" w:hint="eastAsia"/>
          <w:sz w:val="28"/>
          <w:szCs w:val="28"/>
        </w:rPr>
        <w:t>（</w:t>
      </w:r>
      <w:r>
        <w:rPr>
          <w:rFonts w:ascii="宋体" w:eastAsia="宋体" w:hAnsi="宋体" w:cs="Times New Roman" w:hint="eastAsia"/>
          <w:sz w:val="28"/>
          <w:szCs w:val="28"/>
        </w:rPr>
        <w:t>2020</w:t>
      </w:r>
      <w:r>
        <w:rPr>
          <w:rFonts w:ascii="宋体" w:eastAsia="宋体" w:hAnsi="宋体" w:cs="Times New Roman" w:hint="eastAsia"/>
          <w:sz w:val="28"/>
          <w:szCs w:val="28"/>
        </w:rPr>
        <w:t>）</w:t>
      </w:r>
      <w:r>
        <w:rPr>
          <w:rFonts w:ascii="Times New Roman" w:eastAsia="宋体" w:hAnsi="Times New Roman" w:cs="Times New Roman"/>
          <w:sz w:val="28"/>
          <w:szCs w:val="28"/>
          <w:vertAlign w:val="superscript"/>
        </w:rPr>
        <w:t>e1</w:t>
      </w:r>
      <w:r>
        <w:rPr>
          <w:rFonts w:ascii="宋体" w:eastAsia="宋体" w:hAnsi="宋体" w:cs="Times New Roman" w:hint="eastAsia"/>
          <w:sz w:val="28"/>
          <w:szCs w:val="28"/>
        </w:rPr>
        <w:t>废水中硫氰酸盐的测定，</w:t>
      </w:r>
      <w:r>
        <w:rPr>
          <w:rFonts w:ascii="宋体" w:eastAsia="宋体" w:hAnsi="宋体" w:cs="Times New Roman" w:hint="eastAsia"/>
          <w:sz w:val="28"/>
          <w:szCs w:val="28"/>
        </w:rPr>
        <w:t>主要</w:t>
      </w:r>
      <w:r>
        <w:rPr>
          <w:rFonts w:ascii="宋体" w:eastAsia="宋体" w:hAnsi="宋体" w:cs="Times New Roman" w:hint="eastAsia"/>
          <w:sz w:val="28"/>
          <w:szCs w:val="28"/>
        </w:rPr>
        <w:t>采用硝酸铁为显色剂，分光光度法测定硫氰酸盐。</w:t>
      </w:r>
    </w:p>
    <w:p w14:paraId="7C3E510C" w14:textId="77777777" w:rsidR="005E2D24" w:rsidRDefault="004119C2">
      <w:pPr>
        <w:spacing w:after="0" w:line="240" w:lineRule="auto"/>
        <w:ind w:firstLineChars="200" w:firstLine="560"/>
        <w:jc w:val="both"/>
        <w:rPr>
          <w:rFonts w:ascii="宋体" w:eastAsia="宋体" w:hAnsi="宋体" w:cs="宋体"/>
          <w:sz w:val="28"/>
          <w:szCs w:val="28"/>
        </w:rPr>
      </w:pPr>
      <w:r>
        <w:rPr>
          <w:rFonts w:ascii="宋体" w:eastAsia="宋体" w:hAnsi="宋体" w:cs="宋体" w:hint="eastAsia"/>
          <w:sz w:val="28"/>
          <w:szCs w:val="28"/>
        </w:rPr>
        <w:t>国内外在测定硫氰酸盐时均采用了分光光度法，本标准借鉴了</w:t>
      </w:r>
      <w:r>
        <w:rPr>
          <w:rFonts w:ascii="Times New Roman" w:eastAsia="宋体" w:hAnsi="Times New Roman" w:cs="Times New Roman"/>
          <w:sz w:val="28"/>
          <w:szCs w:val="28"/>
        </w:rPr>
        <w:t>ASTM</w:t>
      </w:r>
      <w:r>
        <w:rPr>
          <w:rFonts w:ascii="宋体" w:eastAsia="宋体" w:hAnsi="宋体" w:cs="宋体" w:hint="eastAsia"/>
          <w:sz w:val="28"/>
          <w:szCs w:val="28"/>
        </w:rPr>
        <w:t>标准的测定原理，研究了以氯化铁为显色剂，加入稳定剂乙醇解决了铁盐比色法不稳定的问题。氰渣中硫氰酸盐主要为浸金液中铜、铅、汞、银与硫氰酸盐结合形成沉淀而残留在氰渣中</w:t>
      </w:r>
      <w:r>
        <w:rPr>
          <w:rFonts w:ascii="宋体" w:eastAsia="宋体" w:hAnsi="宋体" w:cs="宋体" w:hint="eastAsia"/>
          <w:sz w:val="28"/>
          <w:szCs w:val="28"/>
        </w:rPr>
        <w:t>。</w:t>
      </w:r>
      <w:r>
        <w:rPr>
          <w:rFonts w:ascii="宋体" w:eastAsia="宋体" w:hAnsi="宋体" w:cs="宋体" w:hint="eastAsia"/>
          <w:sz w:val="28"/>
          <w:szCs w:val="28"/>
        </w:rPr>
        <w:t>硫氰酸盐的沉淀易溶于碱，采用稀氢氧化钠溶液进行浸出，</w:t>
      </w:r>
      <w:r>
        <w:rPr>
          <w:rFonts w:ascii="宋体" w:eastAsia="宋体" w:hAnsi="宋体" w:cs="宋体" w:hint="eastAsia"/>
          <w:sz w:val="28"/>
          <w:szCs w:val="28"/>
        </w:rPr>
        <w:t>即</w:t>
      </w:r>
      <w:r>
        <w:rPr>
          <w:rFonts w:ascii="宋体" w:eastAsia="宋体" w:hAnsi="宋体" w:cs="宋体" w:hint="eastAsia"/>
          <w:sz w:val="28"/>
          <w:szCs w:val="28"/>
        </w:rPr>
        <w:t>可将氰渣中的硫氰酸盐浸出完全。</w:t>
      </w:r>
    </w:p>
    <w:p w14:paraId="7DB82BB2" w14:textId="77777777" w:rsidR="005E2D24" w:rsidRDefault="004119C2">
      <w:pPr>
        <w:spacing w:beforeLines="50" w:before="156" w:afterLines="50" w:after="156" w:line="240" w:lineRule="auto"/>
        <w:outlineLvl w:val="1"/>
        <w:rPr>
          <w:rFonts w:ascii="宋体" w:eastAsia="宋体" w:hAnsi="宋体"/>
          <w:b/>
          <w:bCs/>
          <w:sz w:val="28"/>
          <w:szCs w:val="28"/>
        </w:rPr>
      </w:pPr>
      <w:r>
        <w:rPr>
          <w:rFonts w:ascii="宋体" w:eastAsia="宋体" w:hAnsi="宋体"/>
          <w:b/>
          <w:bCs/>
          <w:sz w:val="28"/>
          <w:szCs w:val="28"/>
        </w:rPr>
        <w:t xml:space="preserve">2.3  </w:t>
      </w:r>
      <w:r>
        <w:rPr>
          <w:rFonts w:ascii="宋体" w:eastAsia="宋体" w:hAnsi="宋体" w:hint="eastAsia"/>
          <w:b/>
          <w:bCs/>
          <w:sz w:val="28"/>
          <w:szCs w:val="28"/>
        </w:rPr>
        <w:t>方法研究报告</w:t>
      </w:r>
    </w:p>
    <w:p w14:paraId="1D715310" w14:textId="77777777" w:rsidR="005E2D24" w:rsidRDefault="004119C2">
      <w:pPr>
        <w:spacing w:beforeLines="50" w:before="156" w:afterLines="50" w:after="156" w:line="240" w:lineRule="auto"/>
        <w:outlineLvl w:val="2"/>
        <w:rPr>
          <w:rFonts w:ascii="宋体" w:eastAsia="宋体" w:hAnsi="宋体"/>
          <w:b/>
          <w:bCs/>
          <w:sz w:val="28"/>
          <w:szCs w:val="28"/>
        </w:rPr>
      </w:pPr>
      <w:r>
        <w:rPr>
          <w:rFonts w:ascii="宋体" w:eastAsia="宋体" w:hAnsi="宋体"/>
          <w:b/>
          <w:bCs/>
          <w:sz w:val="28"/>
          <w:szCs w:val="28"/>
        </w:rPr>
        <w:t xml:space="preserve">2.3.1  </w:t>
      </w:r>
      <w:r>
        <w:rPr>
          <w:rFonts w:ascii="宋体" w:eastAsia="宋体" w:hAnsi="宋体" w:hint="eastAsia"/>
          <w:b/>
          <w:bCs/>
          <w:sz w:val="28"/>
          <w:szCs w:val="28"/>
        </w:rPr>
        <w:t>方法研究的目标</w:t>
      </w:r>
    </w:p>
    <w:p w14:paraId="1F8C48FB" w14:textId="77777777" w:rsidR="005E2D24" w:rsidRDefault="004119C2">
      <w:pPr>
        <w:spacing w:after="0" w:line="240" w:lineRule="auto"/>
        <w:ind w:firstLineChars="200" w:firstLine="560"/>
        <w:jc w:val="both"/>
        <w:rPr>
          <w:rFonts w:ascii="宋体" w:eastAsia="宋体" w:hAnsi="宋体"/>
          <w:bCs/>
          <w:sz w:val="28"/>
          <w:szCs w:val="28"/>
        </w:rPr>
      </w:pPr>
      <w:r>
        <w:rPr>
          <w:rFonts w:ascii="宋体" w:eastAsia="宋体" w:hAnsi="宋体" w:hint="eastAsia"/>
          <w:bCs/>
          <w:sz w:val="28"/>
          <w:szCs w:val="28"/>
        </w:rPr>
        <w:t>通过本标准的制定，使标准方法的检出限、测定下限、精密度、准确度等满足黄金行业对硫氰酸盐的测定要求。</w:t>
      </w:r>
    </w:p>
    <w:p w14:paraId="63D8998D" w14:textId="77777777" w:rsidR="005E2D24" w:rsidRDefault="004119C2">
      <w:pPr>
        <w:spacing w:after="0" w:line="240" w:lineRule="auto"/>
        <w:ind w:firstLineChars="200" w:firstLine="560"/>
        <w:jc w:val="both"/>
        <w:rPr>
          <w:rFonts w:ascii="宋体" w:eastAsia="宋体" w:hAnsi="宋体"/>
          <w:bCs/>
          <w:sz w:val="28"/>
          <w:szCs w:val="28"/>
        </w:rPr>
      </w:pPr>
      <w:r>
        <w:rPr>
          <w:rFonts w:ascii="宋体" w:eastAsia="宋体" w:hAnsi="宋体" w:hint="eastAsia"/>
          <w:bCs/>
          <w:sz w:val="28"/>
          <w:szCs w:val="28"/>
        </w:rPr>
        <w:lastRenderedPageBreak/>
        <w:t>本标准制定对硫氰酸盐含量在</w:t>
      </w:r>
      <w:r>
        <w:rPr>
          <w:rFonts w:ascii="宋体" w:eastAsia="宋体" w:hAnsi="宋体" w:hint="eastAsia"/>
          <w:sz w:val="28"/>
          <w:szCs w:val="28"/>
        </w:rPr>
        <w:t>68.8</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mg/</w:t>
      </w:r>
      <w:r>
        <w:rPr>
          <w:rFonts w:ascii="Times New Roman" w:eastAsia="宋体" w:hAnsi="Times New Roman" w:cs="Times New Roman" w:hint="eastAsia"/>
          <w:sz w:val="28"/>
          <w:szCs w:val="28"/>
        </w:rPr>
        <w:t>kg</w:t>
      </w:r>
      <w:r>
        <w:rPr>
          <w:rFonts w:ascii="宋体" w:eastAsia="宋体" w:hAnsi="宋体" w:hint="eastAsia"/>
          <w:sz w:val="28"/>
          <w:szCs w:val="28"/>
        </w:rPr>
        <w:t>～</w:t>
      </w:r>
      <w:r>
        <w:rPr>
          <w:rFonts w:ascii="宋体" w:eastAsia="宋体" w:hAnsi="宋体" w:hint="eastAsia"/>
          <w:sz w:val="28"/>
          <w:szCs w:val="28"/>
        </w:rPr>
        <w:t>2 492</w:t>
      </w:r>
      <w:r>
        <w:rPr>
          <w:rFonts w:ascii="Times New Roman" w:eastAsia="宋体" w:hAnsi="Times New Roman" w:cs="Times New Roman"/>
          <w:sz w:val="28"/>
          <w:szCs w:val="28"/>
        </w:rPr>
        <w:t xml:space="preserve"> mg/</w:t>
      </w:r>
      <w:r>
        <w:rPr>
          <w:rFonts w:ascii="Times New Roman" w:eastAsia="宋体" w:hAnsi="Times New Roman" w:cs="Times New Roman" w:hint="eastAsia"/>
          <w:sz w:val="28"/>
          <w:szCs w:val="28"/>
        </w:rPr>
        <w:t>kg</w:t>
      </w:r>
      <w:r>
        <w:rPr>
          <w:rFonts w:ascii="宋体" w:eastAsia="宋体" w:hAnsi="宋体" w:hint="eastAsia"/>
          <w:sz w:val="28"/>
          <w:szCs w:val="28"/>
        </w:rPr>
        <w:t>浓度范围的样品进行测定，满足高含量和低含量都能准确测定的要求，</w:t>
      </w:r>
      <w:r>
        <w:rPr>
          <w:rFonts w:ascii="宋体" w:eastAsia="宋体" w:hAnsi="宋体" w:hint="eastAsia"/>
          <w:bCs/>
          <w:sz w:val="28"/>
          <w:szCs w:val="28"/>
        </w:rPr>
        <w:t>介绍了浸出方法、试验仪器、仪器分析条件等情况，阐述了分析测定程序以及结果计算公式。</w:t>
      </w:r>
    </w:p>
    <w:p w14:paraId="0787A44C" w14:textId="77777777" w:rsidR="005E2D24" w:rsidRDefault="004119C2">
      <w:pPr>
        <w:spacing w:beforeLines="50" w:before="156" w:afterLines="50" w:after="156" w:line="240" w:lineRule="auto"/>
        <w:outlineLvl w:val="2"/>
        <w:rPr>
          <w:rFonts w:ascii="宋体" w:eastAsia="宋体" w:hAnsi="宋体"/>
          <w:b/>
          <w:bCs/>
          <w:sz w:val="28"/>
          <w:szCs w:val="28"/>
        </w:rPr>
      </w:pPr>
      <w:r>
        <w:rPr>
          <w:rFonts w:ascii="宋体" w:eastAsia="宋体" w:hAnsi="宋体"/>
          <w:b/>
          <w:bCs/>
          <w:sz w:val="28"/>
          <w:szCs w:val="28"/>
        </w:rPr>
        <w:t xml:space="preserve">2.3.2  </w:t>
      </w:r>
      <w:r>
        <w:rPr>
          <w:rFonts w:ascii="宋体" w:eastAsia="宋体" w:hAnsi="宋体" w:hint="eastAsia"/>
          <w:b/>
          <w:bCs/>
          <w:sz w:val="28"/>
          <w:szCs w:val="28"/>
        </w:rPr>
        <w:t>方法原理</w:t>
      </w:r>
    </w:p>
    <w:p w14:paraId="79B6A490" w14:textId="77777777" w:rsidR="005E2D24" w:rsidRDefault="004119C2">
      <w:pPr>
        <w:spacing w:after="0" w:line="240" w:lineRule="auto"/>
        <w:ind w:firstLineChars="200" w:firstLine="560"/>
        <w:jc w:val="both"/>
        <w:rPr>
          <w:rFonts w:ascii="宋体" w:eastAsia="宋体" w:hAnsi="宋体"/>
          <w:bCs/>
          <w:sz w:val="28"/>
          <w:szCs w:val="28"/>
        </w:rPr>
      </w:pPr>
      <w:r>
        <w:rPr>
          <w:rFonts w:ascii="宋体" w:eastAsia="宋体" w:hAnsi="宋体" w:hint="eastAsia"/>
          <w:bCs/>
          <w:sz w:val="28"/>
          <w:szCs w:val="28"/>
        </w:rPr>
        <w:t>试料经氢氧化钠溶液浸取，分离残渣，调节滤液酸度使</w:t>
      </w:r>
      <w:r>
        <w:rPr>
          <w:rFonts w:ascii="Times New Roman" w:eastAsia="宋体" w:hAnsi="Times New Roman" w:cs="Times New Roman" w:hint="eastAsia"/>
          <w:sz w:val="28"/>
          <w:szCs w:val="28"/>
        </w:rPr>
        <w:t>pH</w:t>
      </w:r>
      <w:r>
        <w:rPr>
          <w:rFonts w:ascii="Times New Roman" w:eastAsia="宋体" w:hAnsi="Times New Roman" w:cs="Times New Roman" w:hint="eastAsia"/>
          <w:sz w:val="28"/>
          <w:szCs w:val="28"/>
        </w:rPr>
        <w:t>至</w:t>
      </w:r>
      <w:r>
        <w:rPr>
          <w:rFonts w:ascii="宋体" w:eastAsia="宋体" w:hAnsi="宋体" w:cs="Times New Roman" w:hint="eastAsia"/>
          <w:sz w:val="28"/>
          <w:szCs w:val="28"/>
        </w:rPr>
        <w:t>1</w:t>
      </w:r>
      <w:r>
        <w:rPr>
          <w:rFonts w:ascii="宋体" w:eastAsia="宋体" w:hAnsi="宋体" w:cs="Times New Roman" w:hint="eastAsia"/>
          <w:sz w:val="28"/>
          <w:szCs w:val="28"/>
        </w:rPr>
        <w:t>～</w:t>
      </w:r>
      <w:r>
        <w:rPr>
          <w:rFonts w:ascii="宋体" w:eastAsia="宋体" w:hAnsi="宋体" w:cs="Times New Roman" w:hint="eastAsia"/>
          <w:sz w:val="28"/>
          <w:szCs w:val="28"/>
        </w:rPr>
        <w:t>2</w:t>
      </w:r>
      <w:r>
        <w:rPr>
          <w:rFonts w:ascii="宋体" w:eastAsia="宋体" w:hAnsi="宋体" w:hint="eastAsia"/>
          <w:bCs/>
          <w:sz w:val="28"/>
          <w:szCs w:val="28"/>
        </w:rPr>
        <w:t>，硫氰酸盐与加入的三价铁离子作用，生成棕红色的络合物，在</w:t>
      </w:r>
      <w:r>
        <w:rPr>
          <w:rFonts w:ascii="宋体" w:eastAsia="宋体" w:hAnsi="宋体" w:hint="eastAsia"/>
          <w:bCs/>
          <w:sz w:val="28"/>
          <w:szCs w:val="28"/>
        </w:rPr>
        <w:t>460</w:t>
      </w:r>
      <w:r>
        <w:rPr>
          <w:rFonts w:ascii="Times New Roman" w:eastAsia="宋体" w:hAnsi="Times New Roman" w:cs="Times New Roman" w:hint="eastAsia"/>
          <w:sz w:val="28"/>
          <w:szCs w:val="28"/>
        </w:rPr>
        <w:t xml:space="preserve"> nm</w:t>
      </w:r>
      <w:r>
        <w:rPr>
          <w:rFonts w:ascii="宋体" w:eastAsia="宋体" w:hAnsi="宋体" w:hint="eastAsia"/>
          <w:bCs/>
          <w:sz w:val="28"/>
          <w:szCs w:val="28"/>
        </w:rPr>
        <w:t>波长测定其吸光度值，在一定浓度范围，其吸光度与硫氰酸盐浓度成正比。</w:t>
      </w:r>
    </w:p>
    <w:p w14:paraId="6ED427EA" w14:textId="77777777" w:rsidR="005E2D24" w:rsidRDefault="004119C2">
      <w:pPr>
        <w:spacing w:beforeLines="50" w:before="156" w:afterLines="50" w:after="156" w:line="240" w:lineRule="auto"/>
        <w:outlineLvl w:val="2"/>
        <w:rPr>
          <w:rFonts w:ascii="宋体" w:eastAsia="宋体" w:hAnsi="宋体"/>
          <w:b/>
          <w:bCs/>
          <w:sz w:val="28"/>
          <w:szCs w:val="28"/>
        </w:rPr>
      </w:pPr>
      <w:r>
        <w:rPr>
          <w:rFonts w:ascii="宋体" w:eastAsia="宋体" w:hAnsi="宋体"/>
          <w:b/>
          <w:bCs/>
          <w:sz w:val="28"/>
          <w:szCs w:val="28"/>
        </w:rPr>
        <w:t xml:space="preserve">2.3.3  </w:t>
      </w:r>
      <w:r>
        <w:rPr>
          <w:rFonts w:ascii="宋体" w:eastAsia="宋体" w:hAnsi="宋体" w:hint="eastAsia"/>
          <w:b/>
          <w:bCs/>
          <w:sz w:val="28"/>
          <w:szCs w:val="28"/>
        </w:rPr>
        <w:t>分析步骤</w:t>
      </w:r>
    </w:p>
    <w:p w14:paraId="5C0C22BC" w14:textId="77777777" w:rsidR="005E2D24" w:rsidRDefault="004119C2">
      <w:pPr>
        <w:spacing w:beforeLines="50" w:before="156" w:afterLines="50" w:after="156" w:line="240" w:lineRule="auto"/>
        <w:outlineLvl w:val="3"/>
        <w:rPr>
          <w:rFonts w:ascii="宋体" w:eastAsia="宋体" w:hAnsi="宋体"/>
          <w:b/>
          <w:bCs/>
          <w:sz w:val="28"/>
          <w:szCs w:val="28"/>
        </w:rPr>
      </w:pPr>
      <w:r>
        <w:rPr>
          <w:rFonts w:ascii="宋体" w:eastAsia="宋体" w:hAnsi="宋体"/>
          <w:b/>
          <w:bCs/>
          <w:sz w:val="28"/>
          <w:szCs w:val="28"/>
        </w:rPr>
        <w:t xml:space="preserve">2.3.3.1  </w:t>
      </w:r>
      <w:r>
        <w:rPr>
          <w:rFonts w:ascii="宋体" w:eastAsia="宋体" w:hAnsi="宋体" w:hint="eastAsia"/>
          <w:b/>
          <w:bCs/>
          <w:sz w:val="28"/>
          <w:szCs w:val="28"/>
        </w:rPr>
        <w:t>试液的制备</w:t>
      </w:r>
    </w:p>
    <w:p w14:paraId="589D6155" w14:textId="77777777" w:rsidR="005E2D24" w:rsidRDefault="004119C2">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t>将试料置于</w:t>
      </w:r>
      <w:r>
        <w:rPr>
          <w:rFonts w:ascii="宋体" w:eastAsia="宋体" w:hAnsi="宋体" w:cs="Times New Roman" w:hint="eastAsia"/>
          <w:sz w:val="28"/>
          <w:szCs w:val="28"/>
        </w:rPr>
        <w:t>250</w:t>
      </w:r>
      <w:r>
        <w:rPr>
          <w:rFonts w:ascii="Times New Roman" w:eastAsia="宋体" w:hAnsi="Times New Roman" w:cs="Times New Roman" w:hint="eastAsia"/>
          <w:sz w:val="28"/>
          <w:szCs w:val="28"/>
        </w:rPr>
        <w:t xml:space="preserve"> mL</w:t>
      </w:r>
      <w:r>
        <w:rPr>
          <w:rFonts w:ascii="宋体" w:eastAsia="宋体" w:hAnsi="宋体" w:cs="Times New Roman" w:hint="eastAsia"/>
          <w:sz w:val="28"/>
          <w:szCs w:val="28"/>
        </w:rPr>
        <w:t>烧杯中，加入</w:t>
      </w:r>
      <w:r>
        <w:rPr>
          <w:rFonts w:ascii="宋体" w:eastAsia="宋体" w:hAnsi="宋体" w:cs="Times New Roman" w:hint="eastAsia"/>
          <w:sz w:val="28"/>
          <w:szCs w:val="28"/>
        </w:rPr>
        <w:t>50</w:t>
      </w:r>
      <w:r>
        <w:rPr>
          <w:rFonts w:ascii="Times New Roman" w:eastAsia="宋体" w:hAnsi="Times New Roman" w:cs="Times New Roman" w:hint="eastAsia"/>
          <w:sz w:val="28"/>
          <w:szCs w:val="28"/>
        </w:rPr>
        <w:t xml:space="preserve"> mL</w:t>
      </w:r>
      <w:r>
        <w:rPr>
          <w:rFonts w:ascii="宋体" w:eastAsia="宋体" w:hAnsi="宋体" w:cs="Times New Roman" w:hint="eastAsia"/>
          <w:sz w:val="28"/>
          <w:szCs w:val="28"/>
        </w:rPr>
        <w:t>氢氧化钠溶液（</w:t>
      </w:r>
      <w:r>
        <w:rPr>
          <w:rFonts w:ascii="宋体" w:eastAsia="宋体" w:hAnsi="宋体" w:hint="eastAsia"/>
          <w:bCs/>
          <w:sz w:val="28"/>
          <w:szCs w:val="28"/>
        </w:rPr>
        <w:t>在</w:t>
      </w:r>
      <w:r>
        <w:rPr>
          <w:rFonts w:ascii="宋体" w:eastAsia="宋体" w:hAnsi="宋体"/>
          <w:bCs/>
          <w:sz w:val="28"/>
          <w:szCs w:val="28"/>
        </w:rPr>
        <w:t>1</w:t>
      </w:r>
      <w:r>
        <w:rPr>
          <w:rFonts w:ascii="宋体" w:eastAsia="宋体" w:hAnsi="宋体" w:hint="eastAsia"/>
          <w:bCs/>
          <w:sz w:val="28"/>
          <w:szCs w:val="28"/>
        </w:rPr>
        <w:t>～</w:t>
      </w:r>
      <w:r>
        <w:rPr>
          <w:rFonts w:ascii="宋体" w:eastAsia="宋体" w:hAnsi="宋体" w:hint="eastAsia"/>
          <w:bCs/>
          <w:sz w:val="28"/>
          <w:szCs w:val="28"/>
        </w:rPr>
        <w:t>2</w:t>
      </w:r>
      <w:r>
        <w:rPr>
          <w:rFonts w:ascii="宋体" w:eastAsia="宋体" w:hAnsi="宋体" w:hint="eastAsia"/>
          <w:bCs/>
          <w:sz w:val="28"/>
          <w:szCs w:val="28"/>
        </w:rPr>
        <w:t>之间</w:t>
      </w:r>
      <w:r>
        <w:rPr>
          <w:rFonts w:ascii="宋体" w:eastAsia="宋体" w:hAnsi="宋体" w:cs="Times New Roman" w:hint="eastAsia"/>
          <w:sz w:val="28"/>
          <w:szCs w:val="28"/>
        </w:rPr>
        <w:t>8</w:t>
      </w:r>
      <w:r>
        <w:rPr>
          <w:rFonts w:ascii="Times New Roman" w:eastAsia="宋体" w:hAnsi="Times New Roman" w:cs="Times New Roman" w:hint="eastAsia"/>
          <w:sz w:val="28"/>
          <w:szCs w:val="28"/>
        </w:rPr>
        <w:t xml:space="preserve"> g/L</w:t>
      </w:r>
      <w:r>
        <w:rPr>
          <w:rFonts w:ascii="宋体" w:eastAsia="宋体" w:hAnsi="宋体" w:cs="Times New Roman" w:hint="eastAsia"/>
          <w:sz w:val="28"/>
          <w:szCs w:val="28"/>
        </w:rPr>
        <w:t>），盖上表面皿，超声提取</w:t>
      </w:r>
      <w:r>
        <w:rPr>
          <w:rFonts w:ascii="宋体" w:eastAsia="宋体" w:hAnsi="宋体" w:cs="Times New Roman" w:hint="eastAsia"/>
          <w:sz w:val="28"/>
          <w:szCs w:val="28"/>
        </w:rPr>
        <w:t>5</w:t>
      </w:r>
      <w:r>
        <w:rPr>
          <w:rFonts w:ascii="Times New Roman" w:eastAsia="宋体" w:hAnsi="Times New Roman" w:cs="Times New Roman" w:hint="eastAsia"/>
          <w:sz w:val="28"/>
          <w:szCs w:val="28"/>
        </w:rPr>
        <w:t xml:space="preserve"> min</w:t>
      </w:r>
      <w:r>
        <w:rPr>
          <w:rFonts w:ascii="宋体" w:eastAsia="宋体" w:hAnsi="宋体" w:cs="Times New Roman" w:hint="eastAsia"/>
          <w:sz w:val="28"/>
          <w:szCs w:val="28"/>
        </w:rPr>
        <w:t>，取下，置于电热板上，于</w:t>
      </w:r>
      <w:r>
        <w:rPr>
          <w:rFonts w:ascii="宋体" w:eastAsia="宋体" w:hAnsi="宋体" w:cs="Times New Roman" w:hint="eastAsia"/>
          <w:sz w:val="28"/>
          <w:szCs w:val="28"/>
        </w:rPr>
        <w:t>180</w:t>
      </w:r>
      <w:r>
        <w:rPr>
          <w:rFonts w:ascii="Times New Roman" w:eastAsia="宋体" w:hAnsi="Times New Roman" w:cs="Times New Roman"/>
          <w:sz w:val="28"/>
          <w:szCs w:val="28"/>
        </w:rPr>
        <w:t xml:space="preserve"> ℃</w:t>
      </w:r>
      <w:r>
        <w:rPr>
          <w:rFonts w:ascii="宋体" w:eastAsia="宋体" w:hAnsi="宋体" w:cs="Times New Roman" w:hint="eastAsia"/>
          <w:sz w:val="28"/>
          <w:szCs w:val="28"/>
        </w:rPr>
        <w:t>加热</w:t>
      </w:r>
      <w:r>
        <w:rPr>
          <w:rFonts w:ascii="宋体" w:eastAsia="宋体" w:hAnsi="宋体" w:cs="Times New Roman" w:hint="eastAsia"/>
          <w:sz w:val="28"/>
          <w:szCs w:val="28"/>
        </w:rPr>
        <w:t>1</w:t>
      </w:r>
      <w:r>
        <w:rPr>
          <w:rFonts w:ascii="Times New Roman" w:eastAsia="宋体" w:hAnsi="Times New Roman" w:cs="Times New Roman" w:hint="eastAsia"/>
          <w:sz w:val="28"/>
          <w:szCs w:val="28"/>
        </w:rPr>
        <w:t xml:space="preserve"> h</w:t>
      </w:r>
      <w:r>
        <w:rPr>
          <w:rFonts w:ascii="宋体" w:eastAsia="宋体" w:hAnsi="宋体" w:cs="Times New Roman" w:hint="eastAsia"/>
          <w:sz w:val="28"/>
          <w:szCs w:val="28"/>
        </w:rPr>
        <w:t>，每隔</w:t>
      </w:r>
      <w:r>
        <w:rPr>
          <w:rFonts w:ascii="宋体" w:eastAsia="宋体" w:hAnsi="宋体" w:cs="Times New Roman" w:hint="eastAsia"/>
          <w:sz w:val="28"/>
          <w:szCs w:val="28"/>
        </w:rPr>
        <w:t>10</w:t>
      </w:r>
      <w:r>
        <w:rPr>
          <w:rFonts w:ascii="Times New Roman" w:eastAsia="宋体" w:hAnsi="Times New Roman" w:cs="Times New Roman" w:hint="eastAsia"/>
          <w:sz w:val="28"/>
          <w:szCs w:val="28"/>
        </w:rPr>
        <w:t xml:space="preserve"> min</w:t>
      </w:r>
      <w:r>
        <w:rPr>
          <w:rFonts w:ascii="宋体" w:eastAsia="宋体" w:hAnsi="宋体" w:cs="Times New Roman" w:hint="eastAsia"/>
          <w:sz w:val="28"/>
          <w:szCs w:val="28"/>
        </w:rPr>
        <w:t>摇匀一次。取下冷却至室温，转移至</w:t>
      </w:r>
      <w:r>
        <w:rPr>
          <w:rFonts w:ascii="宋体" w:eastAsia="宋体" w:hAnsi="宋体" w:cs="Times New Roman" w:hint="eastAsia"/>
          <w:sz w:val="28"/>
          <w:szCs w:val="28"/>
        </w:rPr>
        <w:t>100</w:t>
      </w:r>
      <w:r>
        <w:rPr>
          <w:rFonts w:ascii="Times New Roman" w:eastAsia="宋体" w:hAnsi="Times New Roman" w:cs="Times New Roman" w:hint="eastAsia"/>
          <w:sz w:val="28"/>
          <w:szCs w:val="28"/>
        </w:rPr>
        <w:t xml:space="preserve"> mL</w:t>
      </w:r>
      <w:r>
        <w:rPr>
          <w:rFonts w:ascii="宋体" w:eastAsia="宋体" w:hAnsi="宋体" w:cs="Times New Roman" w:hint="eastAsia"/>
          <w:sz w:val="28"/>
          <w:szCs w:val="28"/>
        </w:rPr>
        <w:t>容量瓶中，以水稀释至刻度，混匀，静置澄清。</w:t>
      </w:r>
    </w:p>
    <w:p w14:paraId="28ABEE52" w14:textId="77777777" w:rsidR="005E2D24" w:rsidRDefault="004119C2">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t>用定量滤纸将试液干过滤至</w:t>
      </w:r>
      <w:r>
        <w:rPr>
          <w:rFonts w:ascii="宋体" w:eastAsia="宋体" w:hAnsi="宋体" w:cs="Times New Roman" w:hint="eastAsia"/>
          <w:sz w:val="28"/>
          <w:szCs w:val="28"/>
        </w:rPr>
        <w:t>100</w:t>
      </w:r>
      <w:r>
        <w:rPr>
          <w:rFonts w:ascii="Times New Roman" w:eastAsia="宋体" w:hAnsi="Times New Roman" w:cs="Times New Roman" w:hint="eastAsia"/>
          <w:sz w:val="28"/>
          <w:szCs w:val="28"/>
        </w:rPr>
        <w:t xml:space="preserve"> mL</w:t>
      </w:r>
      <w:r>
        <w:rPr>
          <w:rFonts w:ascii="宋体" w:eastAsia="宋体" w:hAnsi="宋体" w:cs="Times New Roman" w:hint="eastAsia"/>
          <w:sz w:val="28"/>
          <w:szCs w:val="28"/>
        </w:rPr>
        <w:t>烧杯中，弃去初滤液，若过滤后仍浑浊或有色度，分取适量试液滴加盐酸（</w:t>
      </w:r>
      <w:r>
        <w:rPr>
          <w:rFonts w:ascii="宋体" w:eastAsia="宋体" w:hAnsi="宋体" w:cs="Times New Roman" w:hint="eastAsia"/>
          <w:sz w:val="28"/>
          <w:szCs w:val="28"/>
        </w:rPr>
        <w:t>1+1</w:t>
      </w:r>
      <w:r>
        <w:rPr>
          <w:rFonts w:ascii="宋体" w:eastAsia="宋体" w:hAnsi="宋体" w:cs="Times New Roman" w:hint="eastAsia"/>
          <w:sz w:val="28"/>
          <w:szCs w:val="28"/>
        </w:rPr>
        <w:t>）至</w:t>
      </w:r>
      <w:r>
        <w:rPr>
          <w:rFonts w:ascii="Times New Roman" w:eastAsia="宋体" w:hAnsi="Times New Roman" w:cs="Times New Roman" w:hint="eastAsia"/>
          <w:sz w:val="28"/>
          <w:szCs w:val="28"/>
        </w:rPr>
        <w:t>pH</w:t>
      </w:r>
      <w:r>
        <w:rPr>
          <w:rFonts w:ascii="宋体" w:eastAsia="宋体" w:hAnsi="宋体" w:hint="eastAsia"/>
          <w:bCs/>
          <w:sz w:val="28"/>
          <w:szCs w:val="28"/>
        </w:rPr>
        <w:t>在</w:t>
      </w:r>
      <w:r>
        <w:rPr>
          <w:rFonts w:ascii="宋体" w:eastAsia="宋体" w:hAnsi="宋体" w:hint="eastAsia"/>
          <w:bCs/>
          <w:sz w:val="28"/>
          <w:szCs w:val="28"/>
        </w:rPr>
        <w:t>2</w:t>
      </w:r>
      <w:r>
        <w:rPr>
          <w:rFonts w:ascii="宋体" w:eastAsia="宋体" w:hAnsi="宋体" w:hint="eastAsia"/>
          <w:bCs/>
          <w:sz w:val="28"/>
          <w:szCs w:val="28"/>
        </w:rPr>
        <w:t>～</w:t>
      </w:r>
      <w:r>
        <w:rPr>
          <w:rFonts w:ascii="宋体" w:eastAsia="宋体" w:hAnsi="宋体" w:hint="eastAsia"/>
          <w:bCs/>
          <w:sz w:val="28"/>
          <w:szCs w:val="28"/>
        </w:rPr>
        <w:t>6</w:t>
      </w:r>
      <w:r>
        <w:rPr>
          <w:rFonts w:ascii="宋体" w:eastAsia="宋体" w:hAnsi="宋体" w:hint="eastAsia"/>
          <w:bCs/>
          <w:sz w:val="28"/>
          <w:szCs w:val="28"/>
        </w:rPr>
        <w:t>间</w:t>
      </w:r>
      <w:r>
        <w:rPr>
          <w:rFonts w:ascii="宋体" w:eastAsia="宋体" w:hAnsi="宋体" w:cs="Times New Roman" w:hint="eastAsia"/>
          <w:sz w:val="28"/>
          <w:szCs w:val="28"/>
        </w:rPr>
        <w:t>，加入</w:t>
      </w:r>
      <w:r>
        <w:rPr>
          <w:rFonts w:ascii="宋体" w:eastAsia="宋体" w:hAnsi="宋体" w:cs="Times New Roman" w:hint="eastAsia"/>
          <w:sz w:val="28"/>
          <w:szCs w:val="28"/>
        </w:rPr>
        <w:t>0.1</w:t>
      </w:r>
      <w:r>
        <w:rPr>
          <w:rFonts w:ascii="Times New Roman" w:eastAsia="宋体" w:hAnsi="Times New Roman" w:cs="Times New Roman" w:hint="eastAsia"/>
          <w:sz w:val="28"/>
          <w:szCs w:val="28"/>
        </w:rPr>
        <w:t xml:space="preserve"> g</w:t>
      </w:r>
      <w:r>
        <w:rPr>
          <w:rFonts w:ascii="宋体" w:eastAsia="宋体" w:hAnsi="宋体" w:cs="Times New Roman" w:hint="eastAsia"/>
          <w:sz w:val="28"/>
          <w:szCs w:val="28"/>
        </w:rPr>
        <w:t>硫酸亚铁，用氢氧化钠（</w:t>
      </w:r>
      <w:r>
        <w:rPr>
          <w:rFonts w:ascii="宋体" w:eastAsia="宋体" w:hAnsi="宋体" w:cs="Times New Roman" w:hint="eastAsia"/>
          <w:sz w:val="28"/>
          <w:szCs w:val="28"/>
        </w:rPr>
        <w:t>8</w:t>
      </w:r>
      <w:r>
        <w:rPr>
          <w:rFonts w:ascii="Times New Roman" w:eastAsia="宋体" w:hAnsi="Times New Roman" w:cs="Times New Roman" w:hint="eastAsia"/>
          <w:sz w:val="28"/>
          <w:szCs w:val="28"/>
        </w:rPr>
        <w:t xml:space="preserve"> g/L</w:t>
      </w:r>
      <w:r>
        <w:rPr>
          <w:rFonts w:ascii="宋体" w:eastAsia="宋体" w:hAnsi="宋体" w:cs="Times New Roman" w:hint="eastAsia"/>
          <w:sz w:val="28"/>
          <w:szCs w:val="28"/>
        </w:rPr>
        <w:t>）调节至</w:t>
      </w:r>
      <w:r>
        <w:rPr>
          <w:rFonts w:ascii="Times New Roman" w:eastAsia="宋体" w:hAnsi="Times New Roman" w:cs="Times New Roman" w:hint="eastAsia"/>
          <w:sz w:val="28"/>
          <w:szCs w:val="28"/>
        </w:rPr>
        <w:t>pH</w:t>
      </w:r>
      <w:r>
        <w:rPr>
          <w:rFonts w:ascii="宋体" w:eastAsia="宋体" w:hAnsi="宋体" w:hint="eastAsia"/>
          <w:bCs/>
          <w:sz w:val="28"/>
          <w:szCs w:val="28"/>
        </w:rPr>
        <w:t>在</w:t>
      </w:r>
      <w:r>
        <w:rPr>
          <w:rFonts w:ascii="宋体" w:eastAsia="宋体" w:hAnsi="宋体" w:hint="eastAsia"/>
          <w:bCs/>
          <w:sz w:val="28"/>
          <w:szCs w:val="28"/>
        </w:rPr>
        <w:t>7</w:t>
      </w:r>
      <w:r>
        <w:rPr>
          <w:rFonts w:ascii="宋体" w:eastAsia="宋体" w:hAnsi="宋体" w:hint="eastAsia"/>
          <w:bCs/>
          <w:sz w:val="28"/>
          <w:szCs w:val="28"/>
        </w:rPr>
        <w:t>～</w:t>
      </w:r>
      <w:r>
        <w:rPr>
          <w:rFonts w:ascii="宋体" w:eastAsia="宋体" w:hAnsi="宋体" w:hint="eastAsia"/>
          <w:bCs/>
          <w:sz w:val="28"/>
          <w:szCs w:val="28"/>
        </w:rPr>
        <w:t>9</w:t>
      </w:r>
      <w:r>
        <w:rPr>
          <w:rFonts w:ascii="宋体" w:eastAsia="宋体" w:hAnsi="宋体" w:hint="eastAsia"/>
          <w:bCs/>
          <w:sz w:val="28"/>
          <w:szCs w:val="28"/>
        </w:rPr>
        <w:t>之间</w:t>
      </w:r>
      <w:r>
        <w:rPr>
          <w:rFonts w:ascii="宋体" w:eastAsia="宋体" w:hAnsi="宋体" w:cs="Times New Roman" w:hint="eastAsia"/>
          <w:sz w:val="28"/>
          <w:szCs w:val="28"/>
        </w:rPr>
        <w:t>，加入</w:t>
      </w:r>
      <w:r>
        <w:rPr>
          <w:rFonts w:ascii="宋体" w:eastAsia="宋体" w:hAnsi="宋体" w:cs="Times New Roman" w:hint="eastAsia"/>
          <w:sz w:val="28"/>
          <w:szCs w:val="28"/>
        </w:rPr>
        <w:t>0.1</w:t>
      </w:r>
      <w:r>
        <w:rPr>
          <w:rFonts w:ascii="Times New Roman" w:eastAsia="宋体" w:hAnsi="Times New Roman" w:cs="Times New Roman" w:hint="eastAsia"/>
          <w:sz w:val="28"/>
          <w:szCs w:val="28"/>
        </w:rPr>
        <w:t xml:space="preserve"> g</w:t>
      </w:r>
      <w:r>
        <w:rPr>
          <w:rFonts w:ascii="宋体" w:eastAsia="宋体" w:hAnsi="宋体" w:cs="Times New Roman" w:hint="eastAsia"/>
          <w:sz w:val="28"/>
          <w:szCs w:val="28"/>
        </w:rPr>
        <w:t>硫酸锌，将试液置于电热板上加热煮沸</w:t>
      </w:r>
      <w:r>
        <w:rPr>
          <w:rFonts w:ascii="宋体" w:eastAsia="宋体" w:hAnsi="宋体" w:cs="Times New Roman" w:hint="eastAsia"/>
          <w:sz w:val="28"/>
          <w:szCs w:val="28"/>
        </w:rPr>
        <w:t>10</w:t>
      </w:r>
      <w:r>
        <w:rPr>
          <w:rFonts w:ascii="Times New Roman" w:eastAsia="宋体" w:hAnsi="Times New Roman" w:cs="Times New Roman" w:hint="eastAsia"/>
          <w:sz w:val="28"/>
          <w:szCs w:val="28"/>
        </w:rPr>
        <w:t xml:space="preserve"> min</w:t>
      </w:r>
      <w:r>
        <w:rPr>
          <w:rFonts w:ascii="宋体" w:eastAsia="宋体" w:hAnsi="宋体" w:cs="Times New Roman" w:hint="eastAsia"/>
          <w:sz w:val="28"/>
          <w:szCs w:val="28"/>
        </w:rPr>
        <w:t>，取下，冷却，转移至</w:t>
      </w:r>
      <w:r>
        <w:rPr>
          <w:rFonts w:ascii="宋体" w:eastAsia="宋体" w:hAnsi="宋体" w:cs="Times New Roman" w:hint="eastAsia"/>
          <w:sz w:val="28"/>
          <w:szCs w:val="28"/>
        </w:rPr>
        <w:t>50</w:t>
      </w:r>
      <w:r>
        <w:rPr>
          <w:rFonts w:ascii="Times New Roman" w:eastAsia="宋体" w:hAnsi="Times New Roman" w:cs="Times New Roman" w:hint="eastAsia"/>
          <w:sz w:val="28"/>
          <w:szCs w:val="28"/>
        </w:rPr>
        <w:t xml:space="preserve"> mL</w:t>
      </w:r>
      <w:r>
        <w:rPr>
          <w:rFonts w:ascii="宋体" w:eastAsia="宋体" w:hAnsi="宋体" w:cs="Times New Roman" w:hint="eastAsia"/>
          <w:sz w:val="28"/>
          <w:szCs w:val="28"/>
        </w:rPr>
        <w:t>容量瓶，以水稀释至刻度，混匀，静置澄清或干过滤。</w:t>
      </w:r>
    </w:p>
    <w:p w14:paraId="66E27D9A" w14:textId="77777777" w:rsidR="005E2D24" w:rsidRDefault="004119C2">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lastRenderedPageBreak/>
        <w:t>移取适量试液于</w:t>
      </w:r>
      <w:r>
        <w:rPr>
          <w:rFonts w:ascii="宋体" w:eastAsia="宋体" w:hAnsi="宋体" w:cs="Times New Roman" w:hint="eastAsia"/>
          <w:sz w:val="28"/>
          <w:szCs w:val="28"/>
        </w:rPr>
        <w:t>50</w:t>
      </w:r>
      <w:r>
        <w:rPr>
          <w:rFonts w:ascii="Times New Roman" w:eastAsia="宋体" w:hAnsi="Times New Roman" w:cs="Times New Roman" w:hint="eastAsia"/>
          <w:sz w:val="28"/>
          <w:szCs w:val="28"/>
        </w:rPr>
        <w:t xml:space="preserve"> mL</w:t>
      </w:r>
      <w:r>
        <w:rPr>
          <w:rFonts w:ascii="宋体" w:eastAsia="宋体" w:hAnsi="宋体" w:cs="Times New Roman" w:hint="eastAsia"/>
          <w:sz w:val="28"/>
          <w:szCs w:val="28"/>
        </w:rPr>
        <w:t>棕色比色管中，加入</w:t>
      </w:r>
      <w:r>
        <w:rPr>
          <w:rFonts w:ascii="宋体" w:eastAsia="宋体" w:hAnsi="宋体" w:cs="Times New Roman" w:hint="eastAsia"/>
          <w:sz w:val="28"/>
          <w:szCs w:val="28"/>
        </w:rPr>
        <w:t>1</w:t>
      </w:r>
      <w:r>
        <w:rPr>
          <w:rFonts w:ascii="宋体" w:eastAsia="宋体" w:hAnsi="宋体" w:cs="Times New Roman" w:hint="eastAsia"/>
          <w:sz w:val="28"/>
          <w:szCs w:val="28"/>
        </w:rPr>
        <w:t>滴酚酞，滴加盐酸（</w:t>
      </w:r>
      <w:r>
        <w:rPr>
          <w:rFonts w:ascii="宋体" w:eastAsia="宋体" w:hAnsi="宋体" w:cs="Times New Roman" w:hint="eastAsia"/>
          <w:sz w:val="28"/>
          <w:szCs w:val="28"/>
        </w:rPr>
        <w:t>1+1</w:t>
      </w:r>
      <w:r>
        <w:rPr>
          <w:rFonts w:ascii="宋体" w:eastAsia="宋体" w:hAnsi="宋体" w:cs="Times New Roman" w:hint="eastAsia"/>
          <w:sz w:val="28"/>
          <w:szCs w:val="28"/>
        </w:rPr>
        <w:t>）至酚酞褪色后过量</w:t>
      </w:r>
      <w:r>
        <w:rPr>
          <w:rFonts w:ascii="宋体" w:eastAsia="宋体" w:hAnsi="宋体" w:cs="Times New Roman" w:hint="eastAsia"/>
          <w:sz w:val="28"/>
          <w:szCs w:val="28"/>
        </w:rPr>
        <w:t>2</w:t>
      </w:r>
      <w:r>
        <w:rPr>
          <w:rFonts w:ascii="宋体" w:eastAsia="宋体" w:hAnsi="宋体" w:cs="Times New Roman" w:hint="eastAsia"/>
          <w:sz w:val="28"/>
          <w:szCs w:val="28"/>
        </w:rPr>
        <w:t>滴，以水稀释至刻度，混匀。加入</w:t>
      </w:r>
      <w:r>
        <w:rPr>
          <w:rFonts w:ascii="宋体" w:eastAsia="宋体" w:hAnsi="宋体" w:cs="Times New Roman" w:hint="eastAsia"/>
          <w:sz w:val="28"/>
          <w:szCs w:val="28"/>
        </w:rPr>
        <w:t>1</w:t>
      </w:r>
      <w:r>
        <w:rPr>
          <w:rFonts w:ascii="Times New Roman" w:eastAsia="宋体" w:hAnsi="Times New Roman" w:cs="Times New Roman" w:hint="eastAsia"/>
          <w:sz w:val="28"/>
          <w:szCs w:val="28"/>
        </w:rPr>
        <w:t xml:space="preserve"> mL</w:t>
      </w:r>
      <w:r>
        <w:rPr>
          <w:rFonts w:ascii="宋体" w:eastAsia="宋体" w:hAnsi="宋体" w:cs="Times New Roman" w:hint="eastAsia"/>
          <w:sz w:val="28"/>
          <w:szCs w:val="28"/>
        </w:rPr>
        <w:t>无水乙醇，</w:t>
      </w:r>
      <w:r>
        <w:rPr>
          <w:rFonts w:ascii="宋体" w:eastAsia="宋体" w:hAnsi="宋体" w:cs="Times New Roman" w:hint="eastAsia"/>
          <w:sz w:val="28"/>
          <w:szCs w:val="28"/>
        </w:rPr>
        <w:t>3</w:t>
      </w:r>
      <w:r>
        <w:rPr>
          <w:rFonts w:ascii="Times New Roman" w:eastAsia="宋体" w:hAnsi="Times New Roman" w:cs="Times New Roman" w:hint="eastAsia"/>
          <w:sz w:val="28"/>
          <w:szCs w:val="28"/>
        </w:rPr>
        <w:t xml:space="preserve"> mL</w:t>
      </w:r>
      <w:r>
        <w:rPr>
          <w:rFonts w:ascii="宋体" w:eastAsia="宋体" w:hAnsi="宋体" w:cs="Times New Roman" w:hint="eastAsia"/>
          <w:sz w:val="28"/>
          <w:szCs w:val="28"/>
        </w:rPr>
        <w:t>氯化铁溶液（</w:t>
      </w:r>
      <w:r>
        <w:rPr>
          <w:rFonts w:ascii="宋体" w:eastAsia="宋体" w:hAnsi="宋体" w:cs="Times New Roman" w:hint="eastAsia"/>
          <w:sz w:val="28"/>
          <w:szCs w:val="28"/>
        </w:rPr>
        <w:t>100</w:t>
      </w:r>
      <w:r>
        <w:rPr>
          <w:rFonts w:ascii="Times New Roman" w:eastAsia="宋体" w:hAnsi="Times New Roman" w:cs="Times New Roman" w:hint="eastAsia"/>
          <w:sz w:val="28"/>
          <w:szCs w:val="28"/>
        </w:rPr>
        <w:t xml:space="preserve"> g/L</w:t>
      </w:r>
      <w:r>
        <w:rPr>
          <w:rFonts w:ascii="宋体" w:eastAsia="宋体" w:hAnsi="宋体" w:cs="Times New Roman" w:hint="eastAsia"/>
          <w:sz w:val="28"/>
          <w:szCs w:val="28"/>
        </w:rPr>
        <w:t>），混匀，于暗处静置</w:t>
      </w:r>
      <w:r>
        <w:rPr>
          <w:rFonts w:ascii="宋体" w:eastAsia="宋体" w:hAnsi="宋体" w:cs="Times New Roman" w:hint="eastAsia"/>
          <w:sz w:val="28"/>
          <w:szCs w:val="28"/>
        </w:rPr>
        <w:t>15</w:t>
      </w:r>
      <w:r>
        <w:rPr>
          <w:rFonts w:ascii="Times New Roman" w:eastAsia="宋体" w:hAnsi="Times New Roman" w:cs="Times New Roman" w:hint="eastAsia"/>
          <w:sz w:val="28"/>
          <w:szCs w:val="28"/>
        </w:rPr>
        <w:t xml:space="preserve"> min</w:t>
      </w:r>
      <w:r>
        <w:rPr>
          <w:rFonts w:ascii="宋体" w:eastAsia="宋体" w:hAnsi="宋体" w:cs="Times New Roman" w:hint="eastAsia"/>
          <w:sz w:val="28"/>
          <w:szCs w:val="28"/>
        </w:rPr>
        <w:t>。</w:t>
      </w:r>
    </w:p>
    <w:p w14:paraId="19F97788" w14:textId="77777777" w:rsidR="005E2D24" w:rsidRDefault="004119C2">
      <w:pPr>
        <w:spacing w:after="0" w:line="240" w:lineRule="auto"/>
        <w:ind w:firstLineChars="200" w:firstLine="560"/>
        <w:jc w:val="both"/>
        <w:rPr>
          <w:rFonts w:ascii="宋体" w:eastAsia="宋体" w:hAnsi="宋体" w:cs="Times New Roman"/>
          <w:kern w:val="18"/>
          <w:sz w:val="28"/>
          <w:szCs w:val="28"/>
        </w:rPr>
      </w:pPr>
      <w:r>
        <w:rPr>
          <w:rFonts w:ascii="宋体" w:eastAsia="宋体" w:hAnsi="宋体" w:cs="Times New Roman"/>
          <w:sz w:val="28"/>
          <w:szCs w:val="28"/>
        </w:rPr>
        <w:t>于</w:t>
      </w:r>
      <w:r>
        <w:rPr>
          <w:rFonts w:ascii="宋体" w:eastAsia="宋体" w:hAnsi="宋体" w:cs="Times New Roman"/>
          <w:sz w:val="28"/>
          <w:szCs w:val="28"/>
        </w:rPr>
        <w:t>460</w:t>
      </w:r>
      <w:r>
        <w:rPr>
          <w:rFonts w:ascii="Times New Roman" w:eastAsia="宋体" w:hAnsi="Times New Roman" w:cs="Times New Roman"/>
          <w:sz w:val="28"/>
          <w:szCs w:val="28"/>
        </w:rPr>
        <w:t xml:space="preserve"> nm</w:t>
      </w:r>
      <w:r>
        <w:rPr>
          <w:rFonts w:ascii="宋体" w:eastAsia="宋体" w:hAnsi="宋体" w:cs="Times New Roman"/>
          <w:sz w:val="28"/>
          <w:szCs w:val="28"/>
        </w:rPr>
        <w:t>波长处，用</w:t>
      </w:r>
      <w:r>
        <w:rPr>
          <w:rFonts w:ascii="宋体" w:eastAsia="宋体" w:hAnsi="宋体" w:cs="Times New Roman"/>
          <w:sz w:val="28"/>
          <w:szCs w:val="28"/>
        </w:rPr>
        <w:t>10</w:t>
      </w:r>
      <w:r>
        <w:rPr>
          <w:rFonts w:ascii="Times New Roman" w:eastAsia="宋体" w:hAnsi="Times New Roman" w:cs="Times New Roman"/>
          <w:sz w:val="28"/>
          <w:szCs w:val="28"/>
        </w:rPr>
        <w:t xml:space="preserve"> mm</w:t>
      </w:r>
      <w:r>
        <w:rPr>
          <w:rFonts w:ascii="宋体" w:eastAsia="宋体" w:hAnsi="宋体" w:cs="Times New Roman"/>
          <w:sz w:val="28"/>
          <w:szCs w:val="28"/>
        </w:rPr>
        <w:t>比色皿，以水为参比，</w:t>
      </w:r>
      <w:r>
        <w:rPr>
          <w:rFonts w:ascii="宋体" w:eastAsia="宋体" w:hAnsi="宋体" w:cs="Times New Roman"/>
          <w:kern w:val="18"/>
          <w:sz w:val="28"/>
          <w:szCs w:val="28"/>
        </w:rPr>
        <w:t>分别测量所得试液及随同空白试液的吸光度，在所得标准曲线上查出相应</w:t>
      </w:r>
      <w:r>
        <w:rPr>
          <w:rFonts w:ascii="宋体" w:eastAsia="宋体" w:hAnsi="宋体" w:cs="Times New Roman"/>
          <w:sz w:val="28"/>
          <w:szCs w:val="28"/>
        </w:rPr>
        <w:t>硫氰酸盐</w:t>
      </w:r>
      <w:r>
        <w:rPr>
          <w:rFonts w:ascii="宋体" w:eastAsia="宋体" w:hAnsi="宋体" w:cs="Times New Roman"/>
          <w:kern w:val="18"/>
          <w:sz w:val="28"/>
          <w:szCs w:val="28"/>
        </w:rPr>
        <w:t>的质量浓度。</w:t>
      </w:r>
    </w:p>
    <w:p w14:paraId="126B562E" w14:textId="77777777" w:rsidR="005E2D24" w:rsidRDefault="004119C2">
      <w:pPr>
        <w:spacing w:beforeLines="50" w:before="156" w:afterLines="50" w:after="156" w:line="240" w:lineRule="auto"/>
        <w:outlineLvl w:val="3"/>
        <w:rPr>
          <w:rFonts w:ascii="宋体" w:eastAsia="宋体" w:hAnsi="宋体"/>
          <w:b/>
          <w:bCs/>
          <w:sz w:val="28"/>
          <w:szCs w:val="28"/>
        </w:rPr>
      </w:pPr>
      <w:r>
        <w:rPr>
          <w:rFonts w:ascii="宋体" w:eastAsia="宋体" w:hAnsi="宋体"/>
          <w:b/>
          <w:bCs/>
          <w:sz w:val="28"/>
          <w:szCs w:val="28"/>
        </w:rPr>
        <w:t xml:space="preserve">2.3.3.2 </w:t>
      </w:r>
      <w:r>
        <w:rPr>
          <w:rFonts w:ascii="宋体" w:eastAsia="宋体" w:hAnsi="宋体" w:hint="eastAsia"/>
          <w:b/>
          <w:bCs/>
          <w:sz w:val="28"/>
          <w:szCs w:val="28"/>
        </w:rPr>
        <w:t xml:space="preserve"> </w:t>
      </w:r>
      <w:r>
        <w:rPr>
          <w:rFonts w:ascii="宋体" w:eastAsia="宋体" w:hAnsi="宋体"/>
          <w:b/>
          <w:bCs/>
          <w:sz w:val="28"/>
          <w:szCs w:val="28"/>
        </w:rPr>
        <w:t>标准曲线的绘制</w:t>
      </w:r>
    </w:p>
    <w:p w14:paraId="3AD5D7E9" w14:textId="77777777" w:rsidR="005E2D24" w:rsidRDefault="004119C2">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标准曲线</w:t>
      </w:r>
      <w:r>
        <w:rPr>
          <w:rFonts w:ascii="Times New Roman" w:eastAsia="宋体" w:hAnsi="Times New Roman" w:cs="Times New Roman"/>
          <w:sz w:val="28"/>
          <w:szCs w:val="28"/>
        </w:rPr>
        <w:t>I</w:t>
      </w:r>
      <w:r>
        <w:rPr>
          <w:rFonts w:ascii="宋体" w:eastAsia="宋体" w:hAnsi="宋体" w:cs="Times New Roman" w:hint="eastAsia"/>
          <w:sz w:val="28"/>
          <w:szCs w:val="28"/>
        </w:rPr>
        <w:t>：</w:t>
      </w:r>
      <w:r>
        <w:rPr>
          <w:rFonts w:ascii="宋体" w:eastAsia="宋体" w:hAnsi="宋体" w:cs="Times New Roman"/>
          <w:sz w:val="28"/>
          <w:szCs w:val="28"/>
        </w:rPr>
        <w:t>移取</w:t>
      </w:r>
      <w:r>
        <w:rPr>
          <w:rFonts w:ascii="宋体" w:eastAsia="宋体" w:hAnsi="宋体" w:cs="Times New Roman"/>
          <w:sz w:val="28"/>
          <w:szCs w:val="28"/>
        </w:rPr>
        <w:t>0.00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0.10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0.25</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0.50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1.00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1.50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2.00</w:t>
      </w:r>
      <w:r>
        <w:rPr>
          <w:rFonts w:ascii="Times New Roman" w:eastAsia="宋体" w:hAnsi="Times New Roman" w:cs="Times New Roman"/>
          <w:sz w:val="28"/>
          <w:szCs w:val="28"/>
        </w:rPr>
        <w:t xml:space="preserve"> mL</w:t>
      </w:r>
      <w:r>
        <w:rPr>
          <w:rFonts w:ascii="宋体" w:eastAsia="宋体" w:hAnsi="宋体" w:cs="Times New Roman"/>
          <w:kern w:val="18"/>
          <w:sz w:val="28"/>
          <w:szCs w:val="28"/>
        </w:rPr>
        <w:t>硫氰酸盐标准溶液</w:t>
      </w:r>
      <w:r>
        <w:rPr>
          <w:rFonts w:ascii="宋体" w:eastAsia="宋体" w:hAnsi="宋体" w:cs="Times New Roman"/>
          <w:sz w:val="28"/>
          <w:szCs w:val="28"/>
        </w:rPr>
        <w:t>（</w:t>
      </w:r>
      <w:r>
        <w:rPr>
          <w:rFonts w:ascii="宋体" w:eastAsia="宋体" w:hAnsi="宋体" w:cs="Times New Roman"/>
          <w:sz w:val="28"/>
          <w:szCs w:val="28"/>
        </w:rPr>
        <w:t>100</w:t>
      </w:r>
      <w:r>
        <w:rPr>
          <w:rFonts w:ascii="Times New Roman" w:eastAsia="宋体" w:hAnsi="Times New Roman" w:cs="Times New Roman"/>
          <w:sz w:val="28"/>
          <w:szCs w:val="28"/>
        </w:rPr>
        <w:t xml:space="preserve"> mg/L</w:t>
      </w:r>
      <w:r>
        <w:rPr>
          <w:rFonts w:ascii="宋体" w:eastAsia="宋体" w:hAnsi="宋体" w:cs="Times New Roman"/>
          <w:sz w:val="28"/>
          <w:szCs w:val="28"/>
        </w:rPr>
        <w:t>），分别置于一组</w:t>
      </w:r>
      <w:r>
        <w:rPr>
          <w:rFonts w:ascii="宋体" w:eastAsia="宋体" w:hAnsi="宋体" w:cs="Times New Roman"/>
          <w:sz w:val="28"/>
          <w:szCs w:val="28"/>
        </w:rPr>
        <w:t>50</w:t>
      </w:r>
      <w:r>
        <w:rPr>
          <w:rFonts w:ascii="Times New Roman" w:eastAsia="宋体" w:hAnsi="Times New Roman" w:cs="Times New Roman"/>
          <w:sz w:val="28"/>
          <w:szCs w:val="28"/>
        </w:rPr>
        <w:t xml:space="preserve"> mL</w:t>
      </w:r>
      <w:r>
        <w:rPr>
          <w:rFonts w:ascii="宋体" w:eastAsia="宋体" w:hAnsi="宋体" w:cs="Times New Roman"/>
          <w:sz w:val="28"/>
          <w:szCs w:val="28"/>
        </w:rPr>
        <w:t>棕色比色管中，加入</w:t>
      </w:r>
      <w:r>
        <w:rPr>
          <w:rFonts w:ascii="宋体" w:eastAsia="宋体" w:hAnsi="宋体" w:cs="Times New Roman"/>
          <w:sz w:val="28"/>
          <w:szCs w:val="28"/>
        </w:rPr>
        <w:t>2</w:t>
      </w:r>
      <w:r>
        <w:rPr>
          <w:rFonts w:ascii="宋体" w:eastAsia="宋体" w:hAnsi="宋体" w:cs="Times New Roman"/>
          <w:sz w:val="28"/>
          <w:szCs w:val="28"/>
        </w:rPr>
        <w:t>滴盐酸（</w:t>
      </w:r>
      <w:r>
        <w:rPr>
          <w:rFonts w:ascii="宋体" w:eastAsia="宋体" w:hAnsi="宋体" w:cs="Times New Roman"/>
          <w:sz w:val="28"/>
          <w:szCs w:val="28"/>
        </w:rPr>
        <w:t>1+1</w:t>
      </w:r>
      <w:r>
        <w:rPr>
          <w:rFonts w:ascii="宋体" w:eastAsia="宋体" w:hAnsi="宋体" w:cs="Times New Roman"/>
          <w:sz w:val="28"/>
          <w:szCs w:val="28"/>
        </w:rPr>
        <w:t>），以水稀释至</w:t>
      </w:r>
      <w:r>
        <w:rPr>
          <w:rFonts w:ascii="宋体" w:eastAsia="宋体" w:hAnsi="宋体" w:cs="Times New Roman"/>
          <w:kern w:val="18"/>
          <w:sz w:val="28"/>
          <w:szCs w:val="28"/>
        </w:rPr>
        <w:t>刻度</w:t>
      </w:r>
      <w:r>
        <w:rPr>
          <w:rFonts w:ascii="宋体" w:eastAsia="宋体" w:hAnsi="宋体" w:cs="Times New Roman"/>
          <w:sz w:val="28"/>
          <w:szCs w:val="28"/>
        </w:rPr>
        <w:t>，混匀，加入</w:t>
      </w:r>
      <w:r>
        <w:rPr>
          <w:rFonts w:ascii="宋体" w:eastAsia="宋体" w:hAnsi="宋体" w:cs="Times New Roman"/>
          <w:sz w:val="28"/>
          <w:szCs w:val="28"/>
        </w:rPr>
        <w:t>1</w:t>
      </w:r>
      <w:r>
        <w:rPr>
          <w:rFonts w:ascii="Times New Roman" w:eastAsia="宋体" w:hAnsi="Times New Roman" w:cs="Times New Roman"/>
          <w:sz w:val="28"/>
          <w:szCs w:val="28"/>
        </w:rPr>
        <w:t xml:space="preserve"> mL</w:t>
      </w:r>
      <w:r>
        <w:rPr>
          <w:rFonts w:ascii="宋体" w:eastAsia="宋体" w:hAnsi="宋体" w:cs="Times New Roman"/>
          <w:sz w:val="28"/>
          <w:szCs w:val="28"/>
        </w:rPr>
        <w:t>无水乙醇，</w:t>
      </w:r>
      <w:r>
        <w:rPr>
          <w:rFonts w:ascii="宋体" w:eastAsia="宋体" w:hAnsi="宋体" w:cs="Times New Roman"/>
          <w:sz w:val="28"/>
          <w:szCs w:val="28"/>
        </w:rPr>
        <w:t>3</w:t>
      </w:r>
      <w:r>
        <w:rPr>
          <w:rFonts w:ascii="Times New Roman" w:eastAsia="宋体" w:hAnsi="Times New Roman" w:cs="Times New Roman"/>
          <w:sz w:val="28"/>
          <w:szCs w:val="28"/>
        </w:rPr>
        <w:t xml:space="preserve"> mL</w:t>
      </w:r>
      <w:r>
        <w:rPr>
          <w:rFonts w:ascii="宋体" w:eastAsia="宋体" w:hAnsi="宋体" w:cs="Times New Roman"/>
          <w:sz w:val="28"/>
          <w:szCs w:val="28"/>
        </w:rPr>
        <w:t>氯化铁溶液（</w:t>
      </w:r>
      <w:r>
        <w:rPr>
          <w:rFonts w:ascii="宋体" w:eastAsia="宋体" w:hAnsi="宋体" w:cs="Times New Roman"/>
          <w:sz w:val="28"/>
          <w:szCs w:val="28"/>
        </w:rPr>
        <w:t>100</w:t>
      </w:r>
      <w:r>
        <w:rPr>
          <w:rFonts w:ascii="Times New Roman" w:eastAsia="宋体" w:hAnsi="Times New Roman" w:cs="Times New Roman"/>
          <w:sz w:val="28"/>
          <w:szCs w:val="28"/>
        </w:rPr>
        <w:t xml:space="preserve"> g/L</w:t>
      </w:r>
      <w:r>
        <w:rPr>
          <w:rFonts w:ascii="宋体" w:eastAsia="宋体" w:hAnsi="宋体" w:cs="Times New Roman"/>
          <w:sz w:val="28"/>
          <w:szCs w:val="28"/>
        </w:rPr>
        <w:t>），混匀，于暗处静置</w:t>
      </w:r>
      <w:r>
        <w:rPr>
          <w:rFonts w:ascii="宋体" w:eastAsia="宋体" w:hAnsi="宋体" w:cs="Times New Roman"/>
          <w:sz w:val="28"/>
          <w:szCs w:val="28"/>
        </w:rPr>
        <w:t>15</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min</w:t>
      </w:r>
      <w:r>
        <w:rPr>
          <w:rFonts w:ascii="宋体" w:eastAsia="宋体" w:hAnsi="宋体" w:cs="Times New Roman"/>
          <w:sz w:val="28"/>
          <w:szCs w:val="28"/>
        </w:rPr>
        <w:t>。与试液相同条件下测量标准溶液的吸光度，以硫氰酸盐浓度为横坐标、吸光度为纵坐标，绘制标准曲线。</w:t>
      </w:r>
    </w:p>
    <w:p w14:paraId="38C8DE23" w14:textId="77777777" w:rsidR="005E2D24" w:rsidRDefault="004119C2">
      <w:pPr>
        <w:spacing w:after="0" w:line="240" w:lineRule="auto"/>
        <w:ind w:firstLineChars="200" w:firstLine="560"/>
        <w:jc w:val="both"/>
        <w:rPr>
          <w:rFonts w:ascii="宋体" w:eastAsia="宋体" w:hAnsi="宋体" w:cs="Times New Roman"/>
          <w:kern w:val="18"/>
          <w:sz w:val="28"/>
          <w:szCs w:val="28"/>
        </w:rPr>
      </w:pPr>
      <w:r>
        <w:rPr>
          <w:rFonts w:ascii="宋体" w:eastAsia="宋体" w:hAnsi="宋体" w:cs="Times New Roman"/>
          <w:sz w:val="28"/>
          <w:szCs w:val="28"/>
        </w:rPr>
        <w:t>标准曲线</w:t>
      </w:r>
      <w:r>
        <w:rPr>
          <w:rFonts w:ascii="Times New Roman" w:eastAsia="宋体" w:hAnsi="Times New Roman" w:cs="Times New Roman"/>
          <w:sz w:val="28"/>
          <w:szCs w:val="28"/>
        </w:rPr>
        <w:t>II</w:t>
      </w:r>
      <w:r>
        <w:rPr>
          <w:rFonts w:ascii="宋体" w:eastAsia="宋体" w:hAnsi="宋体" w:cs="Times New Roman" w:hint="eastAsia"/>
          <w:sz w:val="28"/>
          <w:szCs w:val="28"/>
        </w:rPr>
        <w:t>：</w:t>
      </w:r>
      <w:r>
        <w:rPr>
          <w:rFonts w:ascii="宋体" w:eastAsia="宋体" w:hAnsi="宋体" w:cs="Times New Roman"/>
          <w:sz w:val="28"/>
          <w:szCs w:val="28"/>
        </w:rPr>
        <w:t>移取</w:t>
      </w:r>
      <w:r>
        <w:rPr>
          <w:rFonts w:ascii="宋体" w:eastAsia="宋体" w:hAnsi="宋体" w:cs="Times New Roman"/>
          <w:sz w:val="28"/>
          <w:szCs w:val="28"/>
        </w:rPr>
        <w:t>0.00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2.00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2.50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3.00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4.00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5.00</w:t>
      </w:r>
      <w:r>
        <w:rPr>
          <w:rFonts w:ascii="Times New Roman" w:eastAsia="宋体" w:hAnsi="Times New Roman" w:cs="Times New Roman"/>
          <w:sz w:val="28"/>
          <w:szCs w:val="28"/>
        </w:rPr>
        <w:t xml:space="preserve"> mL</w:t>
      </w:r>
      <w:r>
        <w:rPr>
          <w:rFonts w:ascii="宋体" w:eastAsia="宋体" w:hAnsi="宋体" w:cs="Times New Roman"/>
          <w:sz w:val="28"/>
          <w:szCs w:val="28"/>
        </w:rPr>
        <w:t>、</w:t>
      </w:r>
      <w:r>
        <w:rPr>
          <w:rFonts w:ascii="宋体" w:eastAsia="宋体" w:hAnsi="宋体" w:cs="Times New Roman"/>
          <w:sz w:val="28"/>
          <w:szCs w:val="28"/>
        </w:rPr>
        <w:t>6.00</w:t>
      </w:r>
      <w:r>
        <w:rPr>
          <w:rFonts w:ascii="Times New Roman" w:eastAsia="宋体" w:hAnsi="Times New Roman" w:cs="Times New Roman"/>
          <w:sz w:val="28"/>
          <w:szCs w:val="28"/>
        </w:rPr>
        <w:t xml:space="preserve"> mL</w:t>
      </w:r>
      <w:r>
        <w:rPr>
          <w:rFonts w:ascii="宋体" w:eastAsia="宋体" w:hAnsi="宋体" w:cs="Times New Roman"/>
          <w:kern w:val="18"/>
          <w:sz w:val="28"/>
          <w:szCs w:val="28"/>
        </w:rPr>
        <w:t>硫氰酸盐标准溶液</w:t>
      </w:r>
      <w:r>
        <w:rPr>
          <w:rFonts w:ascii="宋体" w:eastAsia="宋体" w:hAnsi="宋体" w:cs="Times New Roman"/>
          <w:sz w:val="28"/>
          <w:szCs w:val="28"/>
        </w:rPr>
        <w:t>（</w:t>
      </w:r>
      <w:r>
        <w:rPr>
          <w:rFonts w:ascii="宋体" w:eastAsia="宋体" w:hAnsi="宋体" w:cs="Times New Roman"/>
          <w:sz w:val="28"/>
          <w:szCs w:val="28"/>
        </w:rPr>
        <w:t>100</w:t>
      </w:r>
      <w:r>
        <w:rPr>
          <w:rFonts w:ascii="Times New Roman" w:eastAsia="宋体" w:hAnsi="Times New Roman" w:cs="Times New Roman"/>
          <w:sz w:val="28"/>
          <w:szCs w:val="28"/>
        </w:rPr>
        <w:t xml:space="preserve"> mg/L</w:t>
      </w:r>
      <w:r>
        <w:rPr>
          <w:rFonts w:ascii="宋体" w:eastAsia="宋体" w:hAnsi="宋体" w:cs="Times New Roman"/>
          <w:sz w:val="28"/>
          <w:szCs w:val="28"/>
        </w:rPr>
        <w:t>），分别置于一组</w:t>
      </w:r>
      <w:r>
        <w:rPr>
          <w:rFonts w:ascii="宋体" w:eastAsia="宋体" w:hAnsi="宋体" w:cs="Times New Roman"/>
          <w:sz w:val="28"/>
          <w:szCs w:val="28"/>
        </w:rPr>
        <w:t>50</w:t>
      </w:r>
      <w:r>
        <w:rPr>
          <w:rFonts w:ascii="Times New Roman" w:eastAsia="宋体" w:hAnsi="Times New Roman" w:cs="Times New Roman"/>
          <w:sz w:val="28"/>
          <w:szCs w:val="28"/>
        </w:rPr>
        <w:t xml:space="preserve"> mL</w:t>
      </w:r>
      <w:r>
        <w:rPr>
          <w:rFonts w:ascii="宋体" w:eastAsia="宋体" w:hAnsi="宋体" w:cs="Times New Roman"/>
          <w:sz w:val="28"/>
          <w:szCs w:val="28"/>
        </w:rPr>
        <w:t>棕色比色管中，加入</w:t>
      </w:r>
      <w:r>
        <w:rPr>
          <w:rFonts w:ascii="宋体" w:eastAsia="宋体" w:hAnsi="宋体" w:cs="Times New Roman"/>
          <w:sz w:val="28"/>
          <w:szCs w:val="28"/>
        </w:rPr>
        <w:t>2</w:t>
      </w:r>
      <w:r>
        <w:rPr>
          <w:rFonts w:ascii="宋体" w:eastAsia="宋体" w:hAnsi="宋体" w:cs="Times New Roman"/>
          <w:sz w:val="28"/>
          <w:szCs w:val="28"/>
        </w:rPr>
        <w:t>滴盐酸（</w:t>
      </w:r>
      <w:r>
        <w:rPr>
          <w:rFonts w:ascii="宋体" w:eastAsia="宋体" w:hAnsi="宋体" w:cs="Times New Roman"/>
          <w:sz w:val="28"/>
          <w:szCs w:val="28"/>
        </w:rPr>
        <w:t>1+1</w:t>
      </w:r>
      <w:r>
        <w:rPr>
          <w:rFonts w:ascii="宋体" w:eastAsia="宋体" w:hAnsi="宋体" w:cs="Times New Roman"/>
          <w:sz w:val="28"/>
          <w:szCs w:val="28"/>
        </w:rPr>
        <w:t>），以水稀释至</w:t>
      </w:r>
      <w:r>
        <w:rPr>
          <w:rFonts w:ascii="宋体" w:eastAsia="宋体" w:hAnsi="宋体" w:cs="Times New Roman"/>
          <w:kern w:val="18"/>
          <w:sz w:val="28"/>
          <w:szCs w:val="28"/>
        </w:rPr>
        <w:t>刻度</w:t>
      </w:r>
      <w:r>
        <w:rPr>
          <w:rFonts w:ascii="宋体" w:eastAsia="宋体" w:hAnsi="宋体" w:cs="Times New Roman"/>
          <w:sz w:val="28"/>
          <w:szCs w:val="28"/>
        </w:rPr>
        <w:t>，混匀，加入</w:t>
      </w:r>
      <w:r>
        <w:rPr>
          <w:rFonts w:ascii="宋体" w:eastAsia="宋体" w:hAnsi="宋体" w:cs="Times New Roman"/>
          <w:sz w:val="28"/>
          <w:szCs w:val="28"/>
        </w:rPr>
        <w:t>1</w:t>
      </w:r>
      <w:r>
        <w:rPr>
          <w:rFonts w:ascii="Times New Roman" w:eastAsia="宋体" w:hAnsi="Times New Roman" w:cs="Times New Roman"/>
          <w:sz w:val="28"/>
          <w:szCs w:val="28"/>
        </w:rPr>
        <w:t xml:space="preserve"> mL</w:t>
      </w:r>
      <w:r>
        <w:rPr>
          <w:rFonts w:ascii="宋体" w:eastAsia="宋体" w:hAnsi="宋体" w:cs="Times New Roman"/>
          <w:sz w:val="28"/>
          <w:szCs w:val="28"/>
        </w:rPr>
        <w:t>无水乙醇，</w:t>
      </w:r>
      <w:r>
        <w:rPr>
          <w:rFonts w:ascii="宋体" w:eastAsia="宋体" w:hAnsi="宋体" w:cs="Times New Roman"/>
          <w:sz w:val="28"/>
          <w:szCs w:val="28"/>
        </w:rPr>
        <w:t>3</w:t>
      </w:r>
      <w:r>
        <w:rPr>
          <w:rFonts w:ascii="Times New Roman" w:eastAsia="宋体" w:hAnsi="Times New Roman" w:cs="Times New Roman"/>
          <w:sz w:val="28"/>
          <w:szCs w:val="28"/>
        </w:rPr>
        <w:t xml:space="preserve"> mL</w:t>
      </w:r>
      <w:r>
        <w:rPr>
          <w:rFonts w:ascii="宋体" w:eastAsia="宋体" w:hAnsi="宋体" w:cs="Times New Roman"/>
          <w:sz w:val="28"/>
          <w:szCs w:val="28"/>
        </w:rPr>
        <w:t>氯化铁溶液，混匀，于暗处静置</w:t>
      </w:r>
      <w:r>
        <w:rPr>
          <w:rFonts w:ascii="宋体" w:eastAsia="宋体" w:hAnsi="宋体" w:cs="Times New Roman"/>
          <w:sz w:val="28"/>
          <w:szCs w:val="28"/>
        </w:rPr>
        <w:t>15</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min</w:t>
      </w:r>
      <w:r>
        <w:rPr>
          <w:rFonts w:ascii="宋体" w:eastAsia="宋体" w:hAnsi="宋体" w:cs="Times New Roman"/>
          <w:sz w:val="28"/>
          <w:szCs w:val="28"/>
        </w:rPr>
        <w:t>。与试液相同条件下测量标准溶液的吸光度，以硫氰酸盐浓度为横坐标、吸光度为纵坐标，绘制标准曲线。</w:t>
      </w:r>
    </w:p>
    <w:p w14:paraId="0CFEAC0D" w14:textId="77777777" w:rsidR="005E2D24" w:rsidRDefault="004119C2">
      <w:pPr>
        <w:spacing w:beforeLines="50" w:before="156" w:afterLines="50" w:after="156" w:line="240" w:lineRule="auto"/>
        <w:outlineLvl w:val="2"/>
        <w:rPr>
          <w:rFonts w:ascii="宋体" w:eastAsia="宋体" w:hAnsi="宋体"/>
          <w:b/>
          <w:bCs/>
          <w:sz w:val="28"/>
          <w:szCs w:val="28"/>
        </w:rPr>
      </w:pPr>
      <w:bookmarkStart w:id="3" w:name="_Toc416693575"/>
      <w:r>
        <w:rPr>
          <w:rFonts w:ascii="宋体" w:eastAsia="宋体" w:hAnsi="宋体"/>
          <w:b/>
          <w:bCs/>
          <w:sz w:val="28"/>
          <w:szCs w:val="28"/>
        </w:rPr>
        <w:t xml:space="preserve">2.3.4  </w:t>
      </w:r>
      <w:r>
        <w:rPr>
          <w:rFonts w:ascii="宋体" w:eastAsia="宋体" w:hAnsi="宋体" w:hint="eastAsia"/>
          <w:b/>
          <w:bCs/>
          <w:sz w:val="28"/>
          <w:szCs w:val="28"/>
        </w:rPr>
        <w:t>试验方案设计及条件试验</w:t>
      </w:r>
      <w:bookmarkEnd w:id="3"/>
    </w:p>
    <w:p w14:paraId="211B1F34" w14:textId="77777777" w:rsidR="005E2D24" w:rsidRDefault="004119C2">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lastRenderedPageBreak/>
        <w:t>黄金行业</w:t>
      </w:r>
      <w:r>
        <w:rPr>
          <w:rFonts w:ascii="宋体" w:eastAsia="宋体" w:hAnsi="宋体" w:cs="Times New Roman" w:hint="eastAsia"/>
          <w:sz w:val="28"/>
          <w:szCs w:val="28"/>
        </w:rPr>
        <w:t>氰渣</w:t>
      </w:r>
      <w:r>
        <w:rPr>
          <w:rFonts w:ascii="宋体" w:eastAsia="宋体" w:hAnsi="宋体" w:cs="Times New Roman"/>
          <w:sz w:val="28"/>
          <w:szCs w:val="28"/>
        </w:rPr>
        <w:t>中硫氰酸盐是氰化工艺的产物，主要是氰化提金过程中一部分氰化物转化为硫氰酸盐，而</w:t>
      </w:r>
      <w:r>
        <w:rPr>
          <w:rFonts w:ascii="宋体" w:eastAsia="宋体" w:hAnsi="宋体" w:cs="Times New Roman" w:hint="eastAsia"/>
          <w:sz w:val="28"/>
          <w:szCs w:val="28"/>
        </w:rPr>
        <w:t>与</w:t>
      </w:r>
      <w:r>
        <w:rPr>
          <w:rFonts w:ascii="宋体" w:eastAsia="宋体" w:hAnsi="宋体" w:cs="宋体" w:hint="eastAsia"/>
          <w:sz w:val="28"/>
          <w:szCs w:val="28"/>
        </w:rPr>
        <w:t>浸金液中铜、铅、</w:t>
      </w:r>
      <w:r>
        <w:rPr>
          <w:rFonts w:ascii="宋体" w:eastAsia="宋体" w:hAnsi="宋体" w:cs="宋体" w:hint="eastAsia"/>
          <w:sz w:val="28"/>
          <w:szCs w:val="28"/>
        </w:rPr>
        <w:t>汞、银与硫氰酸盐结合形成沉淀残留在氰渣中</w:t>
      </w:r>
      <w:r>
        <w:rPr>
          <w:rFonts w:ascii="宋体" w:eastAsia="宋体" w:hAnsi="宋体" w:cs="Times New Roman"/>
          <w:sz w:val="28"/>
          <w:szCs w:val="28"/>
        </w:rPr>
        <w:t>，一般从几毫克</w:t>
      </w:r>
      <w:r>
        <w:rPr>
          <w:rFonts w:ascii="宋体" w:eastAsia="宋体" w:hAnsi="宋体" w:cs="Times New Roman" w:hint="eastAsia"/>
          <w:sz w:val="28"/>
          <w:szCs w:val="28"/>
        </w:rPr>
        <w:t>每千克</w:t>
      </w:r>
      <w:r>
        <w:rPr>
          <w:rFonts w:ascii="宋体" w:eastAsia="宋体" w:hAnsi="宋体" w:cs="Times New Roman"/>
          <w:sz w:val="28"/>
          <w:szCs w:val="28"/>
        </w:rPr>
        <w:t>到几千毫克</w:t>
      </w:r>
      <w:r>
        <w:rPr>
          <w:rFonts w:ascii="宋体" w:eastAsia="宋体" w:hAnsi="宋体" w:cs="Times New Roman" w:hint="eastAsia"/>
          <w:sz w:val="28"/>
          <w:szCs w:val="28"/>
        </w:rPr>
        <w:t>每千克</w:t>
      </w:r>
      <w:r>
        <w:rPr>
          <w:rFonts w:ascii="宋体" w:eastAsia="宋体" w:hAnsi="宋体" w:cs="Times New Roman"/>
          <w:sz w:val="28"/>
          <w:szCs w:val="28"/>
        </w:rPr>
        <w:t>，本标准拟采用铁盐比色法测定硫氰酸盐含量。</w:t>
      </w:r>
    </w:p>
    <w:p w14:paraId="2888D560" w14:textId="77777777" w:rsidR="005E2D24" w:rsidRDefault="004119C2">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本标准选用</w:t>
      </w:r>
      <w:r>
        <w:rPr>
          <w:rFonts w:ascii="宋体" w:eastAsia="宋体" w:hAnsi="宋体" w:cs="Times New Roman"/>
          <w:sz w:val="28"/>
          <w:szCs w:val="28"/>
        </w:rPr>
        <w:t>6</w:t>
      </w:r>
      <w:r>
        <w:rPr>
          <w:rFonts w:ascii="宋体" w:eastAsia="宋体" w:hAnsi="宋体" w:cs="Times New Roman"/>
          <w:sz w:val="28"/>
          <w:szCs w:val="28"/>
        </w:rPr>
        <w:t>个梯度样品作为测试样品，具体含量见表</w:t>
      </w:r>
      <w:r>
        <w:rPr>
          <w:rFonts w:ascii="宋体" w:eastAsia="宋体" w:hAnsi="宋体" w:cs="Times New Roman" w:hint="eastAsia"/>
          <w:sz w:val="28"/>
          <w:szCs w:val="28"/>
        </w:rPr>
        <w:t>2</w:t>
      </w:r>
      <w:r>
        <w:rPr>
          <w:rFonts w:ascii="宋体" w:eastAsia="宋体" w:hAnsi="宋体" w:cs="Times New Roman"/>
          <w:sz w:val="28"/>
          <w:szCs w:val="28"/>
        </w:rPr>
        <w:t>。</w:t>
      </w:r>
    </w:p>
    <w:p w14:paraId="246E824B"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 xml:space="preserve">2  </w:t>
      </w:r>
      <w:r>
        <w:rPr>
          <w:rFonts w:ascii="黑体" w:eastAsia="黑体" w:hAnsi="黑体" w:cs="宋体" w:hint="eastAsia"/>
          <w:bCs/>
          <w:sz w:val="28"/>
          <w:szCs w:val="28"/>
        </w:rPr>
        <w:t>样品表</w:t>
      </w:r>
    </w:p>
    <w:tbl>
      <w:tblPr>
        <w:tblStyle w:val="af6"/>
        <w:tblW w:w="91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7"/>
        <w:gridCol w:w="1276"/>
        <w:gridCol w:w="1223"/>
        <w:gridCol w:w="1198"/>
        <w:gridCol w:w="1051"/>
        <w:gridCol w:w="1128"/>
      </w:tblGrid>
      <w:tr w:rsidR="005E2D24" w14:paraId="557FB261" w14:textId="77777777">
        <w:trPr>
          <w:trHeight w:val="444"/>
        </w:trPr>
        <w:tc>
          <w:tcPr>
            <w:tcW w:w="1843" w:type="dxa"/>
            <w:vAlign w:val="center"/>
          </w:tcPr>
          <w:p w14:paraId="3E89367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编号</w:t>
            </w:r>
          </w:p>
        </w:tc>
        <w:tc>
          <w:tcPr>
            <w:tcW w:w="1417" w:type="dxa"/>
            <w:vAlign w:val="center"/>
          </w:tcPr>
          <w:p w14:paraId="30FC189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276" w:type="dxa"/>
          </w:tcPr>
          <w:p w14:paraId="52479DF6"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223" w:type="dxa"/>
            <w:vAlign w:val="center"/>
          </w:tcPr>
          <w:p w14:paraId="2083C90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198" w:type="dxa"/>
            <w:vAlign w:val="center"/>
          </w:tcPr>
          <w:p w14:paraId="7AC4B3A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051" w:type="dxa"/>
            <w:vAlign w:val="center"/>
          </w:tcPr>
          <w:p w14:paraId="672D6695"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1128" w:type="dxa"/>
            <w:vAlign w:val="center"/>
          </w:tcPr>
          <w:p w14:paraId="53C55CA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6#</w:t>
            </w:r>
          </w:p>
        </w:tc>
      </w:tr>
      <w:tr w:rsidR="005E2D24" w14:paraId="0908330E" w14:textId="77777777">
        <w:trPr>
          <w:trHeight w:val="548"/>
        </w:trPr>
        <w:tc>
          <w:tcPr>
            <w:tcW w:w="1843" w:type="dxa"/>
            <w:vAlign w:val="center"/>
          </w:tcPr>
          <w:p w14:paraId="1EEB12E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含量</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w:t>
            </w:r>
            <w:r>
              <w:rPr>
                <w:rFonts w:ascii="Times New Roman" w:eastAsia="宋体" w:hAnsi="Times New Roman" w:cs="Times New Roman" w:hint="eastAsia"/>
                <w:sz w:val="24"/>
                <w:szCs w:val="24"/>
              </w:rPr>
              <w:t>kg</w:t>
            </w:r>
            <w:r>
              <w:rPr>
                <w:rFonts w:ascii="宋体" w:eastAsia="宋体" w:hAnsi="宋体" w:cs="Times New Roman"/>
                <w:sz w:val="24"/>
                <w:szCs w:val="24"/>
              </w:rPr>
              <w:t>）</w:t>
            </w:r>
          </w:p>
        </w:tc>
        <w:tc>
          <w:tcPr>
            <w:tcW w:w="1417" w:type="dxa"/>
            <w:vAlign w:val="center"/>
          </w:tcPr>
          <w:p w14:paraId="3B41BFDA"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宋体" w:hint="eastAsia"/>
                <w:color w:val="000000"/>
                <w:sz w:val="24"/>
                <w:szCs w:val="24"/>
              </w:rPr>
              <w:t>68.8</w:t>
            </w:r>
          </w:p>
        </w:tc>
        <w:tc>
          <w:tcPr>
            <w:tcW w:w="1276" w:type="dxa"/>
            <w:vAlign w:val="center"/>
          </w:tcPr>
          <w:p w14:paraId="6469D90C"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宋体" w:hint="eastAsia"/>
                <w:color w:val="000000"/>
                <w:sz w:val="24"/>
                <w:szCs w:val="24"/>
              </w:rPr>
              <w:t>164</w:t>
            </w:r>
          </w:p>
        </w:tc>
        <w:tc>
          <w:tcPr>
            <w:tcW w:w="1223" w:type="dxa"/>
            <w:vAlign w:val="center"/>
          </w:tcPr>
          <w:p w14:paraId="4BB88CCE"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宋体" w:hint="eastAsia"/>
                <w:color w:val="000000"/>
                <w:sz w:val="24"/>
                <w:szCs w:val="24"/>
              </w:rPr>
              <w:t>240</w:t>
            </w:r>
          </w:p>
        </w:tc>
        <w:tc>
          <w:tcPr>
            <w:tcW w:w="1198" w:type="dxa"/>
            <w:vAlign w:val="center"/>
          </w:tcPr>
          <w:p w14:paraId="01FEA6D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宋体" w:hint="eastAsia"/>
                <w:color w:val="000000"/>
                <w:sz w:val="24"/>
                <w:szCs w:val="24"/>
              </w:rPr>
              <w:t>600</w:t>
            </w:r>
          </w:p>
        </w:tc>
        <w:tc>
          <w:tcPr>
            <w:tcW w:w="1051" w:type="dxa"/>
            <w:vAlign w:val="center"/>
          </w:tcPr>
          <w:p w14:paraId="2152233A"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宋体" w:hint="eastAsia"/>
                <w:color w:val="000000"/>
                <w:sz w:val="24"/>
                <w:szCs w:val="24"/>
              </w:rPr>
              <w:t>1 220</w:t>
            </w:r>
          </w:p>
        </w:tc>
        <w:tc>
          <w:tcPr>
            <w:tcW w:w="1128" w:type="dxa"/>
            <w:vAlign w:val="center"/>
          </w:tcPr>
          <w:p w14:paraId="671E1B3F"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宋体" w:hint="eastAsia"/>
                <w:color w:val="000000"/>
                <w:sz w:val="24"/>
                <w:szCs w:val="24"/>
              </w:rPr>
              <w:t>2 492</w:t>
            </w:r>
          </w:p>
        </w:tc>
      </w:tr>
    </w:tbl>
    <w:p w14:paraId="1A9B5A88" w14:textId="77777777" w:rsidR="005E2D24" w:rsidRDefault="004119C2">
      <w:pPr>
        <w:adjustRightInd w:val="0"/>
        <w:spacing w:beforeLines="100" w:before="312"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 xml:space="preserve">2.3.4.1  </w:t>
      </w:r>
      <w:r>
        <w:rPr>
          <w:rFonts w:ascii="宋体" w:eastAsia="宋体" w:hAnsi="宋体" w:cs="Times New Roman"/>
          <w:b/>
          <w:sz w:val="28"/>
          <w:szCs w:val="28"/>
        </w:rPr>
        <w:t>显色剂的选择实验</w:t>
      </w:r>
    </w:p>
    <w:p w14:paraId="54ECE0F5" w14:textId="77777777" w:rsidR="005E2D24" w:rsidRDefault="004119C2">
      <w:pPr>
        <w:adjustRightInd w:val="0"/>
        <w:spacing w:after="0" w:line="240" w:lineRule="auto"/>
        <w:ind w:leftChars="200" w:left="440"/>
      </w:pPr>
      <w:r>
        <w:rPr>
          <w:rFonts w:ascii="宋体" w:eastAsia="宋体" w:hAnsi="宋体" w:cs="Times New Roman" w:hint="eastAsia"/>
          <w:b/>
          <w:sz w:val="28"/>
          <w:szCs w:val="28"/>
        </w:rPr>
        <w:t>（</w:t>
      </w:r>
      <w:r>
        <w:rPr>
          <w:rFonts w:ascii="宋体" w:eastAsia="宋体" w:hAnsi="宋体" w:cs="Times New Roman" w:hint="eastAsia"/>
          <w:b/>
          <w:sz w:val="28"/>
          <w:szCs w:val="28"/>
        </w:rPr>
        <w:t>1</w:t>
      </w:r>
      <w:r>
        <w:rPr>
          <w:rFonts w:ascii="宋体" w:eastAsia="宋体" w:hAnsi="宋体" w:cs="Times New Roman" w:hint="eastAsia"/>
          <w:b/>
          <w:sz w:val="28"/>
          <w:szCs w:val="28"/>
        </w:rPr>
        <w:t>）</w:t>
      </w:r>
      <w:r>
        <w:rPr>
          <w:rFonts w:ascii="宋体" w:eastAsia="宋体" w:hAnsi="宋体" w:cs="Times New Roman"/>
          <w:b/>
          <w:sz w:val="28"/>
          <w:szCs w:val="28"/>
        </w:rPr>
        <w:t>显色剂种类选择</w:t>
      </w:r>
    </w:p>
    <w:p w14:paraId="1E7EF0C5" w14:textId="77777777" w:rsidR="005E2D24" w:rsidRDefault="004119C2">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硫氰酸盐比色法的测定原理为硫氰酸盐与三价铁离子反应生成红色络合物，在</w:t>
      </w:r>
      <w:r>
        <w:rPr>
          <w:rFonts w:ascii="宋体" w:eastAsia="宋体" w:hAnsi="宋体" w:cs="Times New Roman"/>
          <w:sz w:val="28"/>
          <w:szCs w:val="28"/>
        </w:rPr>
        <w:t>4</w:t>
      </w:r>
      <w:r>
        <w:rPr>
          <w:rFonts w:ascii="宋体" w:eastAsia="宋体" w:hAnsi="宋体" w:cs="Times New Roman" w:hint="eastAsia"/>
          <w:sz w:val="28"/>
          <w:szCs w:val="28"/>
        </w:rPr>
        <w:t>6</w:t>
      </w:r>
      <w:r>
        <w:rPr>
          <w:rFonts w:ascii="宋体" w:eastAsia="宋体" w:hAnsi="宋体" w:cs="Times New Roman"/>
          <w:sz w:val="28"/>
          <w:szCs w:val="28"/>
        </w:rPr>
        <w:t>0</w:t>
      </w:r>
      <w:r>
        <w:rPr>
          <w:rFonts w:ascii="Times New Roman" w:eastAsia="宋体" w:hAnsi="Times New Roman" w:cs="Times New Roman"/>
          <w:sz w:val="28"/>
          <w:szCs w:val="28"/>
        </w:rPr>
        <w:t xml:space="preserve"> nm</w:t>
      </w:r>
      <w:r>
        <w:rPr>
          <w:rFonts w:ascii="宋体" w:eastAsia="宋体" w:hAnsi="宋体" w:cs="Times New Roman"/>
          <w:sz w:val="28"/>
          <w:szCs w:val="28"/>
        </w:rPr>
        <w:t>波长处测定吸光度，项目组根据测定原理分别选择硝酸铁、硫酸铁和氯化铁作为显色剂。配制</w:t>
      </w:r>
      <w:r>
        <w:rPr>
          <w:rFonts w:ascii="宋体" w:eastAsia="宋体" w:hAnsi="宋体" w:cs="Times New Roman" w:hint="eastAsia"/>
          <w:sz w:val="28"/>
          <w:szCs w:val="28"/>
        </w:rPr>
        <w:t>硫氰酸盐标准系列，加入不同显色剂进行试验，</w:t>
      </w:r>
      <w:r>
        <w:rPr>
          <w:rFonts w:ascii="宋体" w:eastAsia="宋体" w:hAnsi="宋体" w:cs="Times New Roman"/>
          <w:sz w:val="28"/>
          <w:szCs w:val="28"/>
        </w:rPr>
        <w:t>实验结果见表</w:t>
      </w:r>
      <w:r>
        <w:rPr>
          <w:rFonts w:ascii="宋体" w:eastAsia="宋体" w:hAnsi="宋体" w:cs="Times New Roman" w:hint="eastAsia"/>
          <w:sz w:val="28"/>
          <w:szCs w:val="28"/>
        </w:rPr>
        <w:t>3</w:t>
      </w:r>
      <w:r>
        <w:rPr>
          <w:rFonts w:ascii="宋体" w:eastAsia="宋体" w:hAnsi="宋体" w:cs="Times New Roman"/>
          <w:sz w:val="28"/>
          <w:szCs w:val="28"/>
        </w:rPr>
        <w:t>。</w:t>
      </w:r>
    </w:p>
    <w:p w14:paraId="06E78046"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3</w:t>
      </w:r>
      <w:r>
        <w:rPr>
          <w:rFonts w:ascii="黑体" w:eastAsia="黑体" w:hAnsi="黑体" w:cs="宋体"/>
          <w:bCs/>
          <w:sz w:val="28"/>
          <w:szCs w:val="28"/>
        </w:rPr>
        <w:t xml:space="preserve"> </w:t>
      </w:r>
      <w:r>
        <w:rPr>
          <w:rFonts w:ascii="黑体" w:eastAsia="黑体" w:hAnsi="黑体" w:cs="宋体" w:hint="eastAsia"/>
          <w:bCs/>
          <w:sz w:val="28"/>
          <w:szCs w:val="28"/>
        </w:rPr>
        <w:t xml:space="preserve"> </w:t>
      </w:r>
      <w:r>
        <w:rPr>
          <w:rFonts w:ascii="黑体" w:eastAsia="黑体" w:hAnsi="黑体" w:cs="宋体"/>
          <w:bCs/>
          <w:sz w:val="28"/>
          <w:szCs w:val="28"/>
        </w:rPr>
        <w:t>不同三价铁盐显色剂与硫氰酸盐反应生成络合物的吸光度实验</w:t>
      </w:r>
    </w:p>
    <w:tbl>
      <w:tblPr>
        <w:tblStyle w:val="af6"/>
        <w:tblW w:w="91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993"/>
        <w:gridCol w:w="992"/>
        <w:gridCol w:w="912"/>
        <w:gridCol w:w="870"/>
        <w:gridCol w:w="912"/>
        <w:gridCol w:w="912"/>
        <w:gridCol w:w="869"/>
      </w:tblGrid>
      <w:tr w:rsidR="005E2D24" w14:paraId="5908462D" w14:textId="77777777">
        <w:trPr>
          <w:trHeight w:val="732"/>
        </w:trPr>
        <w:tc>
          <w:tcPr>
            <w:tcW w:w="1701" w:type="dxa"/>
            <w:vAlign w:val="center"/>
          </w:tcPr>
          <w:p w14:paraId="7A30B493" w14:textId="77777777" w:rsidR="005E2D24" w:rsidRDefault="004119C2">
            <w:pPr>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SCN</w:t>
            </w:r>
            <w:r>
              <w:rPr>
                <w:rFonts w:ascii="宋体" w:eastAsia="宋体" w:hAnsi="宋体" w:cs="Times New Roman"/>
                <w:sz w:val="24"/>
                <w:szCs w:val="24"/>
                <w:vertAlign w:val="superscript"/>
              </w:rPr>
              <w:t>-</w:t>
            </w:r>
            <w:r>
              <w:rPr>
                <w:rFonts w:ascii="宋体" w:eastAsia="宋体" w:hAnsi="宋体" w:cs="Times New Roman"/>
                <w:sz w:val="24"/>
                <w:szCs w:val="24"/>
              </w:rPr>
              <w:t>浓度（</w:t>
            </w:r>
            <w:r>
              <w:rPr>
                <w:rFonts w:ascii="Times New Roman" w:eastAsia="宋体" w:hAnsi="Times New Roman" w:cs="Times New Roman"/>
                <w:sz w:val="24"/>
                <w:szCs w:val="24"/>
              </w:rPr>
              <w:t>mg/L</w:t>
            </w:r>
            <w:r>
              <w:rPr>
                <w:rFonts w:ascii="宋体" w:eastAsia="宋体" w:hAnsi="宋体" w:cs="Times New Roman"/>
                <w:sz w:val="24"/>
                <w:szCs w:val="24"/>
              </w:rPr>
              <w:t>）</w:t>
            </w:r>
          </w:p>
        </w:tc>
        <w:tc>
          <w:tcPr>
            <w:tcW w:w="992" w:type="dxa"/>
            <w:vAlign w:val="center"/>
          </w:tcPr>
          <w:p w14:paraId="398C5F9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w:t>
            </w:r>
          </w:p>
        </w:tc>
        <w:tc>
          <w:tcPr>
            <w:tcW w:w="993" w:type="dxa"/>
            <w:vAlign w:val="center"/>
          </w:tcPr>
          <w:p w14:paraId="593CFFB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0.2</w:t>
            </w:r>
          </w:p>
        </w:tc>
        <w:tc>
          <w:tcPr>
            <w:tcW w:w="992" w:type="dxa"/>
            <w:vAlign w:val="center"/>
          </w:tcPr>
          <w:p w14:paraId="142C29F1"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0.5</w:t>
            </w:r>
          </w:p>
        </w:tc>
        <w:tc>
          <w:tcPr>
            <w:tcW w:w="912" w:type="dxa"/>
            <w:vAlign w:val="center"/>
          </w:tcPr>
          <w:p w14:paraId="7D51B71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p>
        </w:tc>
        <w:tc>
          <w:tcPr>
            <w:tcW w:w="870" w:type="dxa"/>
            <w:vAlign w:val="center"/>
          </w:tcPr>
          <w:p w14:paraId="42E93A6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2.00</w:t>
            </w:r>
          </w:p>
        </w:tc>
        <w:tc>
          <w:tcPr>
            <w:tcW w:w="912" w:type="dxa"/>
            <w:vAlign w:val="center"/>
          </w:tcPr>
          <w:p w14:paraId="08726DD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5.00</w:t>
            </w:r>
          </w:p>
        </w:tc>
        <w:tc>
          <w:tcPr>
            <w:tcW w:w="912" w:type="dxa"/>
            <w:vAlign w:val="center"/>
          </w:tcPr>
          <w:p w14:paraId="28ECA49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8.00</w:t>
            </w:r>
          </w:p>
        </w:tc>
        <w:tc>
          <w:tcPr>
            <w:tcW w:w="869" w:type="dxa"/>
            <w:vAlign w:val="center"/>
          </w:tcPr>
          <w:p w14:paraId="19728295"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p>
        </w:tc>
      </w:tr>
      <w:tr w:rsidR="005E2D24" w14:paraId="51B870F4" w14:textId="77777777">
        <w:trPr>
          <w:trHeight w:val="688"/>
        </w:trPr>
        <w:tc>
          <w:tcPr>
            <w:tcW w:w="1701" w:type="dxa"/>
            <w:vAlign w:val="center"/>
          </w:tcPr>
          <w:p w14:paraId="2D79011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硝酸铁</w:t>
            </w:r>
            <w:r>
              <w:rPr>
                <w:rFonts w:ascii="宋体" w:eastAsia="宋体" w:hAnsi="宋体" w:cs="Times New Roman" w:hint="eastAsia"/>
                <w:sz w:val="24"/>
                <w:szCs w:val="24"/>
              </w:rPr>
              <w:br/>
            </w:r>
            <w:r>
              <w:rPr>
                <w:rFonts w:ascii="宋体" w:eastAsia="宋体" w:hAnsi="宋体" w:cs="Times New Roman" w:hint="eastAsia"/>
                <w:sz w:val="24"/>
                <w:szCs w:val="24"/>
              </w:rPr>
              <w:t>（</w:t>
            </w:r>
            <w:r>
              <w:rPr>
                <w:rFonts w:ascii="宋体" w:eastAsia="宋体" w:hAnsi="宋体" w:cs="Times New Roman"/>
                <w:sz w:val="24"/>
                <w:szCs w:val="24"/>
              </w:rPr>
              <w:t>100</w:t>
            </w:r>
            <w:r>
              <w:rPr>
                <w:rFonts w:ascii="宋体" w:eastAsia="宋体" w:hAnsi="宋体" w:cs="Times New Roman" w:hint="eastAsia"/>
                <w:sz w:val="24"/>
                <w:szCs w:val="24"/>
              </w:rPr>
              <w:t xml:space="preserve"> </w:t>
            </w:r>
            <w:r>
              <w:rPr>
                <w:rFonts w:ascii="Times New Roman" w:eastAsia="宋体" w:hAnsi="Times New Roman" w:cs="Times New Roman"/>
                <w:sz w:val="24"/>
                <w:szCs w:val="24"/>
              </w:rPr>
              <w:t>g/L</w:t>
            </w:r>
            <w:r>
              <w:rPr>
                <w:rFonts w:ascii="宋体" w:eastAsia="宋体" w:hAnsi="宋体" w:cs="Times New Roman" w:hint="eastAsia"/>
                <w:sz w:val="24"/>
                <w:szCs w:val="24"/>
              </w:rPr>
              <w:t>）</w:t>
            </w:r>
          </w:p>
        </w:tc>
        <w:tc>
          <w:tcPr>
            <w:tcW w:w="992" w:type="dxa"/>
            <w:vAlign w:val="center"/>
          </w:tcPr>
          <w:p w14:paraId="162BB9E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0.006</w:t>
            </w:r>
          </w:p>
        </w:tc>
        <w:tc>
          <w:tcPr>
            <w:tcW w:w="993" w:type="dxa"/>
            <w:vAlign w:val="center"/>
          </w:tcPr>
          <w:p w14:paraId="2687B80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0.016</w:t>
            </w:r>
          </w:p>
        </w:tc>
        <w:tc>
          <w:tcPr>
            <w:tcW w:w="992" w:type="dxa"/>
            <w:vAlign w:val="center"/>
          </w:tcPr>
          <w:p w14:paraId="3FAA8CC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0.031</w:t>
            </w:r>
          </w:p>
        </w:tc>
        <w:tc>
          <w:tcPr>
            <w:tcW w:w="912" w:type="dxa"/>
            <w:vAlign w:val="center"/>
          </w:tcPr>
          <w:p w14:paraId="0CE676C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0.058</w:t>
            </w:r>
          </w:p>
        </w:tc>
        <w:tc>
          <w:tcPr>
            <w:tcW w:w="870" w:type="dxa"/>
            <w:vAlign w:val="center"/>
          </w:tcPr>
          <w:p w14:paraId="006829C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0.110</w:t>
            </w:r>
          </w:p>
        </w:tc>
        <w:tc>
          <w:tcPr>
            <w:tcW w:w="912" w:type="dxa"/>
            <w:vAlign w:val="center"/>
          </w:tcPr>
          <w:p w14:paraId="3718986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0.272</w:t>
            </w:r>
          </w:p>
        </w:tc>
        <w:tc>
          <w:tcPr>
            <w:tcW w:w="912" w:type="dxa"/>
            <w:vAlign w:val="center"/>
          </w:tcPr>
          <w:p w14:paraId="459C909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0.433</w:t>
            </w:r>
          </w:p>
        </w:tc>
        <w:tc>
          <w:tcPr>
            <w:tcW w:w="869" w:type="dxa"/>
            <w:vAlign w:val="center"/>
          </w:tcPr>
          <w:p w14:paraId="22632CB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0.540</w:t>
            </w:r>
          </w:p>
        </w:tc>
      </w:tr>
      <w:tr w:rsidR="005E2D24" w14:paraId="4E929C46" w14:textId="77777777">
        <w:trPr>
          <w:trHeight w:val="699"/>
        </w:trPr>
        <w:tc>
          <w:tcPr>
            <w:tcW w:w="1701" w:type="dxa"/>
            <w:vAlign w:val="center"/>
          </w:tcPr>
          <w:p w14:paraId="2BD22B1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硫酸铁</w:t>
            </w:r>
            <w:r>
              <w:rPr>
                <w:rFonts w:ascii="宋体" w:eastAsia="宋体" w:hAnsi="宋体" w:cs="Times New Roman" w:hint="eastAsia"/>
                <w:sz w:val="24"/>
                <w:szCs w:val="24"/>
              </w:rPr>
              <w:br/>
            </w:r>
            <w:r>
              <w:rPr>
                <w:rFonts w:ascii="宋体" w:eastAsia="宋体" w:hAnsi="宋体" w:cs="Times New Roman" w:hint="eastAsia"/>
                <w:sz w:val="24"/>
                <w:szCs w:val="24"/>
              </w:rPr>
              <w:t>（</w:t>
            </w:r>
            <w:r>
              <w:rPr>
                <w:rFonts w:ascii="宋体" w:eastAsia="宋体" w:hAnsi="宋体" w:cs="Times New Roman"/>
                <w:sz w:val="24"/>
                <w:szCs w:val="24"/>
              </w:rPr>
              <w:t>100</w:t>
            </w:r>
            <w:r>
              <w:rPr>
                <w:rFonts w:ascii="宋体" w:eastAsia="宋体" w:hAnsi="宋体" w:cs="Times New Roman" w:hint="eastAsia"/>
                <w:sz w:val="24"/>
                <w:szCs w:val="24"/>
              </w:rPr>
              <w:t xml:space="preserve"> </w:t>
            </w:r>
            <w:r>
              <w:rPr>
                <w:rFonts w:ascii="Times New Roman" w:eastAsia="宋体" w:hAnsi="Times New Roman" w:cs="Times New Roman"/>
                <w:sz w:val="24"/>
                <w:szCs w:val="24"/>
              </w:rPr>
              <w:t>g/L</w:t>
            </w:r>
            <w:r>
              <w:rPr>
                <w:rFonts w:ascii="宋体" w:eastAsia="宋体" w:hAnsi="宋体" w:cs="Times New Roman" w:hint="eastAsia"/>
                <w:sz w:val="24"/>
                <w:szCs w:val="24"/>
              </w:rPr>
              <w:t>）</w:t>
            </w:r>
          </w:p>
        </w:tc>
        <w:tc>
          <w:tcPr>
            <w:tcW w:w="992" w:type="dxa"/>
            <w:vAlign w:val="center"/>
          </w:tcPr>
          <w:p w14:paraId="38CCD5A5"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0.004</w:t>
            </w:r>
          </w:p>
        </w:tc>
        <w:tc>
          <w:tcPr>
            <w:tcW w:w="993" w:type="dxa"/>
            <w:vAlign w:val="center"/>
          </w:tcPr>
          <w:p w14:paraId="252CFA2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0.009</w:t>
            </w:r>
          </w:p>
        </w:tc>
        <w:tc>
          <w:tcPr>
            <w:tcW w:w="992" w:type="dxa"/>
            <w:vAlign w:val="center"/>
          </w:tcPr>
          <w:p w14:paraId="4986650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0.017</w:t>
            </w:r>
          </w:p>
        </w:tc>
        <w:tc>
          <w:tcPr>
            <w:tcW w:w="912" w:type="dxa"/>
            <w:vAlign w:val="center"/>
          </w:tcPr>
          <w:p w14:paraId="43DE2E0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0.030</w:t>
            </w:r>
          </w:p>
        </w:tc>
        <w:tc>
          <w:tcPr>
            <w:tcW w:w="870" w:type="dxa"/>
            <w:vAlign w:val="center"/>
          </w:tcPr>
          <w:p w14:paraId="3D98D21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0.057</w:t>
            </w:r>
          </w:p>
        </w:tc>
        <w:tc>
          <w:tcPr>
            <w:tcW w:w="912" w:type="dxa"/>
            <w:vAlign w:val="center"/>
          </w:tcPr>
          <w:p w14:paraId="2AC1308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0.139</w:t>
            </w:r>
          </w:p>
        </w:tc>
        <w:tc>
          <w:tcPr>
            <w:tcW w:w="912" w:type="dxa"/>
            <w:vAlign w:val="center"/>
          </w:tcPr>
          <w:p w14:paraId="5070436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0.220</w:t>
            </w:r>
          </w:p>
        </w:tc>
        <w:tc>
          <w:tcPr>
            <w:tcW w:w="869" w:type="dxa"/>
            <w:vAlign w:val="center"/>
          </w:tcPr>
          <w:p w14:paraId="7DD77AE5"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0.274</w:t>
            </w:r>
          </w:p>
        </w:tc>
      </w:tr>
      <w:tr w:rsidR="005E2D24" w14:paraId="72CB26AD" w14:textId="77777777">
        <w:trPr>
          <w:trHeight w:val="708"/>
        </w:trPr>
        <w:tc>
          <w:tcPr>
            <w:tcW w:w="1701" w:type="dxa"/>
            <w:vAlign w:val="center"/>
          </w:tcPr>
          <w:p w14:paraId="698217A6"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氯化铁</w:t>
            </w:r>
            <w:r>
              <w:rPr>
                <w:rFonts w:ascii="宋体" w:eastAsia="宋体" w:hAnsi="宋体" w:cs="Times New Roman" w:hint="eastAsia"/>
                <w:sz w:val="24"/>
                <w:szCs w:val="24"/>
              </w:rPr>
              <w:br/>
            </w:r>
            <w:r>
              <w:rPr>
                <w:rFonts w:ascii="宋体" w:eastAsia="宋体" w:hAnsi="宋体" w:cs="Times New Roman" w:hint="eastAsia"/>
                <w:sz w:val="24"/>
                <w:szCs w:val="24"/>
              </w:rPr>
              <w:t>（</w:t>
            </w:r>
            <w:r>
              <w:rPr>
                <w:rFonts w:ascii="宋体" w:eastAsia="宋体" w:hAnsi="宋体" w:cs="Times New Roman"/>
                <w:sz w:val="24"/>
                <w:szCs w:val="24"/>
              </w:rPr>
              <w:t>100</w:t>
            </w:r>
            <w:r>
              <w:rPr>
                <w:rFonts w:ascii="宋体" w:eastAsia="宋体" w:hAnsi="宋体" w:cs="Times New Roman" w:hint="eastAsia"/>
                <w:sz w:val="24"/>
                <w:szCs w:val="24"/>
              </w:rPr>
              <w:t xml:space="preserve"> </w:t>
            </w:r>
            <w:r>
              <w:rPr>
                <w:rFonts w:ascii="Times New Roman" w:eastAsia="宋体" w:hAnsi="Times New Roman" w:cs="Times New Roman"/>
                <w:sz w:val="24"/>
                <w:szCs w:val="24"/>
              </w:rPr>
              <w:t>g/L</w:t>
            </w:r>
            <w:r>
              <w:rPr>
                <w:rFonts w:ascii="宋体" w:eastAsia="宋体" w:hAnsi="宋体" w:cs="Times New Roman" w:hint="eastAsia"/>
                <w:sz w:val="24"/>
                <w:szCs w:val="24"/>
              </w:rPr>
              <w:t>）</w:t>
            </w:r>
          </w:p>
        </w:tc>
        <w:tc>
          <w:tcPr>
            <w:tcW w:w="992" w:type="dxa"/>
            <w:vAlign w:val="center"/>
          </w:tcPr>
          <w:p w14:paraId="3ED21C9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0.0</w:t>
            </w:r>
            <w:r>
              <w:rPr>
                <w:rFonts w:ascii="宋体" w:eastAsia="宋体" w:hAnsi="宋体" w:cs="Times New Roman" w:hint="eastAsia"/>
                <w:color w:val="000000"/>
                <w:sz w:val="24"/>
                <w:szCs w:val="24"/>
              </w:rPr>
              <w:t>12</w:t>
            </w:r>
          </w:p>
        </w:tc>
        <w:tc>
          <w:tcPr>
            <w:tcW w:w="993" w:type="dxa"/>
            <w:vAlign w:val="center"/>
          </w:tcPr>
          <w:p w14:paraId="1D9E915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0.03</w:t>
            </w:r>
            <w:r>
              <w:rPr>
                <w:rFonts w:ascii="宋体" w:eastAsia="宋体" w:hAnsi="宋体" w:cs="Times New Roman" w:hint="eastAsia"/>
                <w:color w:val="000000"/>
                <w:sz w:val="24"/>
                <w:szCs w:val="24"/>
              </w:rPr>
              <w:t>0</w:t>
            </w:r>
          </w:p>
        </w:tc>
        <w:tc>
          <w:tcPr>
            <w:tcW w:w="992" w:type="dxa"/>
            <w:vAlign w:val="center"/>
          </w:tcPr>
          <w:p w14:paraId="67396B19"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0.0</w:t>
            </w:r>
            <w:r>
              <w:rPr>
                <w:rFonts w:ascii="宋体" w:eastAsia="宋体" w:hAnsi="宋体" w:cs="Times New Roman" w:hint="eastAsia"/>
                <w:color w:val="000000"/>
                <w:sz w:val="24"/>
                <w:szCs w:val="24"/>
              </w:rPr>
              <w:t>51</w:t>
            </w:r>
          </w:p>
        </w:tc>
        <w:tc>
          <w:tcPr>
            <w:tcW w:w="912" w:type="dxa"/>
            <w:vAlign w:val="center"/>
          </w:tcPr>
          <w:p w14:paraId="20CE9166"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0.08</w:t>
            </w:r>
            <w:r>
              <w:rPr>
                <w:rFonts w:ascii="宋体" w:eastAsia="宋体" w:hAnsi="宋体" w:cs="Times New Roman" w:hint="eastAsia"/>
                <w:color w:val="000000"/>
                <w:sz w:val="24"/>
                <w:szCs w:val="24"/>
              </w:rPr>
              <w:t>0</w:t>
            </w:r>
          </w:p>
        </w:tc>
        <w:tc>
          <w:tcPr>
            <w:tcW w:w="870" w:type="dxa"/>
            <w:vAlign w:val="center"/>
          </w:tcPr>
          <w:p w14:paraId="2FACBE7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0.1</w:t>
            </w:r>
            <w:r>
              <w:rPr>
                <w:rFonts w:ascii="宋体" w:eastAsia="宋体" w:hAnsi="宋体" w:cs="Times New Roman" w:hint="eastAsia"/>
                <w:color w:val="000000"/>
                <w:sz w:val="24"/>
                <w:szCs w:val="24"/>
              </w:rPr>
              <w:t>3</w:t>
            </w:r>
            <w:r>
              <w:rPr>
                <w:rFonts w:ascii="宋体" w:eastAsia="宋体" w:hAnsi="宋体" w:cs="Times New Roman"/>
                <w:color w:val="000000"/>
                <w:sz w:val="24"/>
                <w:szCs w:val="24"/>
              </w:rPr>
              <w:t>8</w:t>
            </w:r>
          </w:p>
        </w:tc>
        <w:tc>
          <w:tcPr>
            <w:tcW w:w="912" w:type="dxa"/>
            <w:vAlign w:val="center"/>
          </w:tcPr>
          <w:p w14:paraId="1112940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w:t>
            </w:r>
            <w:r>
              <w:rPr>
                <w:rFonts w:ascii="宋体" w:eastAsia="宋体" w:hAnsi="宋体" w:cs="Times New Roman" w:hint="eastAsia"/>
                <w:color w:val="000000"/>
                <w:sz w:val="24"/>
                <w:szCs w:val="24"/>
              </w:rPr>
              <w:t>302</w:t>
            </w:r>
          </w:p>
        </w:tc>
        <w:tc>
          <w:tcPr>
            <w:tcW w:w="912" w:type="dxa"/>
            <w:vAlign w:val="center"/>
          </w:tcPr>
          <w:p w14:paraId="10C47827"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0.48</w:t>
            </w:r>
            <w:r>
              <w:rPr>
                <w:rFonts w:ascii="宋体" w:eastAsia="宋体" w:hAnsi="宋体" w:cs="Times New Roman" w:hint="eastAsia"/>
                <w:color w:val="000000"/>
                <w:sz w:val="24"/>
                <w:szCs w:val="24"/>
              </w:rPr>
              <w:t>0</w:t>
            </w:r>
          </w:p>
        </w:tc>
        <w:tc>
          <w:tcPr>
            <w:tcW w:w="869" w:type="dxa"/>
            <w:vAlign w:val="center"/>
          </w:tcPr>
          <w:p w14:paraId="5C4233D4"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0.601</w:t>
            </w:r>
          </w:p>
        </w:tc>
      </w:tr>
    </w:tbl>
    <w:p w14:paraId="7697B2CE" w14:textId="77777777" w:rsidR="005E2D24" w:rsidRDefault="004119C2">
      <w:pPr>
        <w:adjustRightInd w:val="0"/>
        <w:spacing w:beforeLines="100" w:before="312" w:after="0" w:line="240" w:lineRule="auto"/>
        <w:ind w:firstLineChars="200" w:firstLine="560"/>
        <w:jc w:val="both"/>
        <w:rPr>
          <w:rFonts w:ascii="宋体" w:eastAsia="宋体" w:hAnsi="宋体" w:cs="Times New Roman"/>
          <w:bCs/>
          <w:sz w:val="28"/>
          <w:szCs w:val="28"/>
        </w:rPr>
      </w:pPr>
      <w:r>
        <w:rPr>
          <w:rFonts w:ascii="宋体" w:eastAsia="宋体" w:hAnsi="宋体" w:cs="Times New Roman"/>
          <w:bCs/>
          <w:sz w:val="28"/>
          <w:szCs w:val="28"/>
        </w:rPr>
        <w:lastRenderedPageBreak/>
        <w:t>由表</w:t>
      </w:r>
      <w:r>
        <w:rPr>
          <w:rFonts w:ascii="宋体" w:eastAsia="宋体" w:hAnsi="宋体" w:cs="Times New Roman" w:hint="eastAsia"/>
          <w:bCs/>
          <w:sz w:val="28"/>
          <w:szCs w:val="28"/>
        </w:rPr>
        <w:t>3</w:t>
      </w:r>
      <w:r>
        <w:rPr>
          <w:rFonts w:ascii="宋体" w:eastAsia="宋体" w:hAnsi="宋体" w:cs="Times New Roman"/>
          <w:bCs/>
          <w:sz w:val="28"/>
          <w:szCs w:val="28"/>
        </w:rPr>
        <w:t>可知，硫酸铁为显色剂时吸光度值过低，硝酸铁和氯化铁为显色剂时吸光度值无显著性差异，但由于硝酸根具有氧化性，因此在显色反应过程中有可能会和样品中某些物质发生氧化还原反应而影响结果，综合考虑选择使用氯化铁作为显色剂。</w:t>
      </w:r>
    </w:p>
    <w:p w14:paraId="34B381B2" w14:textId="77777777" w:rsidR="005E2D24" w:rsidRDefault="004119C2">
      <w:pPr>
        <w:adjustRightInd w:val="0"/>
        <w:spacing w:after="0" w:line="240" w:lineRule="auto"/>
        <w:ind w:leftChars="200" w:left="440"/>
      </w:pPr>
      <w:r>
        <w:rPr>
          <w:rFonts w:ascii="宋体" w:eastAsia="宋体" w:hAnsi="宋体" w:cs="Times New Roman" w:hint="eastAsia"/>
          <w:b/>
          <w:sz w:val="28"/>
          <w:szCs w:val="28"/>
        </w:rPr>
        <w:t>（</w:t>
      </w:r>
      <w:r>
        <w:rPr>
          <w:rFonts w:ascii="宋体" w:eastAsia="宋体" w:hAnsi="宋体" w:cs="Times New Roman" w:hint="eastAsia"/>
          <w:b/>
          <w:sz w:val="28"/>
          <w:szCs w:val="28"/>
        </w:rPr>
        <w:t>2</w:t>
      </w:r>
      <w:r>
        <w:rPr>
          <w:rFonts w:ascii="宋体" w:eastAsia="宋体" w:hAnsi="宋体" w:cs="Times New Roman" w:hint="eastAsia"/>
          <w:b/>
          <w:sz w:val="28"/>
          <w:szCs w:val="28"/>
        </w:rPr>
        <w:t>）</w:t>
      </w:r>
      <w:r>
        <w:rPr>
          <w:rFonts w:ascii="宋体" w:eastAsia="宋体" w:hAnsi="宋体" w:cs="Times New Roman"/>
          <w:b/>
          <w:sz w:val="28"/>
          <w:szCs w:val="28"/>
        </w:rPr>
        <w:t>显色剂稀释溶剂的选择</w:t>
      </w:r>
    </w:p>
    <w:p w14:paraId="6583630D" w14:textId="77777777" w:rsidR="005E2D24" w:rsidRDefault="004119C2">
      <w:pPr>
        <w:adjustRightInd w:val="0"/>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由于氯化铁作为显色剂本身具有颜色，且随着配置酸度的不同溶液颜色也不同，因此分别考察配置时盐酸浓度为</w:t>
      </w:r>
      <w:r>
        <w:rPr>
          <w:rFonts w:ascii="宋体" w:eastAsia="宋体" w:hAnsi="宋体" w:cs="Times New Roman"/>
          <w:sz w:val="28"/>
          <w:szCs w:val="28"/>
        </w:rPr>
        <w:t>1</w:t>
      </w:r>
      <w:r>
        <w:rPr>
          <w:rFonts w:ascii="Times New Roman" w:eastAsia="宋体" w:hAnsi="Times New Roman" w:cs="Times New Roman"/>
          <w:sz w:val="28"/>
          <w:szCs w:val="28"/>
        </w:rPr>
        <w:t>%</w:t>
      </w:r>
      <w:r>
        <w:rPr>
          <w:rFonts w:ascii="宋体" w:eastAsia="宋体" w:hAnsi="宋体" w:cs="Times New Roman"/>
          <w:sz w:val="28"/>
          <w:szCs w:val="28"/>
        </w:rPr>
        <w:t>、</w:t>
      </w:r>
      <w:r>
        <w:rPr>
          <w:rFonts w:ascii="宋体" w:eastAsia="宋体" w:hAnsi="宋体" w:cs="Times New Roman" w:hint="eastAsia"/>
          <w:sz w:val="28"/>
          <w:szCs w:val="28"/>
        </w:rPr>
        <w:t>3</w:t>
      </w:r>
      <w:r>
        <w:rPr>
          <w:rFonts w:ascii="Times New Roman" w:eastAsia="宋体" w:hAnsi="Times New Roman" w:cs="Times New Roman"/>
          <w:sz w:val="28"/>
          <w:szCs w:val="28"/>
        </w:rPr>
        <w:t>%</w:t>
      </w:r>
      <w:r>
        <w:rPr>
          <w:rFonts w:ascii="宋体" w:eastAsia="宋体" w:hAnsi="宋体" w:cs="Times New Roman"/>
          <w:sz w:val="28"/>
          <w:szCs w:val="28"/>
        </w:rPr>
        <w:t>、</w:t>
      </w:r>
      <w:r>
        <w:rPr>
          <w:rFonts w:ascii="宋体" w:eastAsia="宋体" w:hAnsi="宋体" w:cs="Times New Roman" w:hint="eastAsia"/>
          <w:sz w:val="28"/>
          <w:szCs w:val="28"/>
        </w:rPr>
        <w:t>5</w:t>
      </w:r>
      <w:r>
        <w:rPr>
          <w:rFonts w:ascii="Times New Roman" w:eastAsia="宋体" w:hAnsi="Times New Roman" w:cs="Times New Roman"/>
          <w:sz w:val="28"/>
          <w:szCs w:val="28"/>
        </w:rPr>
        <w:t>%</w:t>
      </w:r>
      <w:r>
        <w:rPr>
          <w:rFonts w:ascii="宋体" w:eastAsia="宋体" w:hAnsi="宋体" w:cs="Times New Roman"/>
          <w:sz w:val="28"/>
          <w:szCs w:val="28"/>
        </w:rPr>
        <w:t>、</w:t>
      </w:r>
      <w:r>
        <w:rPr>
          <w:rFonts w:ascii="宋体" w:eastAsia="宋体" w:hAnsi="宋体" w:cs="Times New Roman" w:hint="eastAsia"/>
          <w:sz w:val="28"/>
          <w:szCs w:val="28"/>
        </w:rPr>
        <w:t>10</w:t>
      </w:r>
      <w:r>
        <w:rPr>
          <w:rFonts w:ascii="Times New Roman" w:eastAsia="宋体" w:hAnsi="Times New Roman" w:cs="Times New Roman"/>
          <w:sz w:val="28"/>
          <w:szCs w:val="28"/>
        </w:rPr>
        <w:t>%</w:t>
      </w:r>
      <w:r>
        <w:rPr>
          <w:rFonts w:ascii="宋体" w:eastAsia="宋体" w:hAnsi="宋体" w:cs="Times New Roman"/>
          <w:sz w:val="28"/>
          <w:szCs w:val="28"/>
        </w:rPr>
        <w:t>和</w:t>
      </w:r>
      <w:r>
        <w:rPr>
          <w:rFonts w:ascii="宋体" w:eastAsia="宋体" w:hAnsi="宋体" w:cs="Times New Roman" w:hint="eastAsia"/>
          <w:sz w:val="28"/>
          <w:szCs w:val="28"/>
        </w:rPr>
        <w:t>15</w:t>
      </w:r>
      <w:r>
        <w:rPr>
          <w:rFonts w:ascii="Times New Roman" w:eastAsia="宋体" w:hAnsi="Times New Roman" w:cs="Times New Roman"/>
          <w:sz w:val="28"/>
          <w:szCs w:val="28"/>
        </w:rPr>
        <w:t>%</w:t>
      </w:r>
      <w:r>
        <w:rPr>
          <w:rFonts w:ascii="宋体" w:eastAsia="宋体" w:hAnsi="宋体" w:cs="Times New Roman"/>
          <w:sz w:val="28"/>
          <w:szCs w:val="28"/>
        </w:rPr>
        <w:t>时空白和</w:t>
      </w:r>
      <w:r>
        <w:rPr>
          <w:rFonts w:ascii="宋体" w:eastAsia="宋体" w:hAnsi="宋体" w:cs="Times New Roman"/>
          <w:sz w:val="28"/>
          <w:szCs w:val="28"/>
        </w:rPr>
        <w:t>0.20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mg/L</w:t>
      </w:r>
      <w:r>
        <w:rPr>
          <w:rFonts w:ascii="宋体" w:eastAsia="宋体" w:hAnsi="宋体" w:cs="Times New Roman"/>
          <w:sz w:val="28"/>
          <w:szCs w:val="28"/>
        </w:rPr>
        <w:t>的吸光度值，选择合适的配置酸度，测定结果见表</w:t>
      </w:r>
      <w:r>
        <w:rPr>
          <w:rFonts w:ascii="宋体" w:eastAsia="宋体" w:hAnsi="宋体" w:cs="Times New Roman" w:hint="eastAsia"/>
          <w:sz w:val="28"/>
          <w:szCs w:val="28"/>
        </w:rPr>
        <w:t>4</w:t>
      </w:r>
      <w:r>
        <w:rPr>
          <w:rFonts w:ascii="宋体" w:eastAsia="宋体" w:hAnsi="宋体" w:cs="Times New Roman"/>
          <w:sz w:val="28"/>
          <w:szCs w:val="28"/>
        </w:rPr>
        <w:t>。</w:t>
      </w:r>
    </w:p>
    <w:p w14:paraId="7C7BDE4F"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 xml:space="preserve">4  </w:t>
      </w:r>
      <w:r>
        <w:rPr>
          <w:rFonts w:ascii="黑体" w:eastAsia="黑体" w:hAnsi="黑体" w:cs="宋体"/>
          <w:bCs/>
          <w:sz w:val="28"/>
          <w:szCs w:val="28"/>
        </w:rPr>
        <w:t>显色剂酸度实验</w:t>
      </w:r>
    </w:p>
    <w:tbl>
      <w:tblPr>
        <w:tblStyle w:val="af6"/>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7"/>
        <w:gridCol w:w="1334"/>
        <w:gridCol w:w="1276"/>
        <w:gridCol w:w="1276"/>
        <w:gridCol w:w="1275"/>
        <w:gridCol w:w="1560"/>
      </w:tblGrid>
      <w:tr w:rsidR="005E2D24" w14:paraId="755B1EEF" w14:textId="77777777" w:rsidTr="00F8692C">
        <w:trPr>
          <w:trHeight w:val="460"/>
        </w:trPr>
        <w:tc>
          <w:tcPr>
            <w:tcW w:w="1418" w:type="dxa"/>
            <w:vMerge w:val="restart"/>
            <w:vAlign w:val="center"/>
          </w:tcPr>
          <w:p w14:paraId="370C6ED1"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盐酸</w:t>
            </w:r>
          </w:p>
          <w:p w14:paraId="730413FA" w14:textId="77777777" w:rsidR="005E2D24" w:rsidRDefault="004119C2">
            <w:pPr>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w:t>
            </w:r>
          </w:p>
        </w:tc>
        <w:tc>
          <w:tcPr>
            <w:tcW w:w="6378" w:type="dxa"/>
            <w:gridSpan w:val="5"/>
            <w:vAlign w:val="center"/>
          </w:tcPr>
          <w:p w14:paraId="7E7F45A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吸光度值</w:t>
            </w:r>
          </w:p>
        </w:tc>
        <w:tc>
          <w:tcPr>
            <w:tcW w:w="1560" w:type="dxa"/>
            <w:vMerge w:val="restart"/>
            <w:vAlign w:val="center"/>
          </w:tcPr>
          <w:p w14:paraId="73A0A80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净吸光度值</w:t>
            </w:r>
          </w:p>
        </w:tc>
      </w:tr>
      <w:tr w:rsidR="005E2D24" w14:paraId="24BC5A00" w14:textId="77777777" w:rsidTr="00F8692C">
        <w:trPr>
          <w:trHeight w:val="363"/>
        </w:trPr>
        <w:tc>
          <w:tcPr>
            <w:tcW w:w="1418" w:type="dxa"/>
            <w:vMerge/>
            <w:vAlign w:val="center"/>
          </w:tcPr>
          <w:p w14:paraId="43BEA38C" w14:textId="77777777" w:rsidR="005E2D24" w:rsidRDefault="005E2D24">
            <w:pPr>
              <w:adjustRightInd w:val="0"/>
              <w:spacing w:after="0" w:line="240" w:lineRule="auto"/>
              <w:jc w:val="center"/>
              <w:rPr>
                <w:rFonts w:ascii="宋体" w:eastAsia="宋体" w:hAnsi="宋体" w:cs="Times New Roman"/>
                <w:sz w:val="24"/>
                <w:szCs w:val="24"/>
              </w:rPr>
            </w:pPr>
          </w:p>
        </w:tc>
        <w:tc>
          <w:tcPr>
            <w:tcW w:w="1217" w:type="dxa"/>
            <w:vAlign w:val="center"/>
          </w:tcPr>
          <w:p w14:paraId="0394FAE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空白</w:t>
            </w:r>
          </w:p>
        </w:tc>
        <w:tc>
          <w:tcPr>
            <w:tcW w:w="1334" w:type="dxa"/>
            <w:vAlign w:val="center"/>
          </w:tcPr>
          <w:p w14:paraId="056AC0A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276" w:type="dxa"/>
            <w:vAlign w:val="center"/>
          </w:tcPr>
          <w:p w14:paraId="6B6E3BE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276" w:type="dxa"/>
            <w:vAlign w:val="center"/>
          </w:tcPr>
          <w:p w14:paraId="7EFD20A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275" w:type="dxa"/>
            <w:vAlign w:val="center"/>
          </w:tcPr>
          <w:p w14:paraId="4FDB6E2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560" w:type="dxa"/>
            <w:vMerge/>
            <w:vAlign w:val="center"/>
          </w:tcPr>
          <w:p w14:paraId="301EB2C1" w14:textId="77777777" w:rsidR="005E2D24" w:rsidRDefault="005E2D24">
            <w:pPr>
              <w:adjustRightInd w:val="0"/>
              <w:spacing w:after="0" w:line="240" w:lineRule="auto"/>
              <w:jc w:val="center"/>
              <w:rPr>
                <w:rFonts w:ascii="宋体" w:eastAsia="宋体" w:hAnsi="宋体" w:cs="Times New Roman"/>
                <w:sz w:val="24"/>
                <w:szCs w:val="24"/>
              </w:rPr>
            </w:pPr>
          </w:p>
        </w:tc>
      </w:tr>
      <w:tr w:rsidR="005E2D24" w14:paraId="1C840A1E" w14:textId="77777777" w:rsidTr="00F8692C">
        <w:trPr>
          <w:trHeight w:val="428"/>
        </w:trPr>
        <w:tc>
          <w:tcPr>
            <w:tcW w:w="1418" w:type="dxa"/>
            <w:vAlign w:val="center"/>
          </w:tcPr>
          <w:p w14:paraId="68D57B3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217" w:type="dxa"/>
            <w:vAlign w:val="center"/>
          </w:tcPr>
          <w:p w14:paraId="60E4657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0.085</w:t>
            </w:r>
          </w:p>
        </w:tc>
        <w:tc>
          <w:tcPr>
            <w:tcW w:w="1334" w:type="dxa"/>
            <w:vAlign w:val="center"/>
          </w:tcPr>
          <w:p w14:paraId="35163FF5"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0.096</w:t>
            </w:r>
          </w:p>
        </w:tc>
        <w:tc>
          <w:tcPr>
            <w:tcW w:w="1276" w:type="dxa"/>
            <w:vAlign w:val="center"/>
          </w:tcPr>
          <w:p w14:paraId="31A061C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0.096</w:t>
            </w:r>
          </w:p>
        </w:tc>
        <w:tc>
          <w:tcPr>
            <w:tcW w:w="1276" w:type="dxa"/>
            <w:vAlign w:val="center"/>
          </w:tcPr>
          <w:p w14:paraId="70D4364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0.096</w:t>
            </w:r>
          </w:p>
        </w:tc>
        <w:tc>
          <w:tcPr>
            <w:tcW w:w="1275" w:type="dxa"/>
            <w:vAlign w:val="center"/>
          </w:tcPr>
          <w:p w14:paraId="183449D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0.096</w:t>
            </w:r>
          </w:p>
        </w:tc>
        <w:tc>
          <w:tcPr>
            <w:tcW w:w="1560" w:type="dxa"/>
            <w:vAlign w:val="center"/>
          </w:tcPr>
          <w:p w14:paraId="2900BDF4"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0.011</w:t>
            </w:r>
          </w:p>
        </w:tc>
      </w:tr>
      <w:tr w:rsidR="005E2D24" w14:paraId="12F1980E" w14:textId="77777777" w:rsidTr="00F8692C">
        <w:trPr>
          <w:trHeight w:val="428"/>
        </w:trPr>
        <w:tc>
          <w:tcPr>
            <w:tcW w:w="1418" w:type="dxa"/>
            <w:vAlign w:val="center"/>
          </w:tcPr>
          <w:p w14:paraId="1084D786"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3</w:t>
            </w:r>
          </w:p>
        </w:tc>
        <w:tc>
          <w:tcPr>
            <w:tcW w:w="1217" w:type="dxa"/>
            <w:vAlign w:val="center"/>
          </w:tcPr>
          <w:p w14:paraId="534CF31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0.045</w:t>
            </w:r>
          </w:p>
        </w:tc>
        <w:tc>
          <w:tcPr>
            <w:tcW w:w="1334" w:type="dxa"/>
            <w:vAlign w:val="center"/>
          </w:tcPr>
          <w:p w14:paraId="4A178BA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0.057</w:t>
            </w:r>
          </w:p>
        </w:tc>
        <w:tc>
          <w:tcPr>
            <w:tcW w:w="1276" w:type="dxa"/>
            <w:vAlign w:val="center"/>
          </w:tcPr>
          <w:p w14:paraId="045589F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0.057</w:t>
            </w:r>
          </w:p>
        </w:tc>
        <w:tc>
          <w:tcPr>
            <w:tcW w:w="1276" w:type="dxa"/>
            <w:vAlign w:val="center"/>
          </w:tcPr>
          <w:p w14:paraId="609BA69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0.057</w:t>
            </w:r>
          </w:p>
        </w:tc>
        <w:tc>
          <w:tcPr>
            <w:tcW w:w="1275" w:type="dxa"/>
            <w:vAlign w:val="center"/>
          </w:tcPr>
          <w:p w14:paraId="4E520BF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0.057</w:t>
            </w:r>
          </w:p>
        </w:tc>
        <w:tc>
          <w:tcPr>
            <w:tcW w:w="1560" w:type="dxa"/>
            <w:vAlign w:val="center"/>
          </w:tcPr>
          <w:p w14:paraId="3CA14C1C"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0.010</w:t>
            </w:r>
          </w:p>
        </w:tc>
      </w:tr>
      <w:tr w:rsidR="005E2D24" w14:paraId="3E87C360" w14:textId="77777777" w:rsidTr="00F8692C">
        <w:trPr>
          <w:trHeight w:val="428"/>
        </w:trPr>
        <w:tc>
          <w:tcPr>
            <w:tcW w:w="1418" w:type="dxa"/>
            <w:vAlign w:val="center"/>
          </w:tcPr>
          <w:p w14:paraId="5963084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5</w:t>
            </w:r>
          </w:p>
        </w:tc>
        <w:tc>
          <w:tcPr>
            <w:tcW w:w="1217" w:type="dxa"/>
            <w:vAlign w:val="center"/>
          </w:tcPr>
          <w:p w14:paraId="47429385"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0.035</w:t>
            </w:r>
          </w:p>
        </w:tc>
        <w:tc>
          <w:tcPr>
            <w:tcW w:w="1334" w:type="dxa"/>
            <w:vAlign w:val="center"/>
          </w:tcPr>
          <w:p w14:paraId="6022207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0.047</w:t>
            </w:r>
          </w:p>
        </w:tc>
        <w:tc>
          <w:tcPr>
            <w:tcW w:w="1276" w:type="dxa"/>
            <w:vAlign w:val="center"/>
          </w:tcPr>
          <w:p w14:paraId="18447C8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0.047</w:t>
            </w:r>
          </w:p>
        </w:tc>
        <w:tc>
          <w:tcPr>
            <w:tcW w:w="1276" w:type="dxa"/>
            <w:vAlign w:val="center"/>
          </w:tcPr>
          <w:p w14:paraId="166B08B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0.047</w:t>
            </w:r>
          </w:p>
        </w:tc>
        <w:tc>
          <w:tcPr>
            <w:tcW w:w="1275" w:type="dxa"/>
            <w:vAlign w:val="center"/>
          </w:tcPr>
          <w:p w14:paraId="2339FFA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0.047</w:t>
            </w:r>
          </w:p>
        </w:tc>
        <w:tc>
          <w:tcPr>
            <w:tcW w:w="1560" w:type="dxa"/>
            <w:vAlign w:val="center"/>
          </w:tcPr>
          <w:p w14:paraId="03110209"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0.012</w:t>
            </w:r>
          </w:p>
        </w:tc>
      </w:tr>
      <w:tr w:rsidR="005E2D24" w14:paraId="27EDB044" w14:textId="77777777" w:rsidTr="00F8692C">
        <w:trPr>
          <w:trHeight w:val="428"/>
        </w:trPr>
        <w:tc>
          <w:tcPr>
            <w:tcW w:w="1418" w:type="dxa"/>
            <w:vAlign w:val="center"/>
          </w:tcPr>
          <w:p w14:paraId="795F04E1"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10</w:t>
            </w:r>
          </w:p>
        </w:tc>
        <w:tc>
          <w:tcPr>
            <w:tcW w:w="1217" w:type="dxa"/>
            <w:vAlign w:val="center"/>
          </w:tcPr>
          <w:p w14:paraId="4D4B15C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w:t>
            </w:r>
            <w:r>
              <w:rPr>
                <w:rFonts w:ascii="宋体" w:eastAsia="宋体" w:hAnsi="宋体" w:cs="Times New Roman"/>
                <w:sz w:val="24"/>
                <w:szCs w:val="24"/>
              </w:rPr>
              <w:t>5</w:t>
            </w:r>
          </w:p>
        </w:tc>
        <w:tc>
          <w:tcPr>
            <w:tcW w:w="1334" w:type="dxa"/>
            <w:vAlign w:val="center"/>
          </w:tcPr>
          <w:p w14:paraId="548EB49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2</w:t>
            </w:r>
            <w:r>
              <w:rPr>
                <w:rFonts w:ascii="宋体" w:eastAsia="宋体" w:hAnsi="宋体" w:cs="Times New Roman"/>
                <w:sz w:val="24"/>
                <w:szCs w:val="24"/>
              </w:rPr>
              <w:t>7</w:t>
            </w:r>
          </w:p>
        </w:tc>
        <w:tc>
          <w:tcPr>
            <w:tcW w:w="1276" w:type="dxa"/>
            <w:vAlign w:val="center"/>
          </w:tcPr>
          <w:p w14:paraId="01B26A56"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2</w:t>
            </w:r>
            <w:r>
              <w:rPr>
                <w:rFonts w:ascii="宋体" w:eastAsia="宋体" w:hAnsi="宋体" w:cs="Times New Roman"/>
                <w:sz w:val="24"/>
                <w:szCs w:val="24"/>
              </w:rPr>
              <w:t>7</w:t>
            </w:r>
          </w:p>
        </w:tc>
        <w:tc>
          <w:tcPr>
            <w:tcW w:w="1276" w:type="dxa"/>
            <w:vAlign w:val="center"/>
          </w:tcPr>
          <w:p w14:paraId="34A60D2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2</w:t>
            </w:r>
            <w:r>
              <w:rPr>
                <w:rFonts w:ascii="宋体" w:eastAsia="宋体" w:hAnsi="宋体" w:cs="Times New Roman"/>
                <w:sz w:val="24"/>
                <w:szCs w:val="24"/>
              </w:rPr>
              <w:t>7</w:t>
            </w:r>
          </w:p>
        </w:tc>
        <w:tc>
          <w:tcPr>
            <w:tcW w:w="1275" w:type="dxa"/>
            <w:vAlign w:val="center"/>
          </w:tcPr>
          <w:p w14:paraId="6154706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2</w:t>
            </w:r>
            <w:r>
              <w:rPr>
                <w:rFonts w:ascii="宋体" w:eastAsia="宋体" w:hAnsi="宋体" w:cs="Times New Roman"/>
                <w:sz w:val="24"/>
                <w:szCs w:val="24"/>
              </w:rPr>
              <w:t>7</w:t>
            </w:r>
          </w:p>
        </w:tc>
        <w:tc>
          <w:tcPr>
            <w:tcW w:w="1560" w:type="dxa"/>
            <w:vAlign w:val="center"/>
          </w:tcPr>
          <w:p w14:paraId="7F6A312E"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0.012</w:t>
            </w:r>
          </w:p>
        </w:tc>
      </w:tr>
      <w:tr w:rsidR="005E2D24" w14:paraId="5BBEBBEB" w14:textId="77777777" w:rsidTr="00F8692C">
        <w:trPr>
          <w:trHeight w:val="438"/>
        </w:trPr>
        <w:tc>
          <w:tcPr>
            <w:tcW w:w="1418" w:type="dxa"/>
            <w:vAlign w:val="center"/>
          </w:tcPr>
          <w:p w14:paraId="648FF29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15</w:t>
            </w:r>
          </w:p>
        </w:tc>
        <w:tc>
          <w:tcPr>
            <w:tcW w:w="1217" w:type="dxa"/>
            <w:vAlign w:val="center"/>
          </w:tcPr>
          <w:p w14:paraId="015AC5E1"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w:t>
            </w:r>
            <w:r>
              <w:rPr>
                <w:rFonts w:ascii="宋体" w:eastAsia="宋体" w:hAnsi="宋体" w:cs="Times New Roman"/>
                <w:sz w:val="24"/>
                <w:szCs w:val="24"/>
              </w:rPr>
              <w:t>2</w:t>
            </w:r>
          </w:p>
        </w:tc>
        <w:tc>
          <w:tcPr>
            <w:tcW w:w="1334" w:type="dxa"/>
            <w:vAlign w:val="center"/>
          </w:tcPr>
          <w:p w14:paraId="12660A9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2</w:t>
            </w:r>
            <w:r>
              <w:rPr>
                <w:rFonts w:ascii="宋体" w:eastAsia="宋体" w:hAnsi="宋体" w:cs="Times New Roman"/>
                <w:sz w:val="24"/>
                <w:szCs w:val="24"/>
              </w:rPr>
              <w:t>4</w:t>
            </w:r>
          </w:p>
        </w:tc>
        <w:tc>
          <w:tcPr>
            <w:tcW w:w="1276" w:type="dxa"/>
            <w:vAlign w:val="center"/>
          </w:tcPr>
          <w:p w14:paraId="6FB182D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2</w:t>
            </w:r>
            <w:r>
              <w:rPr>
                <w:rFonts w:ascii="宋体" w:eastAsia="宋体" w:hAnsi="宋体" w:cs="Times New Roman"/>
                <w:sz w:val="24"/>
                <w:szCs w:val="24"/>
              </w:rPr>
              <w:t>4</w:t>
            </w:r>
          </w:p>
        </w:tc>
        <w:tc>
          <w:tcPr>
            <w:tcW w:w="1276" w:type="dxa"/>
            <w:vAlign w:val="center"/>
          </w:tcPr>
          <w:p w14:paraId="07F4A59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2</w:t>
            </w:r>
            <w:r>
              <w:rPr>
                <w:rFonts w:ascii="宋体" w:eastAsia="宋体" w:hAnsi="宋体" w:cs="Times New Roman"/>
                <w:sz w:val="24"/>
                <w:szCs w:val="24"/>
              </w:rPr>
              <w:t>4</w:t>
            </w:r>
          </w:p>
        </w:tc>
        <w:tc>
          <w:tcPr>
            <w:tcW w:w="1275" w:type="dxa"/>
            <w:vAlign w:val="center"/>
          </w:tcPr>
          <w:p w14:paraId="4F8083D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2</w:t>
            </w:r>
            <w:r>
              <w:rPr>
                <w:rFonts w:ascii="宋体" w:eastAsia="宋体" w:hAnsi="宋体" w:cs="Times New Roman"/>
                <w:sz w:val="24"/>
                <w:szCs w:val="24"/>
              </w:rPr>
              <w:t>4</w:t>
            </w:r>
          </w:p>
        </w:tc>
        <w:tc>
          <w:tcPr>
            <w:tcW w:w="1560" w:type="dxa"/>
            <w:vAlign w:val="center"/>
          </w:tcPr>
          <w:p w14:paraId="104FAD79"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0.012</w:t>
            </w:r>
          </w:p>
        </w:tc>
      </w:tr>
    </w:tbl>
    <w:p w14:paraId="3F3C12B8" w14:textId="77777777" w:rsidR="005E2D24" w:rsidRDefault="004119C2">
      <w:pPr>
        <w:adjustRightInd w:val="0"/>
        <w:spacing w:beforeLines="100" w:before="312" w:after="0" w:line="240" w:lineRule="auto"/>
        <w:ind w:firstLineChars="200" w:firstLine="560"/>
        <w:jc w:val="both"/>
        <w:rPr>
          <w:rFonts w:ascii="宋体" w:eastAsia="宋体" w:hAnsi="宋体" w:cs="Times New Roman"/>
          <w:b/>
          <w:sz w:val="28"/>
          <w:szCs w:val="28"/>
        </w:rPr>
      </w:pPr>
      <w:r>
        <w:rPr>
          <w:rFonts w:ascii="宋体" w:eastAsia="宋体" w:hAnsi="宋体" w:cs="Times New Roman"/>
          <w:sz w:val="28"/>
          <w:szCs w:val="28"/>
        </w:rPr>
        <w:t>由表</w:t>
      </w:r>
      <w:r>
        <w:rPr>
          <w:rFonts w:ascii="宋体" w:eastAsia="宋体" w:hAnsi="宋体" w:cs="Times New Roman"/>
          <w:sz w:val="28"/>
          <w:szCs w:val="28"/>
        </w:rPr>
        <w:t>4</w:t>
      </w:r>
      <w:r>
        <w:rPr>
          <w:rFonts w:ascii="宋体" w:eastAsia="宋体" w:hAnsi="宋体" w:cs="Times New Roman"/>
          <w:sz w:val="28"/>
          <w:szCs w:val="28"/>
        </w:rPr>
        <w:t>可知，随着盐酸浓度的增加，显色反应的吸光度值逐渐减小，当盐酸浓度为</w:t>
      </w:r>
      <w:r>
        <w:rPr>
          <w:rFonts w:ascii="宋体" w:eastAsia="宋体" w:hAnsi="宋体" w:cs="Times New Roman" w:hint="eastAsia"/>
          <w:sz w:val="28"/>
          <w:szCs w:val="28"/>
        </w:rPr>
        <w:t>10</w:t>
      </w:r>
      <w:r>
        <w:rPr>
          <w:rFonts w:ascii="Times New Roman" w:eastAsia="宋体" w:hAnsi="Times New Roman" w:cs="Times New Roman"/>
          <w:sz w:val="28"/>
          <w:szCs w:val="28"/>
        </w:rPr>
        <w:t>%</w:t>
      </w:r>
      <w:r>
        <w:rPr>
          <w:rFonts w:ascii="宋体" w:eastAsia="宋体" w:hAnsi="宋体" w:cs="Times New Roman"/>
          <w:sz w:val="28"/>
          <w:szCs w:val="28"/>
        </w:rPr>
        <w:t>时，</w:t>
      </w:r>
      <w:r>
        <w:rPr>
          <w:rFonts w:ascii="宋体" w:eastAsia="宋体" w:hAnsi="宋体" w:cs="Times New Roman" w:hint="eastAsia"/>
          <w:sz w:val="28"/>
          <w:szCs w:val="28"/>
        </w:rPr>
        <w:t>空白</w:t>
      </w:r>
      <w:r>
        <w:rPr>
          <w:rFonts w:ascii="宋体" w:eastAsia="宋体" w:hAnsi="宋体" w:cs="Times New Roman"/>
          <w:sz w:val="28"/>
          <w:szCs w:val="28"/>
        </w:rPr>
        <w:t>吸光度值</w:t>
      </w:r>
      <w:r>
        <w:rPr>
          <w:rFonts w:ascii="宋体" w:eastAsia="宋体" w:hAnsi="宋体" w:cs="Times New Roman" w:hint="eastAsia"/>
          <w:sz w:val="28"/>
          <w:szCs w:val="28"/>
        </w:rPr>
        <w:t>趋于</w:t>
      </w:r>
      <w:r>
        <w:rPr>
          <w:rFonts w:ascii="宋体" w:eastAsia="宋体" w:hAnsi="宋体" w:cs="Times New Roman"/>
          <w:sz w:val="28"/>
          <w:szCs w:val="28"/>
        </w:rPr>
        <w:t>稳定，因此选择使用</w:t>
      </w:r>
      <w:r>
        <w:rPr>
          <w:rFonts w:ascii="宋体" w:eastAsia="宋体" w:hAnsi="宋体" w:cs="Times New Roman" w:hint="eastAsia"/>
          <w:sz w:val="28"/>
          <w:szCs w:val="28"/>
        </w:rPr>
        <w:t>10</w:t>
      </w:r>
      <w:r>
        <w:rPr>
          <w:rFonts w:ascii="Times New Roman" w:eastAsia="宋体" w:hAnsi="Times New Roman" w:cs="Times New Roman"/>
          <w:sz w:val="28"/>
          <w:szCs w:val="28"/>
        </w:rPr>
        <w:t>%</w:t>
      </w:r>
      <w:r>
        <w:rPr>
          <w:rFonts w:ascii="宋体" w:eastAsia="宋体" w:hAnsi="宋体" w:cs="Times New Roman"/>
          <w:sz w:val="28"/>
          <w:szCs w:val="28"/>
        </w:rPr>
        <w:t>盐酸配置氯化铁显色剂。</w:t>
      </w:r>
    </w:p>
    <w:p w14:paraId="7EA6E958" w14:textId="77777777" w:rsidR="005E2D24" w:rsidRDefault="004119C2">
      <w:pPr>
        <w:adjustRightInd w:val="0"/>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 xml:space="preserve">2.3.4.2  </w:t>
      </w:r>
      <w:r>
        <w:rPr>
          <w:rFonts w:ascii="宋体" w:eastAsia="宋体" w:hAnsi="宋体" w:cs="Times New Roman"/>
          <w:b/>
          <w:sz w:val="28"/>
          <w:szCs w:val="28"/>
        </w:rPr>
        <w:t>测定波长的选择</w:t>
      </w:r>
    </w:p>
    <w:p w14:paraId="6452C044" w14:textId="77777777" w:rsidR="005E2D24" w:rsidRDefault="004119C2">
      <w:pPr>
        <w:adjustRightInd w:val="0"/>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配制</w:t>
      </w:r>
      <w:r>
        <w:rPr>
          <w:rFonts w:ascii="宋体" w:eastAsia="宋体" w:hAnsi="宋体" w:cs="Times New Roman"/>
          <w:sz w:val="28"/>
          <w:szCs w:val="28"/>
        </w:rPr>
        <w:t>5.00</w:t>
      </w:r>
      <w:r>
        <w:rPr>
          <w:rFonts w:ascii="Times New Roman" w:eastAsia="宋体" w:hAnsi="Times New Roman" w:cs="Times New Roman"/>
          <w:sz w:val="28"/>
          <w:szCs w:val="28"/>
        </w:rPr>
        <w:t xml:space="preserve"> mg/L</w:t>
      </w:r>
      <w:r>
        <w:rPr>
          <w:rFonts w:ascii="宋体" w:eastAsia="宋体" w:hAnsi="宋体" w:cs="Times New Roman"/>
          <w:sz w:val="28"/>
          <w:szCs w:val="28"/>
        </w:rPr>
        <w:t>硫氰酸盐溶液，与显色剂进行络合反应，用分光光度计在可见光区（</w:t>
      </w:r>
      <w:r>
        <w:rPr>
          <w:rFonts w:ascii="宋体" w:eastAsia="宋体" w:hAnsi="宋体" w:cs="Times New Roman"/>
          <w:sz w:val="28"/>
          <w:szCs w:val="28"/>
        </w:rPr>
        <w:t>400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nm</w:t>
      </w:r>
      <w:r>
        <w:rPr>
          <w:rFonts w:ascii="宋体" w:eastAsia="宋体" w:hAnsi="宋体" w:cs="Times New Roman"/>
          <w:sz w:val="28"/>
          <w:szCs w:val="28"/>
        </w:rPr>
        <w:t>～</w:t>
      </w:r>
      <w:r>
        <w:rPr>
          <w:rFonts w:ascii="宋体" w:eastAsia="宋体" w:hAnsi="宋体" w:cs="Times New Roman"/>
          <w:sz w:val="28"/>
          <w:szCs w:val="28"/>
        </w:rPr>
        <w:t>800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nm</w:t>
      </w:r>
      <w:r>
        <w:rPr>
          <w:rFonts w:ascii="宋体" w:eastAsia="宋体" w:hAnsi="宋体" w:cs="Times New Roman"/>
          <w:sz w:val="28"/>
          <w:szCs w:val="28"/>
        </w:rPr>
        <w:t>）</w:t>
      </w:r>
      <w:r>
        <w:rPr>
          <w:rFonts w:ascii="宋体" w:eastAsia="宋体" w:hAnsi="宋体" w:cs="Times New Roman" w:hint="eastAsia"/>
          <w:sz w:val="28"/>
          <w:szCs w:val="28"/>
        </w:rPr>
        <w:t>扫描</w:t>
      </w:r>
      <w:r>
        <w:rPr>
          <w:rFonts w:ascii="宋体" w:eastAsia="宋体" w:hAnsi="宋体" w:cs="Times New Roman"/>
          <w:sz w:val="28"/>
          <w:szCs w:val="28"/>
        </w:rPr>
        <w:t>反应溶液的吸光度，确定最大吸收波长，同</w:t>
      </w:r>
      <w:r>
        <w:rPr>
          <w:rFonts w:ascii="宋体" w:eastAsia="宋体" w:hAnsi="宋体" w:cs="Times New Roman"/>
          <w:sz w:val="28"/>
          <w:szCs w:val="28"/>
        </w:rPr>
        <w:lastRenderedPageBreak/>
        <w:t>时测定试剂空白吸光度在可见光区（</w:t>
      </w:r>
      <w:r>
        <w:rPr>
          <w:rFonts w:ascii="宋体" w:eastAsia="宋体" w:hAnsi="宋体" w:cs="Times New Roman"/>
          <w:sz w:val="28"/>
          <w:szCs w:val="28"/>
        </w:rPr>
        <w:t>400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nm</w:t>
      </w:r>
      <w:r>
        <w:rPr>
          <w:rFonts w:ascii="宋体" w:eastAsia="宋体" w:hAnsi="宋体" w:cs="Times New Roman"/>
          <w:sz w:val="28"/>
          <w:szCs w:val="28"/>
        </w:rPr>
        <w:t>～</w:t>
      </w:r>
      <w:r>
        <w:rPr>
          <w:rFonts w:ascii="宋体" w:eastAsia="宋体" w:hAnsi="宋体" w:cs="Times New Roman"/>
          <w:sz w:val="28"/>
          <w:szCs w:val="28"/>
        </w:rPr>
        <w:t>800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nm</w:t>
      </w:r>
      <w:r>
        <w:rPr>
          <w:rFonts w:ascii="宋体" w:eastAsia="宋体" w:hAnsi="宋体" w:cs="Times New Roman"/>
          <w:sz w:val="28"/>
          <w:szCs w:val="28"/>
        </w:rPr>
        <w:t>）</w:t>
      </w:r>
      <w:r>
        <w:rPr>
          <w:rFonts w:ascii="宋体" w:eastAsia="宋体" w:hAnsi="宋体" w:cs="Times New Roman" w:hint="eastAsia"/>
          <w:sz w:val="28"/>
          <w:szCs w:val="28"/>
        </w:rPr>
        <w:t>的</w:t>
      </w:r>
      <w:r>
        <w:rPr>
          <w:rFonts w:ascii="宋体" w:eastAsia="宋体" w:hAnsi="宋体" w:cs="Times New Roman"/>
          <w:sz w:val="28"/>
          <w:szCs w:val="28"/>
        </w:rPr>
        <w:t>吸光度，通过扫描，最大吸收波长为</w:t>
      </w:r>
      <w:r>
        <w:rPr>
          <w:rFonts w:ascii="宋体" w:eastAsia="宋体" w:hAnsi="宋体" w:cs="Times New Roman"/>
          <w:sz w:val="28"/>
          <w:szCs w:val="28"/>
        </w:rPr>
        <w:t>450.50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nm</w:t>
      </w:r>
      <w:r>
        <w:rPr>
          <w:rFonts w:ascii="宋体" w:eastAsia="宋体" w:hAnsi="宋体" w:cs="Times New Roman"/>
          <w:sz w:val="28"/>
          <w:szCs w:val="28"/>
        </w:rPr>
        <w:t>，由于在此波长处，空白溶液也略有吸光度，因此选择</w:t>
      </w:r>
      <w:r>
        <w:rPr>
          <w:rFonts w:ascii="宋体" w:eastAsia="宋体" w:hAnsi="宋体" w:cs="Times New Roman"/>
          <w:sz w:val="28"/>
          <w:szCs w:val="28"/>
        </w:rPr>
        <w:t>460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nm</w:t>
      </w:r>
      <w:r>
        <w:rPr>
          <w:rFonts w:ascii="宋体" w:eastAsia="宋体" w:hAnsi="宋体" w:cs="Times New Roman"/>
          <w:sz w:val="28"/>
          <w:szCs w:val="28"/>
        </w:rPr>
        <w:t>为测定波长，既能保证吸光度相对较大</w:t>
      </w:r>
      <w:r>
        <w:rPr>
          <w:rFonts w:ascii="宋体" w:eastAsia="宋体" w:hAnsi="宋体" w:cs="Times New Roman" w:hint="eastAsia"/>
          <w:sz w:val="28"/>
          <w:szCs w:val="28"/>
        </w:rPr>
        <w:t>，又</w:t>
      </w:r>
      <w:r>
        <w:rPr>
          <w:rFonts w:ascii="宋体" w:eastAsia="宋体" w:hAnsi="宋体" w:cs="Times New Roman"/>
          <w:sz w:val="28"/>
          <w:szCs w:val="28"/>
        </w:rPr>
        <w:t>能减小空白溶液的吸光度值。</w:t>
      </w:r>
    </w:p>
    <w:p w14:paraId="55A6CEBD" w14:textId="77777777" w:rsidR="005E2D24" w:rsidRDefault="004119C2">
      <w:pPr>
        <w:adjustRightInd w:val="0"/>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 xml:space="preserve">2.3.4.3  </w:t>
      </w:r>
      <w:r>
        <w:rPr>
          <w:rFonts w:ascii="宋体" w:eastAsia="宋体" w:hAnsi="宋体" w:cs="Times New Roman"/>
          <w:b/>
          <w:sz w:val="28"/>
          <w:szCs w:val="28"/>
        </w:rPr>
        <w:t>显色剂用量实验</w:t>
      </w:r>
    </w:p>
    <w:p w14:paraId="7B5600EC" w14:textId="77777777" w:rsidR="005E2D24" w:rsidRDefault="004119C2">
      <w:pPr>
        <w:adjustRightInd w:val="0"/>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配制</w:t>
      </w:r>
      <w:r>
        <w:rPr>
          <w:rFonts w:ascii="宋体" w:eastAsia="宋体" w:hAnsi="宋体" w:cs="Times New Roman"/>
          <w:sz w:val="28"/>
          <w:szCs w:val="28"/>
        </w:rPr>
        <w:t>10</w:t>
      </w:r>
      <w:r>
        <w:rPr>
          <w:rFonts w:ascii="Times New Roman" w:eastAsia="宋体" w:hAnsi="Times New Roman" w:cs="Times New Roman"/>
          <w:sz w:val="28"/>
          <w:szCs w:val="28"/>
        </w:rPr>
        <w:t xml:space="preserve"> mg/L</w:t>
      </w:r>
      <w:r>
        <w:rPr>
          <w:rFonts w:ascii="宋体" w:eastAsia="宋体" w:hAnsi="宋体" w:cs="Times New Roman"/>
          <w:sz w:val="28"/>
          <w:szCs w:val="28"/>
        </w:rPr>
        <w:t>硫氰酸盐溶液，</w:t>
      </w:r>
      <w:r>
        <w:rPr>
          <w:rFonts w:ascii="宋体" w:eastAsia="宋体" w:hAnsi="宋体" w:cs="Times New Roman" w:hint="eastAsia"/>
          <w:sz w:val="28"/>
          <w:szCs w:val="28"/>
        </w:rPr>
        <w:t>取</w:t>
      </w:r>
      <w:r>
        <w:rPr>
          <w:rFonts w:ascii="宋体" w:eastAsia="宋体" w:hAnsi="宋体" w:cs="Times New Roman" w:hint="eastAsia"/>
          <w:sz w:val="28"/>
          <w:szCs w:val="28"/>
        </w:rPr>
        <w:t>40</w:t>
      </w:r>
      <w:r>
        <w:rPr>
          <w:rFonts w:ascii="Times New Roman" w:eastAsia="宋体" w:hAnsi="Times New Roman" w:cs="Times New Roman" w:hint="eastAsia"/>
          <w:sz w:val="28"/>
          <w:szCs w:val="28"/>
        </w:rPr>
        <w:t xml:space="preserve"> mL</w:t>
      </w:r>
      <w:r>
        <w:rPr>
          <w:rFonts w:ascii="宋体" w:eastAsia="宋体" w:hAnsi="宋体" w:cs="Times New Roman" w:hint="eastAsia"/>
          <w:sz w:val="28"/>
          <w:szCs w:val="28"/>
        </w:rPr>
        <w:t>溶液若干份于比色管中，滴加</w:t>
      </w:r>
      <w:r>
        <w:rPr>
          <w:rFonts w:ascii="宋体" w:eastAsia="宋体" w:hAnsi="宋体" w:cs="Times New Roman" w:hint="eastAsia"/>
          <w:sz w:val="28"/>
          <w:szCs w:val="28"/>
        </w:rPr>
        <w:t>2</w:t>
      </w:r>
      <w:r>
        <w:rPr>
          <w:rFonts w:ascii="宋体" w:eastAsia="宋体" w:hAnsi="宋体" w:cs="Times New Roman" w:hint="eastAsia"/>
          <w:sz w:val="28"/>
          <w:szCs w:val="28"/>
        </w:rPr>
        <w:t>滴盐酸（</w:t>
      </w:r>
      <w:r>
        <w:rPr>
          <w:rFonts w:ascii="宋体" w:eastAsia="宋体" w:hAnsi="宋体" w:cs="Times New Roman" w:hint="eastAsia"/>
          <w:sz w:val="28"/>
          <w:szCs w:val="28"/>
        </w:rPr>
        <w:t>1+1</w:t>
      </w:r>
      <w:r>
        <w:rPr>
          <w:rFonts w:ascii="宋体" w:eastAsia="宋体" w:hAnsi="宋体" w:cs="Times New Roman" w:hint="eastAsia"/>
          <w:sz w:val="28"/>
          <w:szCs w:val="28"/>
        </w:rPr>
        <w:t>），分别</w:t>
      </w:r>
      <w:r>
        <w:rPr>
          <w:rFonts w:ascii="宋体" w:eastAsia="宋体" w:hAnsi="宋体" w:cs="Times New Roman"/>
          <w:sz w:val="28"/>
          <w:szCs w:val="28"/>
        </w:rPr>
        <w:t>加入</w:t>
      </w:r>
      <w:r>
        <w:rPr>
          <w:rFonts w:ascii="宋体" w:eastAsia="宋体" w:hAnsi="宋体" w:cs="Times New Roman"/>
          <w:sz w:val="28"/>
          <w:szCs w:val="28"/>
        </w:rPr>
        <w:t>1.5</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hint="eastAsia"/>
          <w:sz w:val="28"/>
          <w:szCs w:val="28"/>
        </w:rPr>
        <w:t>、</w:t>
      </w:r>
      <w:r>
        <w:rPr>
          <w:rFonts w:ascii="宋体" w:eastAsia="宋体" w:hAnsi="宋体" w:cs="Times New Roman"/>
          <w:sz w:val="28"/>
          <w:szCs w:val="28"/>
        </w:rPr>
        <w:t>2</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2.5</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3</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3.5</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氯化铁显色剂</w:t>
      </w:r>
      <w:r>
        <w:rPr>
          <w:rFonts w:ascii="宋体" w:eastAsia="宋体" w:hAnsi="宋体" w:cs="Times New Roman" w:hint="eastAsia"/>
          <w:sz w:val="28"/>
          <w:szCs w:val="28"/>
        </w:rPr>
        <w:t>，</w:t>
      </w:r>
      <w:r>
        <w:rPr>
          <w:rFonts w:ascii="宋体" w:eastAsia="宋体" w:hAnsi="宋体" w:cs="Times New Roman" w:hint="eastAsia"/>
          <w:sz w:val="28"/>
          <w:szCs w:val="28"/>
        </w:rPr>
        <w:t>1 mL</w:t>
      </w:r>
      <w:r>
        <w:rPr>
          <w:rFonts w:ascii="宋体" w:eastAsia="宋体" w:hAnsi="宋体" w:cs="Times New Roman" w:hint="eastAsia"/>
          <w:sz w:val="28"/>
          <w:szCs w:val="28"/>
        </w:rPr>
        <w:t>乙醇</w:t>
      </w:r>
      <w:r>
        <w:rPr>
          <w:rFonts w:ascii="宋体" w:eastAsia="宋体" w:hAnsi="宋体" w:cs="Times New Roman"/>
          <w:sz w:val="28"/>
          <w:szCs w:val="28"/>
        </w:rPr>
        <w:t>，</w:t>
      </w:r>
      <w:r>
        <w:rPr>
          <w:rFonts w:ascii="宋体" w:eastAsia="宋体" w:hAnsi="宋体" w:cs="Times New Roman" w:hint="eastAsia"/>
          <w:sz w:val="28"/>
          <w:szCs w:val="28"/>
        </w:rPr>
        <w:t>定容至</w:t>
      </w:r>
      <w:r>
        <w:rPr>
          <w:rFonts w:ascii="宋体" w:eastAsia="宋体" w:hAnsi="宋体" w:cs="Times New Roman" w:hint="eastAsia"/>
          <w:sz w:val="28"/>
          <w:szCs w:val="28"/>
        </w:rPr>
        <w:t>50</w:t>
      </w:r>
      <w:r>
        <w:rPr>
          <w:rFonts w:ascii="Times New Roman" w:eastAsia="宋体" w:hAnsi="Times New Roman" w:cs="Times New Roman" w:hint="eastAsia"/>
          <w:sz w:val="28"/>
          <w:szCs w:val="28"/>
        </w:rPr>
        <w:t xml:space="preserve"> mL</w:t>
      </w:r>
      <w:r>
        <w:rPr>
          <w:rFonts w:ascii="宋体" w:eastAsia="宋体" w:hAnsi="宋体" w:cs="Times New Roman" w:hint="eastAsia"/>
          <w:sz w:val="28"/>
          <w:szCs w:val="28"/>
        </w:rPr>
        <w:t>同时测定空白样品。</w:t>
      </w:r>
      <w:r>
        <w:rPr>
          <w:rFonts w:ascii="宋体" w:eastAsia="宋体" w:hAnsi="宋体" w:cs="Times New Roman"/>
          <w:sz w:val="28"/>
          <w:szCs w:val="28"/>
        </w:rPr>
        <w:t>考察显色剂用量对测定结果的影响，实验结果见表</w:t>
      </w:r>
      <w:r>
        <w:rPr>
          <w:rFonts w:ascii="宋体" w:eastAsia="宋体" w:hAnsi="宋体" w:cs="Times New Roman" w:hint="eastAsia"/>
          <w:sz w:val="28"/>
          <w:szCs w:val="28"/>
        </w:rPr>
        <w:t>5</w:t>
      </w:r>
      <w:r>
        <w:rPr>
          <w:rFonts w:ascii="宋体" w:eastAsia="宋体" w:hAnsi="宋体" w:cs="Times New Roman"/>
          <w:sz w:val="28"/>
          <w:szCs w:val="28"/>
        </w:rPr>
        <w:t>。</w:t>
      </w:r>
    </w:p>
    <w:p w14:paraId="2D6E5CE4"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 xml:space="preserve">5  </w:t>
      </w:r>
      <w:r>
        <w:rPr>
          <w:rFonts w:ascii="黑体" w:eastAsia="黑体" w:hAnsi="黑体" w:cs="宋体"/>
          <w:bCs/>
          <w:sz w:val="28"/>
          <w:szCs w:val="28"/>
        </w:rPr>
        <w:t>显色剂用量实验</w:t>
      </w:r>
    </w:p>
    <w:tbl>
      <w:tblPr>
        <w:tblStyle w:val="af6"/>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5"/>
        <w:gridCol w:w="1276"/>
        <w:gridCol w:w="1217"/>
        <w:gridCol w:w="1193"/>
        <w:gridCol w:w="1276"/>
        <w:gridCol w:w="1701"/>
      </w:tblGrid>
      <w:tr w:rsidR="005E2D24" w14:paraId="53AE5ADF" w14:textId="77777777" w:rsidTr="00746AC8">
        <w:trPr>
          <w:trHeight w:val="460"/>
        </w:trPr>
        <w:tc>
          <w:tcPr>
            <w:tcW w:w="1418" w:type="dxa"/>
            <w:vMerge w:val="restart"/>
            <w:vAlign w:val="center"/>
          </w:tcPr>
          <w:p w14:paraId="7DEE53B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显色剂</w:t>
            </w:r>
            <w:r>
              <w:rPr>
                <w:rFonts w:ascii="宋体" w:eastAsia="宋体" w:hAnsi="宋体" w:cs="Times New Roman" w:hint="eastAsia"/>
                <w:sz w:val="24"/>
                <w:szCs w:val="24"/>
              </w:rPr>
              <w:br/>
            </w:r>
            <w:r>
              <w:rPr>
                <w:rFonts w:ascii="宋体" w:eastAsia="宋体" w:hAnsi="宋体" w:cs="Times New Roman"/>
                <w:sz w:val="24"/>
                <w:szCs w:val="24"/>
              </w:rPr>
              <w:t>用量</w:t>
            </w:r>
          </w:p>
          <w:p w14:paraId="3B0F93B7" w14:textId="77777777" w:rsidR="005E2D24" w:rsidRDefault="004119C2">
            <w:pPr>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mL</w:t>
            </w:r>
          </w:p>
        </w:tc>
        <w:tc>
          <w:tcPr>
            <w:tcW w:w="6237" w:type="dxa"/>
            <w:gridSpan w:val="5"/>
            <w:vAlign w:val="center"/>
          </w:tcPr>
          <w:p w14:paraId="5FA2985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吸光度值</w:t>
            </w:r>
          </w:p>
        </w:tc>
        <w:tc>
          <w:tcPr>
            <w:tcW w:w="1701" w:type="dxa"/>
            <w:vMerge w:val="restart"/>
            <w:vAlign w:val="center"/>
          </w:tcPr>
          <w:p w14:paraId="7BBB18A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净吸光度值</w:t>
            </w:r>
          </w:p>
        </w:tc>
      </w:tr>
      <w:tr w:rsidR="005E2D24" w14:paraId="55A535D2" w14:textId="77777777" w:rsidTr="00746AC8">
        <w:trPr>
          <w:trHeight w:val="578"/>
        </w:trPr>
        <w:tc>
          <w:tcPr>
            <w:tcW w:w="1418" w:type="dxa"/>
            <w:vMerge/>
            <w:vAlign w:val="center"/>
          </w:tcPr>
          <w:p w14:paraId="62E0F580" w14:textId="77777777" w:rsidR="005E2D24" w:rsidRDefault="005E2D24">
            <w:pPr>
              <w:adjustRightInd w:val="0"/>
              <w:spacing w:after="0" w:line="240" w:lineRule="auto"/>
              <w:jc w:val="center"/>
              <w:rPr>
                <w:rFonts w:ascii="宋体" w:eastAsia="宋体" w:hAnsi="宋体" w:cs="Times New Roman"/>
                <w:sz w:val="24"/>
                <w:szCs w:val="24"/>
              </w:rPr>
            </w:pPr>
          </w:p>
        </w:tc>
        <w:tc>
          <w:tcPr>
            <w:tcW w:w="1275" w:type="dxa"/>
            <w:vAlign w:val="center"/>
          </w:tcPr>
          <w:p w14:paraId="6B371D31"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空白</w:t>
            </w:r>
          </w:p>
        </w:tc>
        <w:tc>
          <w:tcPr>
            <w:tcW w:w="1276" w:type="dxa"/>
            <w:vAlign w:val="center"/>
          </w:tcPr>
          <w:p w14:paraId="3C67DE0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217" w:type="dxa"/>
            <w:vAlign w:val="center"/>
          </w:tcPr>
          <w:p w14:paraId="77BCBA4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193" w:type="dxa"/>
            <w:vAlign w:val="center"/>
          </w:tcPr>
          <w:p w14:paraId="1E4347E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276" w:type="dxa"/>
            <w:vAlign w:val="center"/>
          </w:tcPr>
          <w:p w14:paraId="162A4A8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701" w:type="dxa"/>
            <w:vMerge/>
            <w:vAlign w:val="center"/>
          </w:tcPr>
          <w:p w14:paraId="6F7AD0B2" w14:textId="77777777" w:rsidR="005E2D24" w:rsidRDefault="005E2D24">
            <w:pPr>
              <w:adjustRightInd w:val="0"/>
              <w:spacing w:after="0" w:line="240" w:lineRule="auto"/>
              <w:jc w:val="center"/>
              <w:rPr>
                <w:rFonts w:ascii="宋体" w:eastAsia="宋体" w:hAnsi="宋体" w:cs="Times New Roman"/>
                <w:sz w:val="24"/>
                <w:szCs w:val="24"/>
              </w:rPr>
            </w:pPr>
          </w:p>
        </w:tc>
      </w:tr>
      <w:tr w:rsidR="005E2D24" w14:paraId="08B911DD" w14:textId="77777777" w:rsidTr="00746AC8">
        <w:trPr>
          <w:trHeight w:val="428"/>
        </w:trPr>
        <w:tc>
          <w:tcPr>
            <w:tcW w:w="1418" w:type="dxa"/>
            <w:vAlign w:val="center"/>
          </w:tcPr>
          <w:p w14:paraId="3E0EAE8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1.5</w:t>
            </w:r>
          </w:p>
        </w:tc>
        <w:tc>
          <w:tcPr>
            <w:tcW w:w="1275" w:type="dxa"/>
            <w:vAlign w:val="center"/>
          </w:tcPr>
          <w:p w14:paraId="544B3B5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0.012</w:t>
            </w:r>
          </w:p>
        </w:tc>
        <w:tc>
          <w:tcPr>
            <w:tcW w:w="1276" w:type="dxa"/>
            <w:vAlign w:val="center"/>
          </w:tcPr>
          <w:p w14:paraId="652FD2C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0.684</w:t>
            </w:r>
          </w:p>
        </w:tc>
        <w:tc>
          <w:tcPr>
            <w:tcW w:w="1217" w:type="dxa"/>
            <w:vAlign w:val="center"/>
          </w:tcPr>
          <w:p w14:paraId="76B58D7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0.684</w:t>
            </w:r>
          </w:p>
        </w:tc>
        <w:tc>
          <w:tcPr>
            <w:tcW w:w="1193" w:type="dxa"/>
            <w:vAlign w:val="center"/>
          </w:tcPr>
          <w:p w14:paraId="2E009CB1"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0.684</w:t>
            </w:r>
          </w:p>
        </w:tc>
        <w:tc>
          <w:tcPr>
            <w:tcW w:w="1276" w:type="dxa"/>
            <w:vAlign w:val="center"/>
          </w:tcPr>
          <w:p w14:paraId="68880E6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0.684</w:t>
            </w:r>
          </w:p>
        </w:tc>
        <w:tc>
          <w:tcPr>
            <w:tcW w:w="1701" w:type="dxa"/>
            <w:vAlign w:val="center"/>
          </w:tcPr>
          <w:p w14:paraId="469CCEDF"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0.672</w:t>
            </w:r>
          </w:p>
        </w:tc>
      </w:tr>
      <w:tr w:rsidR="005E2D24" w14:paraId="6CA72FFD" w14:textId="77777777" w:rsidTr="00746AC8">
        <w:trPr>
          <w:trHeight w:val="428"/>
        </w:trPr>
        <w:tc>
          <w:tcPr>
            <w:tcW w:w="1418" w:type="dxa"/>
            <w:vAlign w:val="center"/>
          </w:tcPr>
          <w:p w14:paraId="3EEEFE6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2.0</w:t>
            </w:r>
          </w:p>
        </w:tc>
        <w:tc>
          <w:tcPr>
            <w:tcW w:w="1275" w:type="dxa"/>
            <w:vAlign w:val="center"/>
          </w:tcPr>
          <w:p w14:paraId="71A1F12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0.014</w:t>
            </w:r>
          </w:p>
        </w:tc>
        <w:tc>
          <w:tcPr>
            <w:tcW w:w="1276" w:type="dxa"/>
            <w:vAlign w:val="center"/>
          </w:tcPr>
          <w:p w14:paraId="6CAD7986"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0.705</w:t>
            </w:r>
          </w:p>
        </w:tc>
        <w:tc>
          <w:tcPr>
            <w:tcW w:w="1217" w:type="dxa"/>
            <w:vAlign w:val="center"/>
          </w:tcPr>
          <w:p w14:paraId="561BFC65"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0.705</w:t>
            </w:r>
          </w:p>
        </w:tc>
        <w:tc>
          <w:tcPr>
            <w:tcW w:w="1193" w:type="dxa"/>
            <w:vAlign w:val="center"/>
          </w:tcPr>
          <w:p w14:paraId="0AAE8C21"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0.705</w:t>
            </w:r>
          </w:p>
        </w:tc>
        <w:tc>
          <w:tcPr>
            <w:tcW w:w="1276" w:type="dxa"/>
            <w:vAlign w:val="center"/>
          </w:tcPr>
          <w:p w14:paraId="654294D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0.705</w:t>
            </w:r>
          </w:p>
        </w:tc>
        <w:tc>
          <w:tcPr>
            <w:tcW w:w="1701" w:type="dxa"/>
            <w:vAlign w:val="center"/>
          </w:tcPr>
          <w:p w14:paraId="46560268"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0.691</w:t>
            </w:r>
          </w:p>
        </w:tc>
      </w:tr>
      <w:tr w:rsidR="005E2D24" w14:paraId="19810643" w14:textId="77777777" w:rsidTr="00746AC8">
        <w:trPr>
          <w:trHeight w:val="428"/>
        </w:trPr>
        <w:tc>
          <w:tcPr>
            <w:tcW w:w="1418" w:type="dxa"/>
            <w:vAlign w:val="center"/>
          </w:tcPr>
          <w:p w14:paraId="64E8DF7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2.5</w:t>
            </w:r>
          </w:p>
        </w:tc>
        <w:tc>
          <w:tcPr>
            <w:tcW w:w="1275" w:type="dxa"/>
            <w:vAlign w:val="center"/>
          </w:tcPr>
          <w:p w14:paraId="54D0C67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0.015</w:t>
            </w:r>
          </w:p>
        </w:tc>
        <w:tc>
          <w:tcPr>
            <w:tcW w:w="1276" w:type="dxa"/>
            <w:vAlign w:val="center"/>
          </w:tcPr>
          <w:p w14:paraId="685BC4C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0.735</w:t>
            </w:r>
          </w:p>
        </w:tc>
        <w:tc>
          <w:tcPr>
            <w:tcW w:w="1217" w:type="dxa"/>
            <w:vAlign w:val="center"/>
          </w:tcPr>
          <w:p w14:paraId="239A2EC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0.735</w:t>
            </w:r>
          </w:p>
        </w:tc>
        <w:tc>
          <w:tcPr>
            <w:tcW w:w="1193" w:type="dxa"/>
            <w:vAlign w:val="center"/>
          </w:tcPr>
          <w:p w14:paraId="6D00C87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0.735</w:t>
            </w:r>
          </w:p>
        </w:tc>
        <w:tc>
          <w:tcPr>
            <w:tcW w:w="1276" w:type="dxa"/>
            <w:vAlign w:val="center"/>
          </w:tcPr>
          <w:p w14:paraId="5216ED45"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0.736</w:t>
            </w:r>
          </w:p>
        </w:tc>
        <w:tc>
          <w:tcPr>
            <w:tcW w:w="1701" w:type="dxa"/>
            <w:vAlign w:val="center"/>
          </w:tcPr>
          <w:p w14:paraId="549955E5"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0.720</w:t>
            </w:r>
          </w:p>
        </w:tc>
      </w:tr>
      <w:tr w:rsidR="005E2D24" w14:paraId="33C9976E" w14:textId="77777777" w:rsidTr="00746AC8">
        <w:trPr>
          <w:trHeight w:val="428"/>
        </w:trPr>
        <w:tc>
          <w:tcPr>
            <w:tcW w:w="1418" w:type="dxa"/>
            <w:vAlign w:val="center"/>
          </w:tcPr>
          <w:p w14:paraId="05DA0A8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3.0</w:t>
            </w:r>
          </w:p>
        </w:tc>
        <w:tc>
          <w:tcPr>
            <w:tcW w:w="1275" w:type="dxa"/>
            <w:vAlign w:val="center"/>
          </w:tcPr>
          <w:p w14:paraId="18D30D9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0.013</w:t>
            </w:r>
          </w:p>
        </w:tc>
        <w:tc>
          <w:tcPr>
            <w:tcW w:w="1276" w:type="dxa"/>
            <w:vAlign w:val="center"/>
          </w:tcPr>
          <w:p w14:paraId="73BC982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0.745</w:t>
            </w:r>
          </w:p>
        </w:tc>
        <w:tc>
          <w:tcPr>
            <w:tcW w:w="1217" w:type="dxa"/>
            <w:vAlign w:val="center"/>
          </w:tcPr>
          <w:p w14:paraId="252591D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0.745</w:t>
            </w:r>
          </w:p>
        </w:tc>
        <w:tc>
          <w:tcPr>
            <w:tcW w:w="1193" w:type="dxa"/>
            <w:vAlign w:val="center"/>
          </w:tcPr>
          <w:p w14:paraId="2D57D8C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0.745</w:t>
            </w:r>
          </w:p>
        </w:tc>
        <w:tc>
          <w:tcPr>
            <w:tcW w:w="1276" w:type="dxa"/>
            <w:vAlign w:val="center"/>
          </w:tcPr>
          <w:p w14:paraId="1E23A8E1"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0.745</w:t>
            </w:r>
          </w:p>
        </w:tc>
        <w:tc>
          <w:tcPr>
            <w:tcW w:w="1701" w:type="dxa"/>
            <w:vAlign w:val="center"/>
          </w:tcPr>
          <w:p w14:paraId="591272C3"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0.732</w:t>
            </w:r>
          </w:p>
        </w:tc>
      </w:tr>
      <w:tr w:rsidR="005E2D24" w14:paraId="6BA04B32" w14:textId="77777777" w:rsidTr="00746AC8">
        <w:trPr>
          <w:trHeight w:val="438"/>
        </w:trPr>
        <w:tc>
          <w:tcPr>
            <w:tcW w:w="1418" w:type="dxa"/>
            <w:vAlign w:val="center"/>
          </w:tcPr>
          <w:p w14:paraId="57C322B6"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3.5</w:t>
            </w:r>
          </w:p>
        </w:tc>
        <w:tc>
          <w:tcPr>
            <w:tcW w:w="1275" w:type="dxa"/>
            <w:vAlign w:val="center"/>
          </w:tcPr>
          <w:p w14:paraId="7417927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0.008</w:t>
            </w:r>
          </w:p>
        </w:tc>
        <w:tc>
          <w:tcPr>
            <w:tcW w:w="1276" w:type="dxa"/>
            <w:vAlign w:val="center"/>
          </w:tcPr>
          <w:p w14:paraId="475A736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0.726</w:t>
            </w:r>
          </w:p>
        </w:tc>
        <w:tc>
          <w:tcPr>
            <w:tcW w:w="1217" w:type="dxa"/>
            <w:vAlign w:val="center"/>
          </w:tcPr>
          <w:p w14:paraId="7409718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0.726</w:t>
            </w:r>
          </w:p>
        </w:tc>
        <w:tc>
          <w:tcPr>
            <w:tcW w:w="1193" w:type="dxa"/>
            <w:vAlign w:val="center"/>
          </w:tcPr>
          <w:p w14:paraId="2956579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0.726</w:t>
            </w:r>
          </w:p>
        </w:tc>
        <w:tc>
          <w:tcPr>
            <w:tcW w:w="1276" w:type="dxa"/>
            <w:vAlign w:val="center"/>
          </w:tcPr>
          <w:p w14:paraId="7069F64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0.726</w:t>
            </w:r>
          </w:p>
        </w:tc>
        <w:tc>
          <w:tcPr>
            <w:tcW w:w="1701" w:type="dxa"/>
            <w:vAlign w:val="center"/>
          </w:tcPr>
          <w:p w14:paraId="2C198F6E"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0.718</w:t>
            </w:r>
          </w:p>
        </w:tc>
      </w:tr>
    </w:tbl>
    <w:p w14:paraId="7F71AE01" w14:textId="77777777" w:rsidR="005E2D24" w:rsidRDefault="004119C2">
      <w:pPr>
        <w:adjustRightInd w:val="0"/>
        <w:spacing w:after="0" w:line="240" w:lineRule="auto"/>
        <w:jc w:val="center"/>
        <w:rPr>
          <w:rFonts w:ascii="宋体" w:eastAsia="宋体" w:hAnsi="宋体" w:cs="Times New Roman"/>
          <w:sz w:val="28"/>
          <w:szCs w:val="28"/>
        </w:rPr>
      </w:pPr>
      <w:r>
        <w:rPr>
          <w:rFonts w:ascii="宋体" w:eastAsia="宋体" w:hAnsi="宋体" w:cs="Times New Roman"/>
          <w:noProof/>
          <w:sz w:val="28"/>
          <w:szCs w:val="28"/>
        </w:rPr>
        <w:lastRenderedPageBreak/>
        <w:drawing>
          <wp:inline distT="0" distB="0" distL="114300" distR="114300" wp14:anchorId="008AC062" wp14:editId="66030F38">
            <wp:extent cx="4312285" cy="3029585"/>
            <wp:effectExtent l="0" t="0" r="0" b="0"/>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pic:cNvPicPr>
                      <a:picLocks noChangeAspect="1"/>
                    </pic:cNvPicPr>
                  </pic:nvPicPr>
                  <pic:blipFill>
                    <a:blip r:embed="rId8" cstate="print"/>
                    <a:stretch>
                      <a:fillRect/>
                    </a:stretch>
                  </pic:blipFill>
                  <pic:spPr>
                    <a:xfrm>
                      <a:off x="0" y="0"/>
                      <a:ext cx="4312285" cy="3029585"/>
                    </a:xfrm>
                    <a:prstGeom prst="rect">
                      <a:avLst/>
                    </a:prstGeom>
                    <a:noFill/>
                    <a:ln w="9525">
                      <a:noFill/>
                      <a:miter/>
                    </a:ln>
                  </pic:spPr>
                </pic:pic>
              </a:graphicData>
            </a:graphic>
          </wp:inline>
        </w:drawing>
      </w:r>
    </w:p>
    <w:p w14:paraId="472D4B7B" w14:textId="77777777" w:rsidR="005E2D24" w:rsidRDefault="004119C2">
      <w:pPr>
        <w:adjustRightInd w:val="0"/>
        <w:spacing w:beforeLines="50" w:before="156" w:afterLines="100" w:after="312" w:line="240" w:lineRule="auto"/>
        <w:jc w:val="center"/>
        <w:rPr>
          <w:rFonts w:ascii="黑体" w:eastAsia="黑体" w:hAnsi="黑体" w:cs="宋体"/>
          <w:bCs/>
          <w:sz w:val="28"/>
          <w:szCs w:val="28"/>
        </w:rPr>
      </w:pPr>
      <w:r>
        <w:rPr>
          <w:rFonts w:ascii="黑体" w:eastAsia="黑体" w:hAnsi="黑体" w:cs="宋体"/>
          <w:bCs/>
          <w:sz w:val="28"/>
          <w:szCs w:val="28"/>
        </w:rPr>
        <w:t>图</w:t>
      </w:r>
      <w:r>
        <w:rPr>
          <w:rFonts w:ascii="黑体" w:eastAsia="黑体" w:hAnsi="黑体" w:cs="宋体"/>
          <w:bCs/>
          <w:sz w:val="28"/>
          <w:szCs w:val="28"/>
        </w:rPr>
        <w:t>1</w:t>
      </w:r>
      <w:r>
        <w:rPr>
          <w:rFonts w:ascii="黑体" w:eastAsia="黑体" w:hAnsi="黑体" w:cs="宋体" w:hint="eastAsia"/>
          <w:bCs/>
          <w:sz w:val="28"/>
          <w:szCs w:val="28"/>
        </w:rPr>
        <w:t xml:space="preserve">  </w:t>
      </w:r>
      <w:r>
        <w:rPr>
          <w:rFonts w:ascii="黑体" w:eastAsia="黑体" w:hAnsi="黑体" w:cs="宋体"/>
          <w:bCs/>
          <w:sz w:val="28"/>
          <w:szCs w:val="28"/>
        </w:rPr>
        <w:t>显色剂用量与吸光度关系</w:t>
      </w:r>
    </w:p>
    <w:p w14:paraId="2FB595E9" w14:textId="77777777" w:rsidR="005E2D24" w:rsidRDefault="004119C2">
      <w:pPr>
        <w:adjustRightInd w:val="0"/>
        <w:spacing w:after="0" w:line="240" w:lineRule="auto"/>
        <w:ind w:firstLineChars="200" w:firstLine="560"/>
        <w:jc w:val="both"/>
        <w:rPr>
          <w:rFonts w:ascii="宋体" w:eastAsia="宋体" w:hAnsi="宋体" w:cs="Times New Roman"/>
          <w:bCs/>
          <w:sz w:val="28"/>
          <w:szCs w:val="28"/>
        </w:rPr>
      </w:pPr>
      <w:r>
        <w:rPr>
          <w:rFonts w:ascii="宋体" w:eastAsia="宋体" w:hAnsi="宋体" w:cs="Times New Roman"/>
          <w:bCs/>
          <w:sz w:val="28"/>
          <w:szCs w:val="28"/>
        </w:rPr>
        <w:t>由表</w:t>
      </w:r>
      <w:r>
        <w:rPr>
          <w:rFonts w:ascii="宋体" w:eastAsia="宋体" w:hAnsi="宋体" w:cs="Times New Roman" w:hint="eastAsia"/>
          <w:bCs/>
          <w:sz w:val="28"/>
          <w:szCs w:val="28"/>
        </w:rPr>
        <w:t>5</w:t>
      </w:r>
      <w:r>
        <w:rPr>
          <w:rFonts w:ascii="宋体" w:eastAsia="宋体" w:hAnsi="宋体" w:cs="Times New Roman"/>
          <w:bCs/>
          <w:sz w:val="28"/>
          <w:szCs w:val="28"/>
        </w:rPr>
        <w:t>和图</w:t>
      </w:r>
      <w:r>
        <w:rPr>
          <w:rFonts w:ascii="宋体" w:eastAsia="宋体" w:hAnsi="宋体" w:cs="Times New Roman"/>
          <w:bCs/>
          <w:sz w:val="28"/>
          <w:szCs w:val="28"/>
        </w:rPr>
        <w:t>1</w:t>
      </w:r>
      <w:r>
        <w:rPr>
          <w:rFonts w:ascii="宋体" w:eastAsia="宋体" w:hAnsi="宋体" w:cs="Times New Roman"/>
          <w:bCs/>
          <w:sz w:val="28"/>
          <w:szCs w:val="28"/>
        </w:rPr>
        <w:t>可知随着显色剂加入量的增加，吸光度值逐渐增大，当显色剂加入量为</w:t>
      </w:r>
      <w:r>
        <w:rPr>
          <w:rFonts w:ascii="宋体" w:eastAsia="宋体" w:hAnsi="宋体" w:cs="Times New Roman"/>
          <w:bCs/>
          <w:sz w:val="28"/>
          <w:szCs w:val="28"/>
        </w:rPr>
        <w:t>3</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bCs/>
          <w:sz w:val="28"/>
          <w:szCs w:val="28"/>
        </w:rPr>
        <w:t>时，吸光度值最大，再继续增大显色剂用量，吸光度值反而降低，因此选择显色剂氯化铁的加入量为</w:t>
      </w:r>
      <w:r>
        <w:rPr>
          <w:rFonts w:ascii="宋体" w:eastAsia="宋体" w:hAnsi="宋体" w:cs="Times New Roman"/>
          <w:bCs/>
          <w:sz w:val="28"/>
          <w:szCs w:val="28"/>
        </w:rPr>
        <w:t>3</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bCs/>
          <w:sz w:val="28"/>
          <w:szCs w:val="28"/>
        </w:rPr>
        <w:t>。</w:t>
      </w:r>
    </w:p>
    <w:p w14:paraId="6444D885" w14:textId="77777777" w:rsidR="005E2D24" w:rsidRDefault="004119C2">
      <w:pPr>
        <w:adjustRightInd w:val="0"/>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2.3.4.</w:t>
      </w:r>
      <w:r>
        <w:rPr>
          <w:rFonts w:ascii="宋体" w:eastAsia="宋体" w:hAnsi="宋体" w:cs="Times New Roman"/>
          <w:b/>
          <w:sz w:val="28"/>
          <w:szCs w:val="28"/>
        </w:rPr>
        <w:t>4</w:t>
      </w:r>
      <w:r>
        <w:rPr>
          <w:rFonts w:ascii="宋体" w:eastAsia="宋体" w:hAnsi="宋体" w:cs="Times New Roman" w:hint="eastAsia"/>
          <w:b/>
          <w:sz w:val="28"/>
          <w:szCs w:val="28"/>
        </w:rPr>
        <w:t xml:space="preserve">  </w:t>
      </w:r>
      <w:r>
        <w:rPr>
          <w:rFonts w:ascii="宋体" w:eastAsia="宋体" w:hAnsi="宋体" w:cs="Times New Roman"/>
          <w:b/>
          <w:sz w:val="28"/>
          <w:szCs w:val="28"/>
        </w:rPr>
        <w:t>显色反应影响因素实验</w:t>
      </w:r>
    </w:p>
    <w:p w14:paraId="40334E18" w14:textId="77777777" w:rsidR="005E2D24" w:rsidRDefault="004119C2">
      <w:pPr>
        <w:adjustRightInd w:val="0"/>
        <w:spacing w:after="0" w:line="240" w:lineRule="auto"/>
        <w:ind w:leftChars="200" w:left="440"/>
        <w:rPr>
          <w:rFonts w:ascii="宋体" w:eastAsia="宋体" w:hAnsi="宋体" w:cs="Times New Roman"/>
          <w:b/>
          <w:sz w:val="28"/>
          <w:szCs w:val="28"/>
        </w:rPr>
      </w:pPr>
      <w:r>
        <w:rPr>
          <w:rFonts w:ascii="宋体" w:eastAsia="宋体" w:hAnsi="宋体" w:cs="Times New Roman"/>
          <w:b/>
          <w:sz w:val="28"/>
          <w:szCs w:val="28"/>
        </w:rPr>
        <w:t>（</w:t>
      </w:r>
      <w:r>
        <w:rPr>
          <w:rFonts w:ascii="宋体" w:eastAsia="宋体" w:hAnsi="宋体" w:cs="Times New Roman"/>
          <w:b/>
          <w:sz w:val="28"/>
          <w:szCs w:val="28"/>
        </w:rPr>
        <w:t>1</w:t>
      </w:r>
      <w:r>
        <w:rPr>
          <w:rFonts w:ascii="宋体" w:eastAsia="宋体" w:hAnsi="宋体" w:cs="Times New Roman"/>
          <w:b/>
          <w:sz w:val="28"/>
          <w:szCs w:val="28"/>
        </w:rPr>
        <w:t>）</w:t>
      </w:r>
      <w:r>
        <w:rPr>
          <w:rFonts w:ascii="Times New Roman" w:eastAsia="宋体" w:hAnsi="Times New Roman" w:cs="Times New Roman"/>
          <w:b/>
          <w:sz w:val="28"/>
          <w:szCs w:val="28"/>
        </w:rPr>
        <w:t>pH</w:t>
      </w:r>
      <w:r>
        <w:rPr>
          <w:rFonts w:ascii="宋体" w:eastAsia="宋体" w:hAnsi="宋体" w:cs="Times New Roman"/>
          <w:b/>
          <w:sz w:val="28"/>
          <w:szCs w:val="28"/>
        </w:rPr>
        <w:t>对显色反应的影响</w:t>
      </w:r>
    </w:p>
    <w:p w14:paraId="0B47B827" w14:textId="77777777" w:rsidR="005E2D24" w:rsidRDefault="004119C2">
      <w:pPr>
        <w:adjustRightInd w:val="0"/>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硫氰酸盐与三价铁的显色反应是在酸性条件下进行的，然而酸度对显色反应也存在一定的影响，因此配制</w:t>
      </w:r>
      <w:r>
        <w:rPr>
          <w:rFonts w:ascii="宋体" w:eastAsia="宋体" w:hAnsi="宋体" w:cs="Times New Roman"/>
          <w:sz w:val="28"/>
          <w:szCs w:val="28"/>
        </w:rPr>
        <w:t>1.00</w:t>
      </w:r>
      <w:r>
        <w:rPr>
          <w:rFonts w:ascii="Times New Roman" w:eastAsia="宋体" w:hAnsi="Times New Roman" w:cs="Times New Roman"/>
          <w:sz w:val="28"/>
          <w:szCs w:val="28"/>
        </w:rPr>
        <w:t xml:space="preserve"> mg/L</w:t>
      </w:r>
      <w:r>
        <w:rPr>
          <w:rFonts w:ascii="宋体" w:eastAsia="宋体" w:hAnsi="宋体" w:cs="Times New Roman"/>
          <w:sz w:val="28"/>
          <w:szCs w:val="28"/>
        </w:rPr>
        <w:t>硫氰酸盐溶液，在中性条件下，分别加入盐酸（</w:t>
      </w:r>
      <w:r>
        <w:rPr>
          <w:rFonts w:ascii="宋体" w:eastAsia="宋体" w:hAnsi="宋体" w:cs="Times New Roman"/>
          <w:sz w:val="28"/>
          <w:szCs w:val="28"/>
        </w:rPr>
        <w:t>1+1</w:t>
      </w:r>
      <w:r>
        <w:rPr>
          <w:rFonts w:ascii="宋体" w:eastAsia="宋体" w:hAnsi="宋体" w:cs="Times New Roman"/>
          <w:sz w:val="28"/>
          <w:szCs w:val="28"/>
        </w:rPr>
        <w:t>）</w:t>
      </w:r>
      <w:r>
        <w:rPr>
          <w:rFonts w:ascii="宋体" w:eastAsia="宋体" w:hAnsi="宋体" w:cs="Times New Roman"/>
          <w:sz w:val="28"/>
          <w:szCs w:val="28"/>
        </w:rPr>
        <w:t>0.00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0.20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0.30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0.40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0.50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0.60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0.70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0.80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0.90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1.00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1.50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2.00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3.00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4.00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5.00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6.00</w:t>
      </w:r>
      <w:r>
        <w:rPr>
          <w:rFonts w:ascii="Times New Roman" w:eastAsia="宋体" w:hAnsi="Times New Roman" w:cs="Times New Roman"/>
          <w:sz w:val="28"/>
          <w:szCs w:val="28"/>
        </w:rPr>
        <w:t xml:space="preserve"> mL</w:t>
      </w:r>
      <w:r>
        <w:rPr>
          <w:rFonts w:ascii="宋体" w:eastAsia="宋体" w:hAnsi="宋体" w:cs="Times New Roman"/>
          <w:sz w:val="28"/>
          <w:szCs w:val="28"/>
        </w:rPr>
        <w:t>调节溶液</w:t>
      </w:r>
      <w:r>
        <w:rPr>
          <w:rFonts w:ascii="Times New Roman" w:eastAsia="宋体" w:hAnsi="Times New Roman" w:cs="Times New Roman"/>
          <w:sz w:val="28"/>
          <w:szCs w:val="28"/>
        </w:rPr>
        <w:t>pH</w:t>
      </w:r>
      <w:r>
        <w:rPr>
          <w:rFonts w:ascii="宋体" w:eastAsia="宋体" w:hAnsi="宋体" w:cs="Times New Roman"/>
          <w:sz w:val="28"/>
          <w:szCs w:val="28"/>
        </w:rPr>
        <w:t>，</w:t>
      </w:r>
      <w:r>
        <w:rPr>
          <w:rFonts w:ascii="宋体" w:eastAsia="宋体" w:hAnsi="宋体" w:cs="Times New Roman" w:hint="eastAsia"/>
          <w:sz w:val="28"/>
          <w:szCs w:val="28"/>
        </w:rPr>
        <w:t>定容至</w:t>
      </w:r>
      <w:r>
        <w:rPr>
          <w:rFonts w:ascii="宋体" w:eastAsia="宋体" w:hAnsi="宋体" w:cs="Times New Roman" w:hint="eastAsia"/>
          <w:sz w:val="28"/>
          <w:szCs w:val="28"/>
        </w:rPr>
        <w:t>50</w:t>
      </w:r>
      <w:r>
        <w:rPr>
          <w:rFonts w:ascii="Times New Roman" w:eastAsia="宋体" w:hAnsi="Times New Roman" w:cs="Times New Roman" w:hint="eastAsia"/>
          <w:sz w:val="28"/>
          <w:szCs w:val="28"/>
        </w:rPr>
        <w:t xml:space="preserve"> mL</w:t>
      </w:r>
      <w:r>
        <w:rPr>
          <w:rFonts w:ascii="宋体" w:eastAsia="宋体" w:hAnsi="宋体" w:cs="Times New Roman" w:hint="eastAsia"/>
          <w:sz w:val="28"/>
          <w:szCs w:val="28"/>
        </w:rPr>
        <w:t>，</w:t>
      </w:r>
      <w:r>
        <w:rPr>
          <w:rFonts w:ascii="宋体" w:eastAsia="宋体" w:hAnsi="宋体" w:cs="Times New Roman"/>
          <w:sz w:val="28"/>
          <w:szCs w:val="28"/>
        </w:rPr>
        <w:t>加入</w:t>
      </w:r>
      <w:r>
        <w:rPr>
          <w:rFonts w:ascii="宋体" w:eastAsia="宋体" w:hAnsi="宋体" w:cs="Times New Roman"/>
          <w:sz w:val="28"/>
          <w:szCs w:val="28"/>
        </w:rPr>
        <w:t>3</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显色</w:t>
      </w:r>
      <w:r>
        <w:rPr>
          <w:rFonts w:ascii="宋体" w:eastAsia="宋体" w:hAnsi="宋体" w:cs="Times New Roman"/>
          <w:sz w:val="28"/>
          <w:szCs w:val="28"/>
        </w:rPr>
        <w:lastRenderedPageBreak/>
        <w:t>剂</w:t>
      </w:r>
      <w:r>
        <w:rPr>
          <w:rFonts w:ascii="宋体" w:eastAsia="宋体" w:hAnsi="宋体" w:cs="Times New Roman" w:hint="eastAsia"/>
          <w:sz w:val="28"/>
          <w:szCs w:val="28"/>
        </w:rPr>
        <w:t>和</w:t>
      </w:r>
      <w:r>
        <w:rPr>
          <w:rFonts w:ascii="宋体" w:eastAsia="宋体" w:hAnsi="宋体" w:cs="Times New Roman" w:hint="eastAsia"/>
          <w:sz w:val="28"/>
          <w:szCs w:val="28"/>
        </w:rPr>
        <w:t>1</w:t>
      </w:r>
      <w:r>
        <w:rPr>
          <w:rFonts w:ascii="Times New Roman" w:eastAsia="宋体" w:hAnsi="Times New Roman" w:cs="Times New Roman" w:hint="eastAsia"/>
          <w:sz w:val="28"/>
          <w:szCs w:val="28"/>
        </w:rPr>
        <w:t xml:space="preserve"> mL</w:t>
      </w:r>
      <w:r>
        <w:rPr>
          <w:rFonts w:ascii="宋体" w:eastAsia="宋体" w:hAnsi="宋体" w:cs="Times New Roman" w:hint="eastAsia"/>
          <w:sz w:val="28"/>
          <w:szCs w:val="28"/>
        </w:rPr>
        <w:t>乙醇，静置</w:t>
      </w:r>
      <w:r>
        <w:rPr>
          <w:rFonts w:ascii="宋体" w:eastAsia="宋体" w:hAnsi="宋体" w:cs="Times New Roman" w:hint="eastAsia"/>
          <w:sz w:val="28"/>
          <w:szCs w:val="28"/>
        </w:rPr>
        <w:t>15</w:t>
      </w:r>
      <w:r>
        <w:rPr>
          <w:rFonts w:ascii="Times New Roman" w:eastAsia="宋体" w:hAnsi="Times New Roman" w:cs="Times New Roman" w:hint="eastAsia"/>
          <w:sz w:val="28"/>
          <w:szCs w:val="28"/>
        </w:rPr>
        <w:t xml:space="preserve"> min</w:t>
      </w:r>
      <w:r>
        <w:rPr>
          <w:rFonts w:ascii="宋体" w:eastAsia="宋体" w:hAnsi="宋体" w:cs="Times New Roman" w:hint="eastAsia"/>
          <w:sz w:val="28"/>
          <w:szCs w:val="28"/>
        </w:rPr>
        <w:t>后</w:t>
      </w:r>
      <w:r>
        <w:rPr>
          <w:rFonts w:ascii="宋体" w:eastAsia="宋体" w:hAnsi="宋体" w:cs="Times New Roman"/>
          <w:sz w:val="28"/>
          <w:szCs w:val="28"/>
        </w:rPr>
        <w:t>，测定溶液吸光度值和相应空白吸光度值，结果见表</w:t>
      </w:r>
      <w:r>
        <w:rPr>
          <w:rFonts w:ascii="宋体" w:eastAsia="宋体" w:hAnsi="宋体" w:cs="Times New Roman" w:hint="eastAsia"/>
          <w:sz w:val="28"/>
          <w:szCs w:val="28"/>
        </w:rPr>
        <w:t>6</w:t>
      </w:r>
      <w:r>
        <w:rPr>
          <w:rFonts w:ascii="宋体" w:eastAsia="宋体" w:hAnsi="宋体" w:cs="Times New Roman"/>
          <w:sz w:val="28"/>
          <w:szCs w:val="28"/>
        </w:rPr>
        <w:t>。</w:t>
      </w:r>
    </w:p>
    <w:p w14:paraId="597063F1"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6</w:t>
      </w:r>
      <w:r>
        <w:rPr>
          <w:rFonts w:ascii="黑体" w:eastAsia="黑体" w:hAnsi="黑体" w:cs="宋体"/>
          <w:bCs/>
          <w:sz w:val="28"/>
          <w:szCs w:val="28"/>
        </w:rPr>
        <w:t xml:space="preserve">  pH</w:t>
      </w:r>
      <w:r>
        <w:rPr>
          <w:rFonts w:ascii="黑体" w:eastAsia="黑体" w:hAnsi="黑体" w:cs="宋体"/>
          <w:bCs/>
          <w:sz w:val="28"/>
          <w:szCs w:val="28"/>
        </w:rPr>
        <w:t>对显色反应影响</w:t>
      </w:r>
    </w:p>
    <w:tbl>
      <w:tblPr>
        <w:tblStyle w:val="af6"/>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410"/>
        <w:gridCol w:w="2268"/>
      </w:tblGrid>
      <w:tr w:rsidR="005E2D24" w14:paraId="74546C62" w14:textId="77777777" w:rsidTr="00DF355D">
        <w:trPr>
          <w:trHeight w:val="588"/>
        </w:trPr>
        <w:tc>
          <w:tcPr>
            <w:tcW w:w="2268" w:type="dxa"/>
            <w:vAlign w:val="center"/>
          </w:tcPr>
          <w:p w14:paraId="47B7021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酸加入量</w:t>
            </w:r>
          </w:p>
        </w:tc>
        <w:tc>
          <w:tcPr>
            <w:tcW w:w="2410" w:type="dxa"/>
            <w:vAlign w:val="center"/>
          </w:tcPr>
          <w:p w14:paraId="52D841F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空白吸光度</w:t>
            </w:r>
          </w:p>
        </w:tc>
        <w:tc>
          <w:tcPr>
            <w:tcW w:w="2410" w:type="dxa"/>
            <w:vAlign w:val="center"/>
          </w:tcPr>
          <w:p w14:paraId="4D6856A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吸光度值</w:t>
            </w:r>
          </w:p>
        </w:tc>
        <w:tc>
          <w:tcPr>
            <w:tcW w:w="2268" w:type="dxa"/>
            <w:vAlign w:val="center"/>
          </w:tcPr>
          <w:p w14:paraId="36D068E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净吸光度值</w:t>
            </w:r>
          </w:p>
        </w:tc>
      </w:tr>
      <w:tr w:rsidR="005E2D24" w14:paraId="77637CBD" w14:textId="77777777" w:rsidTr="00DF355D">
        <w:trPr>
          <w:trHeight w:val="454"/>
        </w:trPr>
        <w:tc>
          <w:tcPr>
            <w:tcW w:w="2268" w:type="dxa"/>
            <w:vAlign w:val="center"/>
          </w:tcPr>
          <w:p w14:paraId="65CED3F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w:t>
            </w:r>
          </w:p>
        </w:tc>
        <w:tc>
          <w:tcPr>
            <w:tcW w:w="2410" w:type="dxa"/>
            <w:vAlign w:val="center"/>
          </w:tcPr>
          <w:p w14:paraId="4AA6F8B5"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0.018</w:t>
            </w:r>
          </w:p>
        </w:tc>
        <w:tc>
          <w:tcPr>
            <w:tcW w:w="2410" w:type="dxa"/>
            <w:vAlign w:val="center"/>
          </w:tcPr>
          <w:p w14:paraId="02A01E4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0.065</w:t>
            </w:r>
          </w:p>
        </w:tc>
        <w:tc>
          <w:tcPr>
            <w:tcW w:w="2268" w:type="dxa"/>
            <w:vAlign w:val="center"/>
          </w:tcPr>
          <w:p w14:paraId="53B5900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0.047</w:t>
            </w:r>
          </w:p>
        </w:tc>
      </w:tr>
      <w:tr w:rsidR="005E2D24" w14:paraId="1ABAF53D" w14:textId="77777777" w:rsidTr="00DF355D">
        <w:trPr>
          <w:trHeight w:val="454"/>
        </w:trPr>
        <w:tc>
          <w:tcPr>
            <w:tcW w:w="2268" w:type="dxa"/>
            <w:vAlign w:val="center"/>
          </w:tcPr>
          <w:p w14:paraId="3EB55CD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0.20</w:t>
            </w:r>
          </w:p>
        </w:tc>
        <w:tc>
          <w:tcPr>
            <w:tcW w:w="2410" w:type="dxa"/>
            <w:vAlign w:val="center"/>
          </w:tcPr>
          <w:p w14:paraId="4EB7797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0.010</w:t>
            </w:r>
          </w:p>
        </w:tc>
        <w:tc>
          <w:tcPr>
            <w:tcW w:w="2410" w:type="dxa"/>
            <w:vAlign w:val="center"/>
          </w:tcPr>
          <w:p w14:paraId="6FBB065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0.057</w:t>
            </w:r>
          </w:p>
        </w:tc>
        <w:tc>
          <w:tcPr>
            <w:tcW w:w="2268" w:type="dxa"/>
            <w:vAlign w:val="center"/>
          </w:tcPr>
          <w:p w14:paraId="74EF487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0.047</w:t>
            </w:r>
          </w:p>
        </w:tc>
      </w:tr>
      <w:tr w:rsidR="005E2D24" w14:paraId="7218737D" w14:textId="77777777" w:rsidTr="00DF355D">
        <w:trPr>
          <w:trHeight w:val="454"/>
        </w:trPr>
        <w:tc>
          <w:tcPr>
            <w:tcW w:w="2268" w:type="dxa"/>
            <w:vAlign w:val="center"/>
          </w:tcPr>
          <w:p w14:paraId="115EE51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0.30</w:t>
            </w:r>
          </w:p>
        </w:tc>
        <w:tc>
          <w:tcPr>
            <w:tcW w:w="2410" w:type="dxa"/>
            <w:vAlign w:val="center"/>
          </w:tcPr>
          <w:p w14:paraId="0086E16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10</w:t>
            </w:r>
          </w:p>
        </w:tc>
        <w:tc>
          <w:tcPr>
            <w:tcW w:w="2410" w:type="dxa"/>
            <w:vAlign w:val="center"/>
          </w:tcPr>
          <w:p w14:paraId="5182A5B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7</w:t>
            </w:r>
          </w:p>
        </w:tc>
        <w:tc>
          <w:tcPr>
            <w:tcW w:w="2268" w:type="dxa"/>
            <w:vAlign w:val="center"/>
          </w:tcPr>
          <w:p w14:paraId="1C1BD07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0.047</w:t>
            </w:r>
          </w:p>
        </w:tc>
      </w:tr>
      <w:tr w:rsidR="005E2D24" w14:paraId="1740C813" w14:textId="77777777" w:rsidTr="00DF355D">
        <w:trPr>
          <w:trHeight w:val="454"/>
        </w:trPr>
        <w:tc>
          <w:tcPr>
            <w:tcW w:w="2268" w:type="dxa"/>
            <w:vAlign w:val="center"/>
          </w:tcPr>
          <w:p w14:paraId="2F13669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0.40</w:t>
            </w:r>
          </w:p>
        </w:tc>
        <w:tc>
          <w:tcPr>
            <w:tcW w:w="2410" w:type="dxa"/>
            <w:vAlign w:val="center"/>
          </w:tcPr>
          <w:p w14:paraId="1653832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10</w:t>
            </w:r>
          </w:p>
        </w:tc>
        <w:tc>
          <w:tcPr>
            <w:tcW w:w="2410" w:type="dxa"/>
            <w:vAlign w:val="center"/>
          </w:tcPr>
          <w:p w14:paraId="1CDB2FE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6</w:t>
            </w:r>
          </w:p>
        </w:tc>
        <w:tc>
          <w:tcPr>
            <w:tcW w:w="2268" w:type="dxa"/>
            <w:vAlign w:val="center"/>
          </w:tcPr>
          <w:p w14:paraId="1FC9AEB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0.046</w:t>
            </w:r>
          </w:p>
        </w:tc>
      </w:tr>
      <w:tr w:rsidR="005E2D24" w14:paraId="7CF17F54" w14:textId="77777777" w:rsidTr="00DF355D">
        <w:trPr>
          <w:trHeight w:val="454"/>
        </w:trPr>
        <w:tc>
          <w:tcPr>
            <w:tcW w:w="2268" w:type="dxa"/>
            <w:vAlign w:val="center"/>
          </w:tcPr>
          <w:p w14:paraId="2B4844B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0.50</w:t>
            </w:r>
          </w:p>
        </w:tc>
        <w:tc>
          <w:tcPr>
            <w:tcW w:w="2410" w:type="dxa"/>
            <w:vAlign w:val="center"/>
          </w:tcPr>
          <w:p w14:paraId="0E80E2B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11</w:t>
            </w:r>
          </w:p>
        </w:tc>
        <w:tc>
          <w:tcPr>
            <w:tcW w:w="2410" w:type="dxa"/>
            <w:vAlign w:val="center"/>
          </w:tcPr>
          <w:p w14:paraId="0186763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7</w:t>
            </w:r>
          </w:p>
        </w:tc>
        <w:tc>
          <w:tcPr>
            <w:tcW w:w="2268" w:type="dxa"/>
            <w:vAlign w:val="center"/>
          </w:tcPr>
          <w:p w14:paraId="1E7155B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0.046</w:t>
            </w:r>
          </w:p>
        </w:tc>
      </w:tr>
      <w:tr w:rsidR="005E2D24" w14:paraId="15A7EB00" w14:textId="77777777" w:rsidTr="00DF355D">
        <w:trPr>
          <w:trHeight w:val="454"/>
        </w:trPr>
        <w:tc>
          <w:tcPr>
            <w:tcW w:w="2268" w:type="dxa"/>
            <w:vAlign w:val="center"/>
          </w:tcPr>
          <w:p w14:paraId="57AEB3E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0.60</w:t>
            </w:r>
          </w:p>
        </w:tc>
        <w:tc>
          <w:tcPr>
            <w:tcW w:w="2410" w:type="dxa"/>
            <w:vAlign w:val="center"/>
          </w:tcPr>
          <w:p w14:paraId="6438D39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10</w:t>
            </w:r>
          </w:p>
        </w:tc>
        <w:tc>
          <w:tcPr>
            <w:tcW w:w="2410" w:type="dxa"/>
            <w:vAlign w:val="center"/>
          </w:tcPr>
          <w:p w14:paraId="731997C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4</w:t>
            </w:r>
          </w:p>
        </w:tc>
        <w:tc>
          <w:tcPr>
            <w:tcW w:w="2268" w:type="dxa"/>
            <w:vAlign w:val="center"/>
          </w:tcPr>
          <w:p w14:paraId="37DF896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0.044</w:t>
            </w:r>
          </w:p>
        </w:tc>
      </w:tr>
      <w:tr w:rsidR="005E2D24" w14:paraId="3326927B" w14:textId="77777777" w:rsidTr="00DF355D">
        <w:trPr>
          <w:trHeight w:val="454"/>
        </w:trPr>
        <w:tc>
          <w:tcPr>
            <w:tcW w:w="2268" w:type="dxa"/>
            <w:vAlign w:val="center"/>
          </w:tcPr>
          <w:p w14:paraId="65EF0EA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0.70</w:t>
            </w:r>
          </w:p>
        </w:tc>
        <w:tc>
          <w:tcPr>
            <w:tcW w:w="2410" w:type="dxa"/>
            <w:vAlign w:val="center"/>
          </w:tcPr>
          <w:p w14:paraId="1F120A9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12</w:t>
            </w:r>
          </w:p>
        </w:tc>
        <w:tc>
          <w:tcPr>
            <w:tcW w:w="2410" w:type="dxa"/>
            <w:vAlign w:val="center"/>
          </w:tcPr>
          <w:p w14:paraId="122D083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7</w:t>
            </w:r>
          </w:p>
        </w:tc>
        <w:tc>
          <w:tcPr>
            <w:tcW w:w="2268" w:type="dxa"/>
            <w:vAlign w:val="center"/>
          </w:tcPr>
          <w:p w14:paraId="64A1EDA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0.045</w:t>
            </w:r>
          </w:p>
        </w:tc>
      </w:tr>
      <w:tr w:rsidR="005E2D24" w14:paraId="12C70E01" w14:textId="77777777" w:rsidTr="00DF355D">
        <w:trPr>
          <w:trHeight w:val="454"/>
        </w:trPr>
        <w:tc>
          <w:tcPr>
            <w:tcW w:w="2268" w:type="dxa"/>
            <w:vAlign w:val="center"/>
          </w:tcPr>
          <w:p w14:paraId="69CE53B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0.80</w:t>
            </w:r>
          </w:p>
        </w:tc>
        <w:tc>
          <w:tcPr>
            <w:tcW w:w="2410" w:type="dxa"/>
            <w:vAlign w:val="center"/>
          </w:tcPr>
          <w:p w14:paraId="2B6EAE4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13</w:t>
            </w:r>
          </w:p>
        </w:tc>
        <w:tc>
          <w:tcPr>
            <w:tcW w:w="2410" w:type="dxa"/>
            <w:vAlign w:val="center"/>
          </w:tcPr>
          <w:p w14:paraId="5020E456"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5</w:t>
            </w:r>
          </w:p>
        </w:tc>
        <w:tc>
          <w:tcPr>
            <w:tcW w:w="2268" w:type="dxa"/>
            <w:vAlign w:val="center"/>
          </w:tcPr>
          <w:p w14:paraId="18E48B7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0.042</w:t>
            </w:r>
          </w:p>
        </w:tc>
      </w:tr>
      <w:tr w:rsidR="005E2D24" w14:paraId="4B244179" w14:textId="77777777" w:rsidTr="00DF355D">
        <w:trPr>
          <w:trHeight w:val="454"/>
        </w:trPr>
        <w:tc>
          <w:tcPr>
            <w:tcW w:w="2268" w:type="dxa"/>
            <w:vAlign w:val="center"/>
          </w:tcPr>
          <w:p w14:paraId="7970F18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0.90</w:t>
            </w:r>
          </w:p>
        </w:tc>
        <w:tc>
          <w:tcPr>
            <w:tcW w:w="2410" w:type="dxa"/>
            <w:vAlign w:val="center"/>
          </w:tcPr>
          <w:p w14:paraId="7CEFF9C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13</w:t>
            </w:r>
          </w:p>
        </w:tc>
        <w:tc>
          <w:tcPr>
            <w:tcW w:w="2410" w:type="dxa"/>
            <w:vAlign w:val="center"/>
          </w:tcPr>
          <w:p w14:paraId="1D4F1B3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6</w:t>
            </w:r>
          </w:p>
        </w:tc>
        <w:tc>
          <w:tcPr>
            <w:tcW w:w="2268" w:type="dxa"/>
            <w:vAlign w:val="center"/>
          </w:tcPr>
          <w:p w14:paraId="7ED4F76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0.043</w:t>
            </w:r>
          </w:p>
        </w:tc>
      </w:tr>
      <w:tr w:rsidR="005E2D24" w14:paraId="160BE4AC" w14:textId="77777777" w:rsidTr="00DF355D">
        <w:trPr>
          <w:trHeight w:val="454"/>
        </w:trPr>
        <w:tc>
          <w:tcPr>
            <w:tcW w:w="2268" w:type="dxa"/>
            <w:vAlign w:val="center"/>
          </w:tcPr>
          <w:p w14:paraId="48F09FF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p>
        </w:tc>
        <w:tc>
          <w:tcPr>
            <w:tcW w:w="2410" w:type="dxa"/>
            <w:vAlign w:val="center"/>
          </w:tcPr>
          <w:p w14:paraId="52368F5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w:t>
            </w:r>
            <w:r>
              <w:rPr>
                <w:rFonts w:ascii="宋体" w:eastAsia="宋体" w:hAnsi="宋体" w:cs="Times New Roman" w:hint="eastAsia"/>
                <w:sz w:val="24"/>
                <w:szCs w:val="24"/>
              </w:rPr>
              <w:t>2</w:t>
            </w:r>
          </w:p>
        </w:tc>
        <w:tc>
          <w:tcPr>
            <w:tcW w:w="2410" w:type="dxa"/>
            <w:vAlign w:val="center"/>
          </w:tcPr>
          <w:p w14:paraId="1226D68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3</w:t>
            </w:r>
          </w:p>
        </w:tc>
        <w:tc>
          <w:tcPr>
            <w:tcW w:w="2268" w:type="dxa"/>
            <w:vAlign w:val="center"/>
          </w:tcPr>
          <w:p w14:paraId="7701AB0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0.041</w:t>
            </w:r>
          </w:p>
        </w:tc>
      </w:tr>
      <w:tr w:rsidR="005E2D24" w14:paraId="3523954B" w14:textId="77777777" w:rsidTr="00DF355D">
        <w:trPr>
          <w:trHeight w:val="454"/>
        </w:trPr>
        <w:tc>
          <w:tcPr>
            <w:tcW w:w="2268" w:type="dxa"/>
            <w:vAlign w:val="center"/>
          </w:tcPr>
          <w:p w14:paraId="615050F5"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1.50</w:t>
            </w:r>
          </w:p>
        </w:tc>
        <w:tc>
          <w:tcPr>
            <w:tcW w:w="2410" w:type="dxa"/>
            <w:vAlign w:val="center"/>
          </w:tcPr>
          <w:p w14:paraId="613EA2D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w:t>
            </w:r>
            <w:r>
              <w:rPr>
                <w:rFonts w:ascii="宋体" w:eastAsia="宋体" w:hAnsi="宋体" w:cs="Times New Roman" w:hint="eastAsia"/>
                <w:sz w:val="24"/>
                <w:szCs w:val="24"/>
              </w:rPr>
              <w:t>3</w:t>
            </w:r>
          </w:p>
        </w:tc>
        <w:tc>
          <w:tcPr>
            <w:tcW w:w="2410" w:type="dxa"/>
            <w:vAlign w:val="center"/>
          </w:tcPr>
          <w:p w14:paraId="3AFAECA6"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3</w:t>
            </w:r>
          </w:p>
        </w:tc>
        <w:tc>
          <w:tcPr>
            <w:tcW w:w="2268" w:type="dxa"/>
            <w:vAlign w:val="center"/>
          </w:tcPr>
          <w:p w14:paraId="4755798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0.040</w:t>
            </w:r>
          </w:p>
        </w:tc>
      </w:tr>
      <w:tr w:rsidR="005E2D24" w14:paraId="130868D0" w14:textId="77777777" w:rsidTr="00DF355D">
        <w:trPr>
          <w:trHeight w:val="454"/>
        </w:trPr>
        <w:tc>
          <w:tcPr>
            <w:tcW w:w="2268" w:type="dxa"/>
            <w:vAlign w:val="center"/>
          </w:tcPr>
          <w:p w14:paraId="31233E01"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2.00</w:t>
            </w:r>
          </w:p>
        </w:tc>
        <w:tc>
          <w:tcPr>
            <w:tcW w:w="2410" w:type="dxa"/>
            <w:vAlign w:val="center"/>
          </w:tcPr>
          <w:p w14:paraId="300E8B7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w:t>
            </w:r>
            <w:r>
              <w:rPr>
                <w:rFonts w:ascii="宋体" w:eastAsia="宋体" w:hAnsi="宋体" w:cs="Times New Roman" w:hint="eastAsia"/>
                <w:sz w:val="24"/>
                <w:szCs w:val="24"/>
              </w:rPr>
              <w:t>3</w:t>
            </w:r>
          </w:p>
        </w:tc>
        <w:tc>
          <w:tcPr>
            <w:tcW w:w="2410" w:type="dxa"/>
            <w:vAlign w:val="center"/>
          </w:tcPr>
          <w:p w14:paraId="3908818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r>
              <w:rPr>
                <w:rFonts w:ascii="宋体" w:eastAsia="宋体" w:hAnsi="宋体" w:cs="Times New Roman" w:hint="eastAsia"/>
                <w:sz w:val="24"/>
                <w:szCs w:val="24"/>
              </w:rPr>
              <w:t>3</w:t>
            </w:r>
          </w:p>
        </w:tc>
        <w:tc>
          <w:tcPr>
            <w:tcW w:w="2268" w:type="dxa"/>
            <w:vAlign w:val="center"/>
          </w:tcPr>
          <w:p w14:paraId="165D440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0.040</w:t>
            </w:r>
          </w:p>
        </w:tc>
      </w:tr>
      <w:tr w:rsidR="005E2D24" w14:paraId="05E3E121" w14:textId="77777777" w:rsidTr="00DF355D">
        <w:trPr>
          <w:trHeight w:val="454"/>
        </w:trPr>
        <w:tc>
          <w:tcPr>
            <w:tcW w:w="2268" w:type="dxa"/>
            <w:vAlign w:val="center"/>
          </w:tcPr>
          <w:p w14:paraId="44A9AEF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3.00</w:t>
            </w:r>
          </w:p>
        </w:tc>
        <w:tc>
          <w:tcPr>
            <w:tcW w:w="2410" w:type="dxa"/>
            <w:vAlign w:val="center"/>
          </w:tcPr>
          <w:p w14:paraId="3CAAAE9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0.015</w:t>
            </w:r>
          </w:p>
        </w:tc>
        <w:tc>
          <w:tcPr>
            <w:tcW w:w="2410" w:type="dxa"/>
            <w:vAlign w:val="center"/>
          </w:tcPr>
          <w:p w14:paraId="7AF8EE2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0.053</w:t>
            </w:r>
          </w:p>
        </w:tc>
        <w:tc>
          <w:tcPr>
            <w:tcW w:w="2268" w:type="dxa"/>
            <w:vAlign w:val="center"/>
          </w:tcPr>
          <w:p w14:paraId="3AD4844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0.038</w:t>
            </w:r>
          </w:p>
        </w:tc>
      </w:tr>
      <w:tr w:rsidR="005E2D24" w14:paraId="08E004C5" w14:textId="77777777" w:rsidTr="00DF355D">
        <w:trPr>
          <w:trHeight w:val="454"/>
        </w:trPr>
        <w:tc>
          <w:tcPr>
            <w:tcW w:w="2268" w:type="dxa"/>
            <w:vAlign w:val="center"/>
          </w:tcPr>
          <w:p w14:paraId="1240651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4.00</w:t>
            </w:r>
          </w:p>
        </w:tc>
        <w:tc>
          <w:tcPr>
            <w:tcW w:w="2410" w:type="dxa"/>
            <w:vAlign w:val="center"/>
          </w:tcPr>
          <w:p w14:paraId="4B72DC6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0.019</w:t>
            </w:r>
          </w:p>
        </w:tc>
        <w:tc>
          <w:tcPr>
            <w:tcW w:w="2410" w:type="dxa"/>
            <w:vAlign w:val="center"/>
          </w:tcPr>
          <w:p w14:paraId="107D317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0.054</w:t>
            </w:r>
          </w:p>
        </w:tc>
        <w:tc>
          <w:tcPr>
            <w:tcW w:w="2268" w:type="dxa"/>
            <w:vAlign w:val="center"/>
          </w:tcPr>
          <w:p w14:paraId="2DE01706"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0.035</w:t>
            </w:r>
          </w:p>
        </w:tc>
      </w:tr>
      <w:tr w:rsidR="005E2D24" w14:paraId="4C6F056C" w14:textId="77777777" w:rsidTr="00DF355D">
        <w:trPr>
          <w:trHeight w:val="454"/>
        </w:trPr>
        <w:tc>
          <w:tcPr>
            <w:tcW w:w="2268" w:type="dxa"/>
            <w:vAlign w:val="center"/>
          </w:tcPr>
          <w:p w14:paraId="1523A6E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5.00</w:t>
            </w:r>
          </w:p>
        </w:tc>
        <w:tc>
          <w:tcPr>
            <w:tcW w:w="2410" w:type="dxa"/>
            <w:vAlign w:val="center"/>
          </w:tcPr>
          <w:p w14:paraId="13C69B4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0.022</w:t>
            </w:r>
          </w:p>
        </w:tc>
        <w:tc>
          <w:tcPr>
            <w:tcW w:w="2410" w:type="dxa"/>
            <w:vAlign w:val="center"/>
          </w:tcPr>
          <w:p w14:paraId="453F9E7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0.055</w:t>
            </w:r>
          </w:p>
        </w:tc>
        <w:tc>
          <w:tcPr>
            <w:tcW w:w="2268" w:type="dxa"/>
            <w:vAlign w:val="center"/>
          </w:tcPr>
          <w:p w14:paraId="34AF843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0.033</w:t>
            </w:r>
          </w:p>
        </w:tc>
      </w:tr>
      <w:tr w:rsidR="005E2D24" w14:paraId="5D9F9BCE" w14:textId="77777777" w:rsidTr="00DF355D">
        <w:trPr>
          <w:trHeight w:val="463"/>
        </w:trPr>
        <w:tc>
          <w:tcPr>
            <w:tcW w:w="2268" w:type="dxa"/>
            <w:vAlign w:val="center"/>
          </w:tcPr>
          <w:p w14:paraId="5A2FCDD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6.00</w:t>
            </w:r>
          </w:p>
        </w:tc>
        <w:tc>
          <w:tcPr>
            <w:tcW w:w="2410" w:type="dxa"/>
            <w:vAlign w:val="center"/>
          </w:tcPr>
          <w:p w14:paraId="76F951A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0.027</w:t>
            </w:r>
          </w:p>
        </w:tc>
        <w:tc>
          <w:tcPr>
            <w:tcW w:w="2410" w:type="dxa"/>
            <w:vAlign w:val="center"/>
          </w:tcPr>
          <w:p w14:paraId="55BE609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0.058</w:t>
            </w:r>
          </w:p>
        </w:tc>
        <w:tc>
          <w:tcPr>
            <w:tcW w:w="2268" w:type="dxa"/>
            <w:vAlign w:val="center"/>
          </w:tcPr>
          <w:p w14:paraId="038D451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0.031</w:t>
            </w:r>
          </w:p>
        </w:tc>
      </w:tr>
    </w:tbl>
    <w:p w14:paraId="4F2906A0" w14:textId="77777777" w:rsidR="005E2D24" w:rsidRDefault="004119C2">
      <w:pPr>
        <w:adjustRightInd w:val="0"/>
        <w:spacing w:beforeLines="100" w:before="312"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由表</w:t>
      </w:r>
      <w:r>
        <w:rPr>
          <w:rFonts w:ascii="宋体" w:eastAsia="宋体" w:hAnsi="宋体" w:cs="Times New Roman" w:hint="eastAsia"/>
          <w:sz w:val="28"/>
          <w:szCs w:val="28"/>
        </w:rPr>
        <w:t>6</w:t>
      </w:r>
      <w:r>
        <w:rPr>
          <w:rFonts w:ascii="宋体" w:eastAsia="宋体" w:hAnsi="宋体" w:cs="Times New Roman"/>
          <w:sz w:val="28"/>
          <w:szCs w:val="28"/>
        </w:rPr>
        <w:t>可知，盐酸加入量为</w:t>
      </w:r>
      <w:r>
        <w:rPr>
          <w:rFonts w:ascii="宋体" w:eastAsia="宋体" w:hAnsi="宋体" w:cs="Times New Roman"/>
          <w:sz w:val="28"/>
          <w:szCs w:val="28"/>
        </w:rPr>
        <w:t>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-0.30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时净吸光度值相同，随着盐酸加入量的增大，吸光度值呈下降趋势，因此在测定时选择样品调节至</w:t>
      </w:r>
      <w:r>
        <w:rPr>
          <w:rFonts w:ascii="宋体" w:eastAsia="宋体" w:hAnsi="宋体" w:cs="Times New Roman" w:hint="eastAsia"/>
          <w:sz w:val="28"/>
          <w:szCs w:val="28"/>
        </w:rPr>
        <w:t>酚酞变色后过量</w:t>
      </w:r>
      <w:r>
        <w:rPr>
          <w:rFonts w:ascii="宋体" w:eastAsia="宋体" w:hAnsi="宋体" w:cs="Times New Roman" w:hint="eastAsia"/>
          <w:sz w:val="28"/>
          <w:szCs w:val="28"/>
        </w:rPr>
        <w:t>2</w:t>
      </w:r>
      <w:r>
        <w:rPr>
          <w:rFonts w:ascii="宋体" w:eastAsia="宋体" w:hAnsi="宋体" w:cs="Times New Roman" w:hint="eastAsia"/>
          <w:sz w:val="28"/>
          <w:szCs w:val="28"/>
        </w:rPr>
        <w:t>滴</w:t>
      </w:r>
      <w:r>
        <w:rPr>
          <w:rFonts w:ascii="宋体" w:eastAsia="宋体" w:hAnsi="宋体" w:cs="Times New Roman"/>
          <w:sz w:val="28"/>
          <w:szCs w:val="28"/>
        </w:rPr>
        <w:t>后直接加入显色剂测定。</w:t>
      </w:r>
    </w:p>
    <w:p w14:paraId="73F00B54" w14:textId="77777777" w:rsidR="005E2D24" w:rsidRDefault="004119C2">
      <w:pPr>
        <w:adjustRightInd w:val="0"/>
        <w:spacing w:after="0" w:line="240" w:lineRule="auto"/>
        <w:ind w:leftChars="200" w:left="440"/>
        <w:rPr>
          <w:rFonts w:ascii="宋体" w:eastAsia="宋体" w:hAnsi="宋体" w:cs="Times New Roman"/>
          <w:b/>
          <w:sz w:val="28"/>
          <w:szCs w:val="28"/>
        </w:rPr>
      </w:pPr>
      <w:r>
        <w:rPr>
          <w:rFonts w:ascii="宋体" w:eastAsia="宋体" w:hAnsi="宋体" w:cs="Times New Roman" w:hint="eastAsia"/>
          <w:b/>
          <w:sz w:val="28"/>
          <w:szCs w:val="28"/>
        </w:rPr>
        <w:t>（</w:t>
      </w:r>
      <w:r>
        <w:rPr>
          <w:rFonts w:ascii="宋体" w:eastAsia="宋体" w:hAnsi="宋体" w:cs="Times New Roman" w:hint="eastAsia"/>
          <w:b/>
          <w:sz w:val="28"/>
          <w:szCs w:val="28"/>
        </w:rPr>
        <w:t>2</w:t>
      </w:r>
      <w:r>
        <w:rPr>
          <w:rFonts w:ascii="宋体" w:eastAsia="宋体" w:hAnsi="宋体" w:cs="Times New Roman"/>
          <w:b/>
          <w:sz w:val="28"/>
          <w:szCs w:val="28"/>
        </w:rPr>
        <w:t>）稳定剂的选择及加入量试验</w:t>
      </w:r>
    </w:p>
    <w:p w14:paraId="5AEF823C" w14:textId="77777777" w:rsidR="005E2D24" w:rsidRDefault="004119C2">
      <w:pPr>
        <w:adjustRightInd w:val="0"/>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lastRenderedPageBreak/>
        <w:t>由于硫氰酸盐和铁显色在水中的稳定性相对较差，因此分别</w:t>
      </w:r>
      <w:r>
        <w:rPr>
          <w:rFonts w:ascii="宋体" w:eastAsia="宋体" w:hAnsi="宋体" w:cs="Times New Roman" w:hint="eastAsia"/>
          <w:sz w:val="28"/>
          <w:szCs w:val="28"/>
        </w:rPr>
        <w:t>取</w:t>
      </w:r>
      <w:r>
        <w:rPr>
          <w:rFonts w:ascii="宋体" w:eastAsia="宋体" w:hAnsi="宋体" w:cs="Times New Roman"/>
          <w:sz w:val="28"/>
          <w:szCs w:val="28"/>
        </w:rPr>
        <w:t>四组</w:t>
      </w:r>
      <w:r>
        <w:rPr>
          <w:rFonts w:ascii="宋体" w:eastAsia="宋体" w:hAnsi="宋体" w:cs="Times New Roman"/>
          <w:sz w:val="28"/>
          <w:szCs w:val="28"/>
        </w:rPr>
        <w:t>5</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mg/L</w:t>
      </w:r>
      <w:r>
        <w:rPr>
          <w:rFonts w:ascii="宋体" w:eastAsia="宋体" w:hAnsi="宋体" w:cs="Times New Roman"/>
          <w:sz w:val="28"/>
          <w:szCs w:val="28"/>
        </w:rPr>
        <w:t>硫氰酸盐溶液，在显色时</w:t>
      </w:r>
      <w:r>
        <w:rPr>
          <w:rFonts w:ascii="宋体" w:eastAsia="宋体" w:hAnsi="宋体" w:cs="Times New Roman" w:hint="eastAsia"/>
          <w:sz w:val="28"/>
          <w:szCs w:val="28"/>
        </w:rPr>
        <w:t>分别</w:t>
      </w:r>
      <w:r>
        <w:rPr>
          <w:rFonts w:ascii="宋体" w:eastAsia="宋体" w:hAnsi="宋体" w:cs="Times New Roman"/>
          <w:sz w:val="28"/>
          <w:szCs w:val="28"/>
        </w:rPr>
        <w:t>加入</w:t>
      </w:r>
      <w:r>
        <w:rPr>
          <w:rFonts w:ascii="宋体" w:eastAsia="宋体" w:hAnsi="宋体" w:cs="Times New Roman"/>
          <w:sz w:val="28"/>
          <w:szCs w:val="28"/>
        </w:rPr>
        <w:t>1</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乙醇、</w:t>
      </w:r>
      <w:r>
        <w:rPr>
          <w:rFonts w:ascii="宋体" w:eastAsia="宋体" w:hAnsi="宋体" w:cs="Times New Roman"/>
          <w:sz w:val="28"/>
          <w:szCs w:val="28"/>
        </w:rPr>
        <w:t>1</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丙酮和</w:t>
      </w:r>
      <w:r>
        <w:rPr>
          <w:rFonts w:ascii="宋体" w:eastAsia="宋体" w:hAnsi="宋体" w:cs="Times New Roman"/>
          <w:sz w:val="28"/>
          <w:szCs w:val="28"/>
        </w:rPr>
        <w:t>1</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N</w:t>
      </w:r>
      <w:r>
        <w:rPr>
          <w:rFonts w:ascii="宋体" w:eastAsia="宋体" w:hAnsi="宋体" w:cs="Times New Roman" w:hint="eastAsia"/>
          <w:sz w:val="28"/>
          <w:szCs w:val="28"/>
        </w:rPr>
        <w:t>,</w:t>
      </w:r>
      <w:r>
        <w:rPr>
          <w:rFonts w:ascii="Times New Roman" w:eastAsia="宋体" w:hAnsi="Times New Roman" w:cs="Times New Roman"/>
          <w:sz w:val="28"/>
          <w:szCs w:val="28"/>
        </w:rPr>
        <w:t>N</w:t>
      </w:r>
      <w:r>
        <w:rPr>
          <w:rFonts w:ascii="宋体" w:eastAsia="宋体" w:hAnsi="宋体" w:cs="Times New Roman"/>
          <w:sz w:val="28"/>
          <w:szCs w:val="28"/>
        </w:rPr>
        <w:t>-</w:t>
      </w:r>
      <w:r>
        <w:rPr>
          <w:rFonts w:ascii="宋体" w:eastAsia="宋体" w:hAnsi="宋体" w:cs="Times New Roman"/>
          <w:sz w:val="28"/>
          <w:szCs w:val="28"/>
        </w:rPr>
        <w:t>二甲基甲酰胺三种有机溶液和</w:t>
      </w:r>
      <w:r>
        <w:rPr>
          <w:rFonts w:ascii="宋体" w:eastAsia="宋体" w:hAnsi="宋体" w:cs="Times New Roman" w:hint="eastAsia"/>
          <w:sz w:val="28"/>
          <w:szCs w:val="28"/>
        </w:rPr>
        <w:t>1</w:t>
      </w:r>
      <w:r>
        <w:rPr>
          <w:rFonts w:ascii="Times New Roman" w:eastAsia="宋体" w:hAnsi="Times New Roman" w:cs="Times New Roman" w:hint="eastAsia"/>
          <w:sz w:val="28"/>
          <w:szCs w:val="28"/>
        </w:rPr>
        <w:t xml:space="preserve"> mL</w:t>
      </w:r>
      <w:r>
        <w:rPr>
          <w:rFonts w:ascii="宋体" w:eastAsia="宋体" w:hAnsi="宋体" w:cs="Times New Roman" w:hint="eastAsia"/>
          <w:sz w:val="28"/>
          <w:szCs w:val="28"/>
        </w:rPr>
        <w:t>实验用水</w:t>
      </w:r>
      <w:r>
        <w:rPr>
          <w:rFonts w:ascii="宋体" w:eastAsia="宋体" w:hAnsi="宋体" w:cs="Times New Roman"/>
          <w:sz w:val="28"/>
          <w:szCs w:val="28"/>
        </w:rPr>
        <w:t>，测定</w:t>
      </w:r>
      <w:r>
        <w:rPr>
          <w:rFonts w:ascii="宋体" w:eastAsia="宋体" w:hAnsi="宋体" w:cs="Times New Roman" w:hint="eastAsia"/>
          <w:sz w:val="28"/>
          <w:szCs w:val="28"/>
        </w:rPr>
        <w:t>显色反应</w:t>
      </w:r>
      <w:r>
        <w:rPr>
          <w:rFonts w:ascii="宋体" w:eastAsia="宋体" w:hAnsi="宋体" w:cs="Times New Roman"/>
          <w:sz w:val="28"/>
          <w:szCs w:val="28"/>
        </w:rPr>
        <w:t>的稳定性，结果见表</w:t>
      </w:r>
      <w:r>
        <w:rPr>
          <w:rFonts w:ascii="宋体" w:eastAsia="宋体" w:hAnsi="宋体" w:cs="Times New Roman" w:hint="eastAsia"/>
          <w:sz w:val="28"/>
          <w:szCs w:val="28"/>
        </w:rPr>
        <w:t>7</w:t>
      </w:r>
      <w:r>
        <w:rPr>
          <w:rFonts w:ascii="宋体" w:eastAsia="宋体" w:hAnsi="宋体" w:cs="Times New Roman"/>
          <w:sz w:val="28"/>
          <w:szCs w:val="28"/>
        </w:rPr>
        <w:t>。</w:t>
      </w:r>
    </w:p>
    <w:p w14:paraId="31642737"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 xml:space="preserve">7  </w:t>
      </w:r>
      <w:r>
        <w:rPr>
          <w:rFonts w:ascii="黑体" w:eastAsia="黑体" w:hAnsi="黑体" w:cs="宋体"/>
          <w:bCs/>
          <w:sz w:val="28"/>
          <w:szCs w:val="28"/>
        </w:rPr>
        <w:t>稳定剂加入试验结果</w:t>
      </w:r>
    </w:p>
    <w:tbl>
      <w:tblPr>
        <w:tblStyle w:val="af6"/>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76"/>
        <w:gridCol w:w="1515"/>
        <w:gridCol w:w="1708"/>
        <w:gridCol w:w="2447"/>
      </w:tblGrid>
      <w:tr w:rsidR="005E2D24" w14:paraId="51F45DCC" w14:textId="77777777" w:rsidTr="00DF355D">
        <w:trPr>
          <w:trHeight w:val="523"/>
        </w:trPr>
        <w:tc>
          <w:tcPr>
            <w:tcW w:w="1843" w:type="dxa"/>
            <w:vAlign w:val="center"/>
          </w:tcPr>
          <w:p w14:paraId="6A4146A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时间</w:t>
            </w:r>
            <w:r>
              <w:rPr>
                <w:rFonts w:ascii="宋体" w:eastAsia="宋体" w:hAnsi="宋体" w:cs="Times New Roman"/>
                <w:sz w:val="24"/>
                <w:szCs w:val="24"/>
              </w:rPr>
              <w:t>/</w:t>
            </w:r>
            <w:r>
              <w:rPr>
                <w:rFonts w:ascii="Times New Roman" w:eastAsia="宋体" w:hAnsi="Times New Roman" w:cs="Times New Roman"/>
                <w:sz w:val="24"/>
                <w:szCs w:val="24"/>
              </w:rPr>
              <w:t>min</w:t>
            </w:r>
          </w:p>
        </w:tc>
        <w:tc>
          <w:tcPr>
            <w:tcW w:w="1776" w:type="dxa"/>
            <w:vAlign w:val="center"/>
          </w:tcPr>
          <w:p w14:paraId="653FDD5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实验用水</w:t>
            </w:r>
          </w:p>
        </w:tc>
        <w:tc>
          <w:tcPr>
            <w:tcW w:w="1515" w:type="dxa"/>
            <w:vAlign w:val="center"/>
          </w:tcPr>
          <w:p w14:paraId="5E1C262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乙醇</w:t>
            </w:r>
          </w:p>
        </w:tc>
        <w:tc>
          <w:tcPr>
            <w:tcW w:w="1708" w:type="dxa"/>
            <w:vAlign w:val="center"/>
          </w:tcPr>
          <w:p w14:paraId="78F1940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丙酮</w:t>
            </w:r>
          </w:p>
        </w:tc>
        <w:tc>
          <w:tcPr>
            <w:tcW w:w="2447" w:type="dxa"/>
            <w:vAlign w:val="center"/>
          </w:tcPr>
          <w:p w14:paraId="66C941F6" w14:textId="77777777" w:rsidR="005E2D24" w:rsidRDefault="004119C2">
            <w:pPr>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N</w:t>
            </w:r>
            <w:r>
              <w:rPr>
                <w:rFonts w:ascii="Times New Roman" w:eastAsia="宋体" w:hAnsi="Times New Roman" w:cs="Times New Roman" w:hint="eastAsia"/>
                <w:sz w:val="24"/>
                <w:szCs w:val="24"/>
              </w:rPr>
              <w:t>,</w:t>
            </w:r>
            <w:r>
              <w:rPr>
                <w:rFonts w:ascii="Times New Roman" w:eastAsia="宋体" w:hAnsi="Times New Roman" w:cs="Times New Roman"/>
                <w:sz w:val="24"/>
                <w:szCs w:val="24"/>
              </w:rPr>
              <w:t>N</w:t>
            </w:r>
            <w:r>
              <w:rPr>
                <w:rFonts w:ascii="宋体" w:eastAsia="宋体" w:hAnsi="宋体" w:cs="Times New Roman"/>
                <w:sz w:val="24"/>
                <w:szCs w:val="24"/>
              </w:rPr>
              <w:t>-</w:t>
            </w:r>
            <w:r>
              <w:rPr>
                <w:rFonts w:ascii="宋体" w:eastAsia="宋体" w:hAnsi="宋体" w:cs="Times New Roman"/>
                <w:sz w:val="24"/>
                <w:szCs w:val="24"/>
              </w:rPr>
              <w:t>二甲基甲酰胺</w:t>
            </w:r>
          </w:p>
        </w:tc>
      </w:tr>
      <w:tr w:rsidR="005E2D24" w14:paraId="37036531" w14:textId="77777777" w:rsidTr="00DF355D">
        <w:trPr>
          <w:trHeight w:val="418"/>
        </w:trPr>
        <w:tc>
          <w:tcPr>
            <w:tcW w:w="1843" w:type="dxa"/>
            <w:vAlign w:val="center"/>
          </w:tcPr>
          <w:p w14:paraId="26BF366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w:t>
            </w:r>
          </w:p>
        </w:tc>
        <w:tc>
          <w:tcPr>
            <w:tcW w:w="1776" w:type="dxa"/>
            <w:vAlign w:val="center"/>
          </w:tcPr>
          <w:p w14:paraId="1095BD7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4.94</w:t>
            </w:r>
          </w:p>
        </w:tc>
        <w:tc>
          <w:tcPr>
            <w:tcW w:w="1515" w:type="dxa"/>
            <w:vAlign w:val="center"/>
          </w:tcPr>
          <w:p w14:paraId="5B93629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5.00</w:t>
            </w:r>
          </w:p>
        </w:tc>
        <w:tc>
          <w:tcPr>
            <w:tcW w:w="1708" w:type="dxa"/>
            <w:vAlign w:val="center"/>
          </w:tcPr>
          <w:p w14:paraId="403A103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4.96</w:t>
            </w:r>
          </w:p>
        </w:tc>
        <w:tc>
          <w:tcPr>
            <w:tcW w:w="2447" w:type="dxa"/>
            <w:vAlign w:val="center"/>
          </w:tcPr>
          <w:p w14:paraId="0E8C4A1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5.00</w:t>
            </w:r>
          </w:p>
        </w:tc>
      </w:tr>
      <w:tr w:rsidR="005E2D24" w14:paraId="3AB0F048" w14:textId="77777777" w:rsidTr="00DF355D">
        <w:trPr>
          <w:trHeight w:val="454"/>
        </w:trPr>
        <w:tc>
          <w:tcPr>
            <w:tcW w:w="1843" w:type="dxa"/>
            <w:vAlign w:val="center"/>
          </w:tcPr>
          <w:p w14:paraId="184DE6E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w:t>
            </w:r>
          </w:p>
        </w:tc>
        <w:tc>
          <w:tcPr>
            <w:tcW w:w="1776" w:type="dxa"/>
            <w:vAlign w:val="center"/>
          </w:tcPr>
          <w:p w14:paraId="7FA057E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4.79</w:t>
            </w:r>
          </w:p>
        </w:tc>
        <w:tc>
          <w:tcPr>
            <w:tcW w:w="1515" w:type="dxa"/>
            <w:vAlign w:val="center"/>
          </w:tcPr>
          <w:p w14:paraId="4558276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c>
          <w:tcPr>
            <w:tcW w:w="1708" w:type="dxa"/>
            <w:vAlign w:val="center"/>
          </w:tcPr>
          <w:p w14:paraId="61ECA48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4.82</w:t>
            </w:r>
          </w:p>
        </w:tc>
        <w:tc>
          <w:tcPr>
            <w:tcW w:w="2447" w:type="dxa"/>
            <w:vAlign w:val="center"/>
          </w:tcPr>
          <w:p w14:paraId="4E70065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r>
      <w:tr w:rsidR="005E2D24" w14:paraId="387BA7BC" w14:textId="77777777" w:rsidTr="00DF355D">
        <w:trPr>
          <w:trHeight w:val="454"/>
        </w:trPr>
        <w:tc>
          <w:tcPr>
            <w:tcW w:w="1843" w:type="dxa"/>
            <w:vAlign w:val="center"/>
          </w:tcPr>
          <w:p w14:paraId="30FED37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20</w:t>
            </w:r>
          </w:p>
        </w:tc>
        <w:tc>
          <w:tcPr>
            <w:tcW w:w="1776" w:type="dxa"/>
            <w:vAlign w:val="center"/>
          </w:tcPr>
          <w:p w14:paraId="3B03903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4.61</w:t>
            </w:r>
          </w:p>
        </w:tc>
        <w:tc>
          <w:tcPr>
            <w:tcW w:w="1515" w:type="dxa"/>
            <w:vAlign w:val="center"/>
          </w:tcPr>
          <w:p w14:paraId="12C05DD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4.97</w:t>
            </w:r>
          </w:p>
        </w:tc>
        <w:tc>
          <w:tcPr>
            <w:tcW w:w="1708" w:type="dxa"/>
            <w:vAlign w:val="center"/>
          </w:tcPr>
          <w:p w14:paraId="78DD662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4.68</w:t>
            </w:r>
          </w:p>
        </w:tc>
        <w:tc>
          <w:tcPr>
            <w:tcW w:w="2447" w:type="dxa"/>
            <w:vAlign w:val="center"/>
          </w:tcPr>
          <w:p w14:paraId="60A5174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r>
      <w:tr w:rsidR="005E2D24" w14:paraId="0B56CB31" w14:textId="77777777" w:rsidTr="00DF355D">
        <w:trPr>
          <w:trHeight w:val="454"/>
        </w:trPr>
        <w:tc>
          <w:tcPr>
            <w:tcW w:w="1843" w:type="dxa"/>
            <w:vAlign w:val="center"/>
          </w:tcPr>
          <w:p w14:paraId="7ADEAB1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30</w:t>
            </w:r>
          </w:p>
        </w:tc>
        <w:tc>
          <w:tcPr>
            <w:tcW w:w="1776" w:type="dxa"/>
            <w:vAlign w:val="center"/>
          </w:tcPr>
          <w:p w14:paraId="4B5587D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4.44</w:t>
            </w:r>
          </w:p>
        </w:tc>
        <w:tc>
          <w:tcPr>
            <w:tcW w:w="1515" w:type="dxa"/>
            <w:vAlign w:val="center"/>
          </w:tcPr>
          <w:p w14:paraId="2B49F74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4.99</w:t>
            </w:r>
          </w:p>
        </w:tc>
        <w:tc>
          <w:tcPr>
            <w:tcW w:w="1708" w:type="dxa"/>
            <w:vAlign w:val="center"/>
          </w:tcPr>
          <w:p w14:paraId="4FA088B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4.56</w:t>
            </w:r>
          </w:p>
        </w:tc>
        <w:tc>
          <w:tcPr>
            <w:tcW w:w="2447" w:type="dxa"/>
            <w:vAlign w:val="center"/>
          </w:tcPr>
          <w:p w14:paraId="5CAA4646"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4.99</w:t>
            </w:r>
          </w:p>
        </w:tc>
      </w:tr>
      <w:tr w:rsidR="005E2D24" w14:paraId="3BD4A830" w14:textId="77777777" w:rsidTr="00DF355D">
        <w:trPr>
          <w:trHeight w:val="454"/>
        </w:trPr>
        <w:tc>
          <w:tcPr>
            <w:tcW w:w="1843" w:type="dxa"/>
            <w:vAlign w:val="center"/>
          </w:tcPr>
          <w:p w14:paraId="1BBDCF86"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40</w:t>
            </w:r>
          </w:p>
        </w:tc>
        <w:tc>
          <w:tcPr>
            <w:tcW w:w="1776" w:type="dxa"/>
            <w:vAlign w:val="center"/>
          </w:tcPr>
          <w:p w14:paraId="5BCF0E6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4.34</w:t>
            </w:r>
          </w:p>
        </w:tc>
        <w:tc>
          <w:tcPr>
            <w:tcW w:w="1515" w:type="dxa"/>
            <w:vAlign w:val="center"/>
          </w:tcPr>
          <w:p w14:paraId="3168BDF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c>
          <w:tcPr>
            <w:tcW w:w="1708" w:type="dxa"/>
            <w:vAlign w:val="center"/>
          </w:tcPr>
          <w:p w14:paraId="1A4C952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4.49</w:t>
            </w:r>
          </w:p>
        </w:tc>
        <w:tc>
          <w:tcPr>
            <w:tcW w:w="2447" w:type="dxa"/>
            <w:vAlign w:val="center"/>
          </w:tcPr>
          <w:p w14:paraId="0703E77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4.99</w:t>
            </w:r>
          </w:p>
        </w:tc>
      </w:tr>
      <w:tr w:rsidR="005E2D24" w14:paraId="0F3BA0E6" w14:textId="77777777" w:rsidTr="00DF355D">
        <w:trPr>
          <w:trHeight w:val="454"/>
        </w:trPr>
        <w:tc>
          <w:tcPr>
            <w:tcW w:w="1843" w:type="dxa"/>
            <w:vAlign w:val="center"/>
          </w:tcPr>
          <w:p w14:paraId="684503F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w:t>
            </w:r>
          </w:p>
        </w:tc>
        <w:tc>
          <w:tcPr>
            <w:tcW w:w="1776" w:type="dxa"/>
            <w:vAlign w:val="center"/>
          </w:tcPr>
          <w:p w14:paraId="3AB6F6D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4.26</w:t>
            </w:r>
          </w:p>
        </w:tc>
        <w:tc>
          <w:tcPr>
            <w:tcW w:w="1515" w:type="dxa"/>
            <w:vAlign w:val="center"/>
          </w:tcPr>
          <w:p w14:paraId="1828B8E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4.99</w:t>
            </w:r>
          </w:p>
        </w:tc>
        <w:tc>
          <w:tcPr>
            <w:tcW w:w="1708" w:type="dxa"/>
            <w:vAlign w:val="center"/>
          </w:tcPr>
          <w:p w14:paraId="6D4B2A9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4.37</w:t>
            </w:r>
          </w:p>
        </w:tc>
        <w:tc>
          <w:tcPr>
            <w:tcW w:w="2447" w:type="dxa"/>
            <w:vAlign w:val="center"/>
          </w:tcPr>
          <w:p w14:paraId="77AEFD6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4.99</w:t>
            </w:r>
          </w:p>
        </w:tc>
      </w:tr>
      <w:tr w:rsidR="005E2D24" w14:paraId="5B92485B" w14:textId="77777777" w:rsidTr="00DF355D">
        <w:trPr>
          <w:trHeight w:val="454"/>
        </w:trPr>
        <w:tc>
          <w:tcPr>
            <w:tcW w:w="1843" w:type="dxa"/>
            <w:vAlign w:val="center"/>
          </w:tcPr>
          <w:p w14:paraId="7D985A9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60</w:t>
            </w:r>
          </w:p>
        </w:tc>
        <w:tc>
          <w:tcPr>
            <w:tcW w:w="1776" w:type="dxa"/>
            <w:vAlign w:val="center"/>
          </w:tcPr>
          <w:p w14:paraId="58D928A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4.17</w:t>
            </w:r>
          </w:p>
        </w:tc>
        <w:tc>
          <w:tcPr>
            <w:tcW w:w="1515" w:type="dxa"/>
            <w:vAlign w:val="center"/>
          </w:tcPr>
          <w:p w14:paraId="1DFA6791"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c>
          <w:tcPr>
            <w:tcW w:w="1708" w:type="dxa"/>
            <w:vAlign w:val="center"/>
          </w:tcPr>
          <w:p w14:paraId="2A63DCA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4.25</w:t>
            </w:r>
          </w:p>
        </w:tc>
        <w:tc>
          <w:tcPr>
            <w:tcW w:w="2447" w:type="dxa"/>
            <w:vAlign w:val="center"/>
          </w:tcPr>
          <w:p w14:paraId="541598C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r>
    </w:tbl>
    <w:p w14:paraId="15EEAAE5" w14:textId="77777777" w:rsidR="005E2D24" w:rsidRDefault="004119C2">
      <w:pPr>
        <w:adjustRightInd w:val="0"/>
        <w:spacing w:beforeLines="100" w:before="312"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由表</w:t>
      </w:r>
      <w:r>
        <w:rPr>
          <w:rFonts w:ascii="宋体" w:eastAsia="宋体" w:hAnsi="宋体" w:cs="Times New Roman" w:hint="eastAsia"/>
          <w:sz w:val="28"/>
          <w:szCs w:val="28"/>
        </w:rPr>
        <w:t>7</w:t>
      </w:r>
      <w:r>
        <w:rPr>
          <w:rFonts w:ascii="宋体" w:eastAsia="宋体" w:hAnsi="宋体" w:cs="Times New Roman"/>
          <w:sz w:val="28"/>
          <w:szCs w:val="28"/>
        </w:rPr>
        <w:t>可见显色时加入乙醇和</w:t>
      </w:r>
      <w:r>
        <w:rPr>
          <w:rFonts w:ascii="Times New Roman" w:eastAsia="宋体" w:hAnsi="Times New Roman" w:cs="Times New Roman"/>
          <w:sz w:val="28"/>
          <w:szCs w:val="28"/>
        </w:rPr>
        <w:t>N</w:t>
      </w:r>
      <w:r>
        <w:rPr>
          <w:rFonts w:ascii="Times New Roman" w:eastAsia="宋体" w:hAnsi="Times New Roman" w:cs="Times New Roman" w:hint="eastAsia"/>
          <w:sz w:val="28"/>
          <w:szCs w:val="28"/>
        </w:rPr>
        <w:t>,</w:t>
      </w:r>
      <w:r>
        <w:rPr>
          <w:rFonts w:ascii="Times New Roman" w:eastAsia="宋体" w:hAnsi="Times New Roman" w:cs="Times New Roman"/>
          <w:sz w:val="28"/>
          <w:szCs w:val="28"/>
        </w:rPr>
        <w:t>N</w:t>
      </w:r>
      <w:r>
        <w:rPr>
          <w:rFonts w:ascii="宋体" w:eastAsia="宋体" w:hAnsi="宋体" w:cs="Times New Roman"/>
          <w:sz w:val="28"/>
          <w:szCs w:val="28"/>
        </w:rPr>
        <w:t>-</w:t>
      </w:r>
      <w:r>
        <w:rPr>
          <w:rFonts w:ascii="宋体" w:eastAsia="宋体" w:hAnsi="宋体" w:cs="Times New Roman"/>
          <w:sz w:val="28"/>
          <w:szCs w:val="28"/>
        </w:rPr>
        <w:t>二甲基甲酰胺均能改善硫氰酸铁的稳定性，由于</w:t>
      </w:r>
      <w:r>
        <w:rPr>
          <w:rFonts w:ascii="Times New Roman" w:eastAsia="宋体" w:hAnsi="Times New Roman" w:cs="Times New Roman"/>
          <w:sz w:val="28"/>
          <w:szCs w:val="28"/>
        </w:rPr>
        <w:t>N</w:t>
      </w:r>
      <w:r>
        <w:rPr>
          <w:rFonts w:ascii="Times New Roman" w:eastAsia="宋体" w:hAnsi="Times New Roman" w:cs="Times New Roman" w:hint="eastAsia"/>
          <w:sz w:val="28"/>
          <w:szCs w:val="28"/>
        </w:rPr>
        <w:t>,</w:t>
      </w:r>
      <w:r>
        <w:rPr>
          <w:rFonts w:ascii="Times New Roman" w:eastAsia="宋体" w:hAnsi="Times New Roman" w:cs="Times New Roman"/>
          <w:sz w:val="28"/>
          <w:szCs w:val="28"/>
        </w:rPr>
        <w:t>N</w:t>
      </w:r>
      <w:r>
        <w:rPr>
          <w:rFonts w:ascii="宋体" w:eastAsia="宋体" w:hAnsi="宋体" w:cs="Times New Roman"/>
          <w:sz w:val="28"/>
          <w:szCs w:val="28"/>
        </w:rPr>
        <w:t>-</w:t>
      </w:r>
      <w:r>
        <w:rPr>
          <w:rFonts w:ascii="宋体" w:eastAsia="宋体" w:hAnsi="宋体" w:cs="Times New Roman"/>
          <w:sz w:val="28"/>
          <w:szCs w:val="28"/>
        </w:rPr>
        <w:t>二甲基甲酰胺为致癌物质，因此选择乙醇作为显色反应的稳定剂。</w:t>
      </w:r>
    </w:p>
    <w:p w14:paraId="001ED2E2" w14:textId="77777777" w:rsidR="005E2D24" w:rsidRDefault="004119C2">
      <w:pPr>
        <w:adjustRightInd w:val="0"/>
        <w:spacing w:after="0" w:line="240" w:lineRule="auto"/>
        <w:ind w:leftChars="200" w:left="440"/>
        <w:rPr>
          <w:rFonts w:ascii="宋体" w:eastAsia="宋体" w:hAnsi="宋体" w:cs="Times New Roman"/>
          <w:b/>
          <w:sz w:val="28"/>
          <w:szCs w:val="28"/>
        </w:rPr>
      </w:pPr>
      <w:r>
        <w:rPr>
          <w:rFonts w:ascii="宋体" w:eastAsia="宋体" w:hAnsi="宋体" w:cs="Times New Roman" w:hint="eastAsia"/>
          <w:b/>
          <w:sz w:val="28"/>
          <w:szCs w:val="28"/>
        </w:rPr>
        <w:t>（</w:t>
      </w:r>
      <w:r>
        <w:rPr>
          <w:rFonts w:ascii="宋体" w:eastAsia="宋体" w:hAnsi="宋体" w:cs="Times New Roman" w:hint="eastAsia"/>
          <w:b/>
          <w:sz w:val="28"/>
          <w:szCs w:val="28"/>
        </w:rPr>
        <w:t>3</w:t>
      </w:r>
      <w:r>
        <w:rPr>
          <w:rFonts w:ascii="宋体" w:eastAsia="宋体" w:hAnsi="宋体" w:cs="Times New Roman" w:hint="eastAsia"/>
          <w:b/>
          <w:sz w:val="28"/>
          <w:szCs w:val="28"/>
        </w:rPr>
        <w:t>）</w:t>
      </w:r>
      <w:r>
        <w:rPr>
          <w:rFonts w:ascii="宋体" w:eastAsia="宋体" w:hAnsi="宋体" w:cs="Times New Roman"/>
          <w:b/>
          <w:sz w:val="28"/>
          <w:szCs w:val="28"/>
        </w:rPr>
        <w:t>乙醇加入量试验</w:t>
      </w:r>
    </w:p>
    <w:p w14:paraId="398CEAB7" w14:textId="77777777" w:rsidR="005E2D24" w:rsidRDefault="004119C2">
      <w:pPr>
        <w:adjustRightInd w:val="0"/>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配制</w:t>
      </w:r>
      <w:r>
        <w:rPr>
          <w:rFonts w:ascii="宋体" w:eastAsia="宋体" w:hAnsi="宋体" w:cs="Times New Roman"/>
          <w:sz w:val="28"/>
          <w:szCs w:val="28"/>
        </w:rPr>
        <w:t>5</w:t>
      </w:r>
      <w:r>
        <w:rPr>
          <w:rFonts w:ascii="Times New Roman" w:eastAsia="宋体" w:hAnsi="Times New Roman" w:cs="Times New Roman"/>
          <w:sz w:val="28"/>
          <w:szCs w:val="28"/>
        </w:rPr>
        <w:t xml:space="preserve"> mg/L</w:t>
      </w:r>
      <w:r>
        <w:rPr>
          <w:rFonts w:ascii="宋体" w:eastAsia="宋体" w:hAnsi="宋体" w:cs="Times New Roman"/>
          <w:sz w:val="28"/>
          <w:szCs w:val="28"/>
        </w:rPr>
        <w:t>硫氰酸盐溶液，</w:t>
      </w:r>
      <w:r>
        <w:rPr>
          <w:rFonts w:ascii="宋体" w:eastAsia="宋体" w:hAnsi="宋体" w:cs="Times New Roman" w:hint="eastAsia"/>
          <w:sz w:val="28"/>
          <w:szCs w:val="28"/>
        </w:rPr>
        <w:t>分别取</w:t>
      </w:r>
      <w:r>
        <w:rPr>
          <w:rFonts w:ascii="宋体" w:eastAsia="宋体" w:hAnsi="宋体" w:cs="Times New Roman" w:hint="eastAsia"/>
          <w:sz w:val="28"/>
          <w:szCs w:val="28"/>
        </w:rPr>
        <w:t>40</w:t>
      </w:r>
      <w:r>
        <w:rPr>
          <w:rFonts w:ascii="Times New Roman" w:eastAsia="宋体" w:hAnsi="Times New Roman" w:cs="Times New Roman" w:hint="eastAsia"/>
          <w:sz w:val="28"/>
          <w:szCs w:val="28"/>
        </w:rPr>
        <w:t xml:space="preserve"> mL</w:t>
      </w:r>
      <w:r>
        <w:rPr>
          <w:rFonts w:ascii="宋体" w:eastAsia="宋体" w:hAnsi="宋体" w:cs="Times New Roman" w:hint="eastAsia"/>
          <w:sz w:val="28"/>
          <w:szCs w:val="28"/>
        </w:rPr>
        <w:t>该溶液若干份，</w:t>
      </w:r>
      <w:r>
        <w:rPr>
          <w:rFonts w:ascii="宋体" w:eastAsia="宋体" w:hAnsi="宋体" w:cs="Times New Roman"/>
          <w:sz w:val="28"/>
          <w:szCs w:val="28"/>
        </w:rPr>
        <w:t>分别加入</w:t>
      </w:r>
      <w:r>
        <w:rPr>
          <w:rFonts w:ascii="宋体" w:eastAsia="宋体" w:hAnsi="宋体" w:cs="Times New Roman"/>
          <w:sz w:val="28"/>
          <w:szCs w:val="28"/>
        </w:rPr>
        <w:t>0.20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0.50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r>
        <w:rPr>
          <w:rFonts w:ascii="宋体" w:eastAsia="宋体" w:hAnsi="宋体" w:cs="Times New Roman"/>
          <w:sz w:val="28"/>
          <w:szCs w:val="28"/>
        </w:rPr>
        <w:t>1.00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和</w:t>
      </w:r>
      <w:r>
        <w:rPr>
          <w:rFonts w:ascii="宋体" w:eastAsia="宋体" w:hAnsi="宋体" w:cs="Times New Roman"/>
          <w:sz w:val="28"/>
          <w:szCs w:val="28"/>
        </w:rPr>
        <w:t>1.5</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乙醇，</w:t>
      </w:r>
      <w:r>
        <w:rPr>
          <w:rFonts w:ascii="宋体" w:eastAsia="宋体" w:hAnsi="宋体" w:cs="Times New Roman" w:hint="eastAsia"/>
          <w:sz w:val="28"/>
          <w:szCs w:val="28"/>
        </w:rPr>
        <w:t>用水定容至</w:t>
      </w:r>
      <w:r>
        <w:rPr>
          <w:rFonts w:ascii="宋体" w:eastAsia="宋体" w:hAnsi="宋体" w:cs="Times New Roman" w:hint="eastAsia"/>
          <w:sz w:val="28"/>
          <w:szCs w:val="28"/>
        </w:rPr>
        <w:t>50</w:t>
      </w:r>
      <w:r>
        <w:rPr>
          <w:rFonts w:ascii="Times New Roman" w:eastAsia="宋体" w:hAnsi="Times New Roman" w:cs="Times New Roman" w:hint="eastAsia"/>
          <w:sz w:val="28"/>
          <w:szCs w:val="28"/>
        </w:rPr>
        <w:t xml:space="preserve"> mL</w:t>
      </w:r>
      <w:r>
        <w:rPr>
          <w:rFonts w:ascii="宋体" w:eastAsia="宋体" w:hAnsi="宋体" w:cs="Times New Roman" w:hint="eastAsia"/>
          <w:sz w:val="28"/>
          <w:szCs w:val="28"/>
        </w:rPr>
        <w:t>，分别加</w:t>
      </w:r>
      <w:r>
        <w:rPr>
          <w:rFonts w:ascii="宋体" w:eastAsia="宋体" w:hAnsi="宋体" w:cs="Times New Roman"/>
          <w:sz w:val="28"/>
          <w:szCs w:val="28"/>
        </w:rPr>
        <w:t>3</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三氯化铁显色剂，测定不同时间内硫氰酸盐的质量浓度，结果见表</w:t>
      </w:r>
      <w:r>
        <w:rPr>
          <w:rFonts w:ascii="宋体" w:eastAsia="宋体" w:hAnsi="宋体" w:cs="Times New Roman" w:hint="eastAsia"/>
          <w:sz w:val="28"/>
          <w:szCs w:val="28"/>
        </w:rPr>
        <w:t>8</w:t>
      </w:r>
      <w:r>
        <w:rPr>
          <w:rFonts w:ascii="宋体" w:eastAsia="宋体" w:hAnsi="宋体" w:cs="Times New Roman"/>
          <w:sz w:val="28"/>
          <w:szCs w:val="28"/>
        </w:rPr>
        <w:t>。</w:t>
      </w:r>
    </w:p>
    <w:p w14:paraId="6E153450"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 xml:space="preserve">8  </w:t>
      </w:r>
      <w:r>
        <w:rPr>
          <w:rFonts w:ascii="黑体" w:eastAsia="黑体" w:hAnsi="黑体" w:cs="宋体"/>
          <w:bCs/>
          <w:sz w:val="28"/>
          <w:szCs w:val="28"/>
        </w:rPr>
        <w:t>乙醇加入量试验结果</w:t>
      </w:r>
    </w:p>
    <w:tbl>
      <w:tblPr>
        <w:tblStyle w:val="af6"/>
        <w:tblW w:w="9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1843"/>
        <w:gridCol w:w="1877"/>
        <w:gridCol w:w="1875"/>
        <w:gridCol w:w="7"/>
      </w:tblGrid>
      <w:tr w:rsidR="005E2D24" w14:paraId="605C36E8" w14:textId="77777777" w:rsidTr="00DF1FFE">
        <w:trPr>
          <w:trHeight w:val="862"/>
        </w:trPr>
        <w:tc>
          <w:tcPr>
            <w:tcW w:w="1701" w:type="dxa"/>
            <w:vAlign w:val="center"/>
          </w:tcPr>
          <w:p w14:paraId="3E84D461"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lastRenderedPageBreak/>
              <w:t>时间</w:t>
            </w:r>
            <w:r>
              <w:rPr>
                <w:rFonts w:ascii="宋体" w:eastAsia="宋体" w:hAnsi="宋体" w:cs="Times New Roman"/>
                <w:sz w:val="24"/>
                <w:szCs w:val="24"/>
              </w:rPr>
              <w:t>/</w:t>
            </w:r>
            <w:r>
              <w:rPr>
                <w:rFonts w:ascii="Times New Roman" w:eastAsia="宋体" w:hAnsi="Times New Roman" w:cs="Times New Roman"/>
                <w:sz w:val="24"/>
                <w:szCs w:val="24"/>
              </w:rPr>
              <w:t>min</w:t>
            </w:r>
          </w:p>
        </w:tc>
        <w:tc>
          <w:tcPr>
            <w:tcW w:w="1985" w:type="dxa"/>
            <w:vAlign w:val="center"/>
          </w:tcPr>
          <w:p w14:paraId="08D455B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乙醇</w:t>
            </w:r>
          </w:p>
          <w:p w14:paraId="54E859F1"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sz w:val="24"/>
                <w:szCs w:val="24"/>
              </w:rPr>
              <w:t>0.20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mL</w:t>
            </w:r>
            <w:r>
              <w:rPr>
                <w:rFonts w:ascii="宋体" w:eastAsia="宋体" w:hAnsi="宋体" w:cs="Times New Roman"/>
                <w:sz w:val="24"/>
                <w:szCs w:val="24"/>
              </w:rPr>
              <w:t>）</w:t>
            </w:r>
          </w:p>
        </w:tc>
        <w:tc>
          <w:tcPr>
            <w:tcW w:w="1843" w:type="dxa"/>
            <w:vAlign w:val="center"/>
          </w:tcPr>
          <w:p w14:paraId="70CF48F1"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乙醇</w:t>
            </w:r>
          </w:p>
          <w:p w14:paraId="5B2E2FF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sz w:val="24"/>
                <w:szCs w:val="24"/>
              </w:rPr>
              <w:t>0.50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mL</w:t>
            </w:r>
            <w:r>
              <w:rPr>
                <w:rFonts w:ascii="宋体" w:eastAsia="宋体" w:hAnsi="宋体" w:cs="Times New Roman"/>
                <w:sz w:val="24"/>
                <w:szCs w:val="24"/>
              </w:rPr>
              <w:t>）</w:t>
            </w:r>
          </w:p>
        </w:tc>
        <w:tc>
          <w:tcPr>
            <w:tcW w:w="1877" w:type="dxa"/>
            <w:vAlign w:val="center"/>
          </w:tcPr>
          <w:p w14:paraId="15F2546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乙醇</w:t>
            </w:r>
          </w:p>
          <w:p w14:paraId="0C9D703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sz w:val="24"/>
                <w:szCs w:val="24"/>
              </w:rPr>
              <w:t>1.00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mL</w:t>
            </w:r>
            <w:r>
              <w:rPr>
                <w:rFonts w:ascii="宋体" w:eastAsia="宋体" w:hAnsi="宋体" w:cs="Times New Roman"/>
                <w:sz w:val="24"/>
                <w:szCs w:val="24"/>
              </w:rPr>
              <w:t>）</w:t>
            </w:r>
          </w:p>
        </w:tc>
        <w:tc>
          <w:tcPr>
            <w:tcW w:w="1882" w:type="dxa"/>
            <w:gridSpan w:val="2"/>
            <w:vAlign w:val="center"/>
          </w:tcPr>
          <w:p w14:paraId="0EE7355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乙醇</w:t>
            </w:r>
          </w:p>
          <w:p w14:paraId="56F717E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sz w:val="24"/>
                <w:szCs w:val="24"/>
              </w:rPr>
              <w:t>1.50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mL</w:t>
            </w:r>
            <w:r>
              <w:rPr>
                <w:rFonts w:ascii="宋体" w:eastAsia="宋体" w:hAnsi="宋体" w:cs="Times New Roman"/>
                <w:sz w:val="24"/>
                <w:szCs w:val="24"/>
              </w:rPr>
              <w:t>）</w:t>
            </w:r>
          </w:p>
        </w:tc>
      </w:tr>
      <w:tr w:rsidR="005E2D24" w14:paraId="0E51FBEC" w14:textId="77777777" w:rsidTr="00DF1FFE">
        <w:trPr>
          <w:gridAfter w:val="1"/>
          <w:wAfter w:w="7" w:type="dxa"/>
          <w:trHeight w:val="524"/>
        </w:trPr>
        <w:tc>
          <w:tcPr>
            <w:tcW w:w="1701" w:type="dxa"/>
            <w:vAlign w:val="center"/>
          </w:tcPr>
          <w:p w14:paraId="4CB33B25"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w:t>
            </w:r>
          </w:p>
        </w:tc>
        <w:tc>
          <w:tcPr>
            <w:tcW w:w="1985" w:type="dxa"/>
            <w:vAlign w:val="center"/>
          </w:tcPr>
          <w:p w14:paraId="12F0E49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4.94</w:t>
            </w:r>
          </w:p>
        </w:tc>
        <w:tc>
          <w:tcPr>
            <w:tcW w:w="1843" w:type="dxa"/>
            <w:vAlign w:val="center"/>
          </w:tcPr>
          <w:p w14:paraId="3E7F43A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4.95</w:t>
            </w:r>
          </w:p>
        </w:tc>
        <w:tc>
          <w:tcPr>
            <w:tcW w:w="1877" w:type="dxa"/>
            <w:vAlign w:val="center"/>
          </w:tcPr>
          <w:p w14:paraId="33528D9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c>
          <w:tcPr>
            <w:tcW w:w="1875" w:type="dxa"/>
            <w:vAlign w:val="center"/>
          </w:tcPr>
          <w:p w14:paraId="010DED3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5.04</w:t>
            </w:r>
          </w:p>
        </w:tc>
      </w:tr>
      <w:tr w:rsidR="005E2D24" w14:paraId="5DC81B3A" w14:textId="77777777" w:rsidTr="00DF1FFE">
        <w:trPr>
          <w:gridAfter w:val="1"/>
          <w:wAfter w:w="7" w:type="dxa"/>
          <w:trHeight w:val="524"/>
        </w:trPr>
        <w:tc>
          <w:tcPr>
            <w:tcW w:w="1701" w:type="dxa"/>
            <w:vAlign w:val="center"/>
          </w:tcPr>
          <w:p w14:paraId="7A3A554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w:t>
            </w:r>
          </w:p>
        </w:tc>
        <w:tc>
          <w:tcPr>
            <w:tcW w:w="1985" w:type="dxa"/>
            <w:vAlign w:val="center"/>
          </w:tcPr>
          <w:p w14:paraId="2AE5F07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4.93</w:t>
            </w:r>
          </w:p>
        </w:tc>
        <w:tc>
          <w:tcPr>
            <w:tcW w:w="1843" w:type="dxa"/>
            <w:vAlign w:val="center"/>
          </w:tcPr>
          <w:p w14:paraId="52464CC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4.94</w:t>
            </w:r>
          </w:p>
        </w:tc>
        <w:tc>
          <w:tcPr>
            <w:tcW w:w="1877" w:type="dxa"/>
            <w:vAlign w:val="center"/>
          </w:tcPr>
          <w:p w14:paraId="6DFD83A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c>
          <w:tcPr>
            <w:tcW w:w="1875" w:type="dxa"/>
            <w:vAlign w:val="center"/>
          </w:tcPr>
          <w:p w14:paraId="31B0916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5.04</w:t>
            </w:r>
          </w:p>
        </w:tc>
      </w:tr>
      <w:tr w:rsidR="005E2D24" w14:paraId="638F909E" w14:textId="77777777" w:rsidTr="00DF1FFE">
        <w:trPr>
          <w:gridAfter w:val="1"/>
          <w:wAfter w:w="7" w:type="dxa"/>
          <w:trHeight w:val="524"/>
        </w:trPr>
        <w:tc>
          <w:tcPr>
            <w:tcW w:w="1701" w:type="dxa"/>
            <w:vAlign w:val="center"/>
          </w:tcPr>
          <w:p w14:paraId="60C959F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20</w:t>
            </w:r>
          </w:p>
        </w:tc>
        <w:tc>
          <w:tcPr>
            <w:tcW w:w="1985" w:type="dxa"/>
            <w:vAlign w:val="center"/>
          </w:tcPr>
          <w:p w14:paraId="278DF13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4.92</w:t>
            </w:r>
          </w:p>
        </w:tc>
        <w:tc>
          <w:tcPr>
            <w:tcW w:w="1843" w:type="dxa"/>
            <w:vAlign w:val="center"/>
          </w:tcPr>
          <w:p w14:paraId="0B6A93B6"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4.93</w:t>
            </w:r>
          </w:p>
        </w:tc>
        <w:tc>
          <w:tcPr>
            <w:tcW w:w="1877" w:type="dxa"/>
            <w:vAlign w:val="center"/>
          </w:tcPr>
          <w:p w14:paraId="12B1555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c>
          <w:tcPr>
            <w:tcW w:w="1875" w:type="dxa"/>
            <w:vAlign w:val="center"/>
          </w:tcPr>
          <w:p w14:paraId="38244C4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5.03</w:t>
            </w:r>
          </w:p>
        </w:tc>
      </w:tr>
      <w:tr w:rsidR="005E2D24" w14:paraId="0F821E59" w14:textId="77777777" w:rsidTr="00DF1FFE">
        <w:trPr>
          <w:gridAfter w:val="1"/>
          <w:wAfter w:w="7" w:type="dxa"/>
          <w:trHeight w:val="524"/>
        </w:trPr>
        <w:tc>
          <w:tcPr>
            <w:tcW w:w="1701" w:type="dxa"/>
            <w:vAlign w:val="center"/>
          </w:tcPr>
          <w:p w14:paraId="15ABE02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30</w:t>
            </w:r>
          </w:p>
        </w:tc>
        <w:tc>
          <w:tcPr>
            <w:tcW w:w="1985" w:type="dxa"/>
            <w:vAlign w:val="center"/>
          </w:tcPr>
          <w:p w14:paraId="7DC3217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4.92</w:t>
            </w:r>
          </w:p>
        </w:tc>
        <w:tc>
          <w:tcPr>
            <w:tcW w:w="1843" w:type="dxa"/>
            <w:vAlign w:val="center"/>
          </w:tcPr>
          <w:p w14:paraId="41E6CDC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4.92</w:t>
            </w:r>
          </w:p>
        </w:tc>
        <w:tc>
          <w:tcPr>
            <w:tcW w:w="1877" w:type="dxa"/>
            <w:vAlign w:val="center"/>
          </w:tcPr>
          <w:p w14:paraId="4E705FE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4.97</w:t>
            </w:r>
          </w:p>
        </w:tc>
        <w:tc>
          <w:tcPr>
            <w:tcW w:w="1875" w:type="dxa"/>
            <w:vAlign w:val="center"/>
          </w:tcPr>
          <w:p w14:paraId="481CAF6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5.03</w:t>
            </w:r>
          </w:p>
        </w:tc>
      </w:tr>
      <w:tr w:rsidR="005E2D24" w14:paraId="22CC06B5" w14:textId="77777777" w:rsidTr="00DF1FFE">
        <w:trPr>
          <w:gridAfter w:val="1"/>
          <w:wAfter w:w="7" w:type="dxa"/>
          <w:trHeight w:val="524"/>
        </w:trPr>
        <w:tc>
          <w:tcPr>
            <w:tcW w:w="1701" w:type="dxa"/>
            <w:vAlign w:val="center"/>
          </w:tcPr>
          <w:p w14:paraId="0DD2EF96"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40</w:t>
            </w:r>
          </w:p>
        </w:tc>
        <w:tc>
          <w:tcPr>
            <w:tcW w:w="1985" w:type="dxa"/>
            <w:vAlign w:val="center"/>
          </w:tcPr>
          <w:p w14:paraId="703E0A4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4.91</w:t>
            </w:r>
          </w:p>
        </w:tc>
        <w:tc>
          <w:tcPr>
            <w:tcW w:w="1843" w:type="dxa"/>
            <w:vAlign w:val="center"/>
          </w:tcPr>
          <w:p w14:paraId="171C6BB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4.91</w:t>
            </w:r>
          </w:p>
        </w:tc>
        <w:tc>
          <w:tcPr>
            <w:tcW w:w="1877" w:type="dxa"/>
            <w:vAlign w:val="center"/>
          </w:tcPr>
          <w:p w14:paraId="385DB22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4.97</w:t>
            </w:r>
          </w:p>
        </w:tc>
        <w:tc>
          <w:tcPr>
            <w:tcW w:w="1875" w:type="dxa"/>
            <w:vAlign w:val="center"/>
          </w:tcPr>
          <w:p w14:paraId="7D89995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5.02</w:t>
            </w:r>
          </w:p>
        </w:tc>
      </w:tr>
      <w:tr w:rsidR="005E2D24" w14:paraId="123C43E6" w14:textId="77777777" w:rsidTr="00DF1FFE">
        <w:trPr>
          <w:gridAfter w:val="1"/>
          <w:wAfter w:w="7" w:type="dxa"/>
          <w:trHeight w:val="439"/>
        </w:trPr>
        <w:tc>
          <w:tcPr>
            <w:tcW w:w="1701" w:type="dxa"/>
            <w:vAlign w:val="center"/>
          </w:tcPr>
          <w:p w14:paraId="082A037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w:t>
            </w:r>
          </w:p>
        </w:tc>
        <w:tc>
          <w:tcPr>
            <w:tcW w:w="1985" w:type="dxa"/>
            <w:vAlign w:val="center"/>
          </w:tcPr>
          <w:p w14:paraId="4ED4423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4.90</w:t>
            </w:r>
          </w:p>
        </w:tc>
        <w:tc>
          <w:tcPr>
            <w:tcW w:w="1843" w:type="dxa"/>
            <w:vAlign w:val="center"/>
          </w:tcPr>
          <w:p w14:paraId="3FFD7BE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4.90</w:t>
            </w:r>
          </w:p>
        </w:tc>
        <w:tc>
          <w:tcPr>
            <w:tcW w:w="1877" w:type="dxa"/>
            <w:vAlign w:val="center"/>
          </w:tcPr>
          <w:p w14:paraId="7A87BFD5"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4.96</w:t>
            </w:r>
          </w:p>
        </w:tc>
        <w:tc>
          <w:tcPr>
            <w:tcW w:w="1875" w:type="dxa"/>
            <w:vAlign w:val="center"/>
          </w:tcPr>
          <w:p w14:paraId="44D749F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5.02</w:t>
            </w:r>
          </w:p>
        </w:tc>
      </w:tr>
      <w:tr w:rsidR="005E2D24" w14:paraId="65A5597F" w14:textId="77777777" w:rsidTr="00DF1FFE">
        <w:trPr>
          <w:gridAfter w:val="1"/>
          <w:wAfter w:w="7" w:type="dxa"/>
          <w:trHeight w:val="534"/>
        </w:trPr>
        <w:tc>
          <w:tcPr>
            <w:tcW w:w="1701" w:type="dxa"/>
            <w:vAlign w:val="center"/>
          </w:tcPr>
          <w:p w14:paraId="2D057B8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60</w:t>
            </w:r>
          </w:p>
        </w:tc>
        <w:tc>
          <w:tcPr>
            <w:tcW w:w="1985" w:type="dxa"/>
            <w:vAlign w:val="center"/>
          </w:tcPr>
          <w:p w14:paraId="466029D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4.89</w:t>
            </w:r>
          </w:p>
        </w:tc>
        <w:tc>
          <w:tcPr>
            <w:tcW w:w="1843" w:type="dxa"/>
            <w:vAlign w:val="center"/>
          </w:tcPr>
          <w:p w14:paraId="723190A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4.89</w:t>
            </w:r>
          </w:p>
        </w:tc>
        <w:tc>
          <w:tcPr>
            <w:tcW w:w="1877" w:type="dxa"/>
            <w:vAlign w:val="center"/>
          </w:tcPr>
          <w:p w14:paraId="7287C41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4.96</w:t>
            </w:r>
          </w:p>
        </w:tc>
        <w:tc>
          <w:tcPr>
            <w:tcW w:w="1875" w:type="dxa"/>
            <w:vAlign w:val="center"/>
          </w:tcPr>
          <w:p w14:paraId="5D7B7E3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5.02</w:t>
            </w:r>
          </w:p>
        </w:tc>
      </w:tr>
    </w:tbl>
    <w:p w14:paraId="1367375A" w14:textId="77777777" w:rsidR="005E2D24" w:rsidRDefault="004119C2">
      <w:pPr>
        <w:adjustRightInd w:val="0"/>
        <w:spacing w:beforeLines="100" w:before="312"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由表</w:t>
      </w:r>
      <w:r>
        <w:rPr>
          <w:rFonts w:ascii="宋体" w:eastAsia="宋体" w:hAnsi="宋体" w:cs="Times New Roman" w:hint="eastAsia"/>
          <w:sz w:val="28"/>
          <w:szCs w:val="28"/>
        </w:rPr>
        <w:t>8</w:t>
      </w:r>
      <w:r>
        <w:rPr>
          <w:rFonts w:ascii="宋体" w:eastAsia="宋体" w:hAnsi="宋体" w:cs="Times New Roman"/>
          <w:sz w:val="28"/>
          <w:szCs w:val="28"/>
        </w:rPr>
        <w:t>可知，随着乙醇加入量的增加，显色反应的稳定性增加，且反应的颜色强度增加，乙醇加入量在</w:t>
      </w:r>
      <w:r>
        <w:rPr>
          <w:rFonts w:ascii="宋体" w:eastAsia="宋体" w:hAnsi="宋体" w:cs="Times New Roman"/>
          <w:sz w:val="28"/>
          <w:szCs w:val="28"/>
        </w:rPr>
        <w:t>1.00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和</w:t>
      </w:r>
      <w:r>
        <w:rPr>
          <w:rFonts w:ascii="宋体" w:eastAsia="宋体" w:hAnsi="宋体" w:cs="Times New Roman"/>
          <w:sz w:val="28"/>
          <w:szCs w:val="28"/>
        </w:rPr>
        <w:t>1.5</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时稳定性的降低趋势无显著性差异，因此选择乙醇加入量为</w:t>
      </w:r>
      <w:r>
        <w:rPr>
          <w:rFonts w:ascii="宋体" w:eastAsia="宋体" w:hAnsi="宋体" w:cs="Times New Roman"/>
          <w:sz w:val="28"/>
          <w:szCs w:val="28"/>
        </w:rPr>
        <w:t>1.00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w:t>
      </w:r>
    </w:p>
    <w:p w14:paraId="79C345D8" w14:textId="77777777" w:rsidR="005E2D24" w:rsidRDefault="004119C2">
      <w:pPr>
        <w:adjustRightInd w:val="0"/>
        <w:spacing w:after="0" w:line="240" w:lineRule="auto"/>
        <w:ind w:leftChars="200" w:left="440"/>
        <w:rPr>
          <w:rFonts w:ascii="宋体" w:eastAsia="宋体" w:hAnsi="宋体" w:cs="Times New Roman"/>
          <w:b/>
          <w:sz w:val="28"/>
          <w:szCs w:val="28"/>
        </w:rPr>
      </w:pPr>
      <w:r>
        <w:rPr>
          <w:rFonts w:ascii="宋体" w:eastAsia="宋体" w:hAnsi="宋体" w:cs="Times New Roman" w:hint="eastAsia"/>
          <w:b/>
          <w:sz w:val="28"/>
          <w:szCs w:val="28"/>
        </w:rPr>
        <w:t>（</w:t>
      </w:r>
      <w:r>
        <w:rPr>
          <w:rFonts w:ascii="宋体" w:eastAsia="宋体" w:hAnsi="宋体" w:cs="Times New Roman" w:hint="eastAsia"/>
          <w:b/>
          <w:sz w:val="28"/>
          <w:szCs w:val="28"/>
        </w:rPr>
        <w:t>4</w:t>
      </w:r>
      <w:r>
        <w:rPr>
          <w:rFonts w:ascii="宋体" w:eastAsia="宋体" w:hAnsi="宋体" w:cs="Times New Roman" w:hint="eastAsia"/>
          <w:b/>
          <w:sz w:val="28"/>
          <w:szCs w:val="28"/>
        </w:rPr>
        <w:t>）</w:t>
      </w:r>
      <w:r>
        <w:rPr>
          <w:rFonts w:ascii="宋体" w:eastAsia="宋体" w:hAnsi="宋体" w:cs="Times New Roman"/>
          <w:b/>
          <w:sz w:val="28"/>
          <w:szCs w:val="28"/>
        </w:rPr>
        <w:t>显色反应光照及时间的影响试验</w:t>
      </w:r>
    </w:p>
    <w:p w14:paraId="535B5A9E" w14:textId="77777777" w:rsidR="005E2D24" w:rsidRDefault="004119C2">
      <w:pPr>
        <w:adjustRightInd w:val="0"/>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分别配制</w:t>
      </w:r>
      <w:r>
        <w:rPr>
          <w:rFonts w:ascii="宋体" w:eastAsia="宋体" w:hAnsi="宋体" w:cs="Times New Roman"/>
          <w:sz w:val="28"/>
          <w:szCs w:val="28"/>
        </w:rPr>
        <w:t>1.00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5.00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10.0</w:t>
      </w:r>
      <w:r>
        <w:rPr>
          <w:rFonts w:ascii="Times New Roman" w:eastAsia="宋体" w:hAnsi="Times New Roman" w:cs="Times New Roman"/>
          <w:sz w:val="28"/>
          <w:szCs w:val="28"/>
        </w:rPr>
        <w:t xml:space="preserve"> mg/L</w:t>
      </w:r>
      <w:r>
        <w:rPr>
          <w:rFonts w:ascii="宋体" w:eastAsia="宋体" w:hAnsi="宋体" w:cs="Times New Roman"/>
          <w:sz w:val="28"/>
          <w:szCs w:val="28"/>
        </w:rPr>
        <w:t>的</w:t>
      </w:r>
      <w:r>
        <w:rPr>
          <w:rFonts w:ascii="宋体" w:eastAsia="宋体" w:hAnsi="宋体" w:cs="Times New Roman" w:hint="eastAsia"/>
          <w:sz w:val="28"/>
          <w:szCs w:val="28"/>
        </w:rPr>
        <w:t>三种浓度的溶液</w:t>
      </w:r>
      <w:r>
        <w:rPr>
          <w:rFonts w:ascii="宋体" w:eastAsia="宋体" w:hAnsi="宋体" w:cs="Times New Roman"/>
          <w:sz w:val="28"/>
          <w:szCs w:val="28"/>
        </w:rPr>
        <w:t>，</w:t>
      </w:r>
      <w:r>
        <w:rPr>
          <w:rFonts w:ascii="宋体" w:eastAsia="宋体" w:hAnsi="宋体" w:cs="Times New Roman" w:hint="eastAsia"/>
          <w:sz w:val="28"/>
          <w:szCs w:val="28"/>
        </w:rPr>
        <w:t>分别取上述溶液，</w:t>
      </w:r>
      <w:r>
        <w:rPr>
          <w:rFonts w:ascii="宋体" w:eastAsia="宋体" w:hAnsi="宋体" w:cs="Times New Roman"/>
          <w:sz w:val="28"/>
          <w:szCs w:val="28"/>
        </w:rPr>
        <w:t>一组置于白色比色管、两组置于棕色比色管中，加入显色剂后，其中一组棕色比色管避光</w:t>
      </w:r>
      <w:r>
        <w:rPr>
          <w:rFonts w:ascii="宋体" w:eastAsia="宋体" w:hAnsi="宋体" w:cs="Times New Roman" w:hint="eastAsia"/>
          <w:sz w:val="28"/>
          <w:szCs w:val="28"/>
        </w:rPr>
        <w:t>存放</w:t>
      </w:r>
      <w:r>
        <w:rPr>
          <w:rFonts w:ascii="宋体" w:eastAsia="宋体" w:hAnsi="宋体" w:cs="Times New Roman"/>
          <w:sz w:val="28"/>
          <w:szCs w:val="28"/>
        </w:rPr>
        <w:t>，其他两组于正常光照下</w:t>
      </w:r>
      <w:r>
        <w:rPr>
          <w:rFonts w:ascii="宋体" w:eastAsia="宋体" w:hAnsi="宋体" w:cs="Times New Roman" w:hint="eastAsia"/>
          <w:sz w:val="28"/>
          <w:szCs w:val="28"/>
        </w:rPr>
        <w:t>存放</w:t>
      </w:r>
      <w:r>
        <w:rPr>
          <w:rFonts w:ascii="宋体" w:eastAsia="宋体" w:hAnsi="宋体" w:cs="Times New Roman"/>
          <w:sz w:val="28"/>
          <w:szCs w:val="28"/>
        </w:rPr>
        <w:t>，分别测定不同时间间隔内</w:t>
      </w:r>
      <w:r>
        <w:rPr>
          <w:rFonts w:ascii="宋体" w:eastAsia="宋体" w:hAnsi="宋体" w:cs="Times New Roman" w:hint="eastAsia"/>
          <w:sz w:val="28"/>
          <w:szCs w:val="28"/>
        </w:rPr>
        <w:t>硫氰酸盐</w:t>
      </w:r>
      <w:r>
        <w:rPr>
          <w:rFonts w:ascii="宋体" w:eastAsia="宋体" w:hAnsi="宋体" w:cs="Times New Roman"/>
          <w:sz w:val="28"/>
          <w:szCs w:val="28"/>
        </w:rPr>
        <w:t>的质量浓度值，测定结果见表</w:t>
      </w:r>
      <w:r>
        <w:rPr>
          <w:rFonts w:ascii="宋体" w:eastAsia="宋体" w:hAnsi="宋体" w:cs="Times New Roman" w:hint="eastAsia"/>
          <w:sz w:val="28"/>
          <w:szCs w:val="28"/>
        </w:rPr>
        <w:t>9</w:t>
      </w:r>
      <w:r>
        <w:rPr>
          <w:rFonts w:ascii="宋体" w:eastAsia="宋体" w:hAnsi="宋体" w:cs="Times New Roman"/>
          <w:sz w:val="28"/>
          <w:szCs w:val="28"/>
        </w:rPr>
        <w:t>。</w:t>
      </w:r>
    </w:p>
    <w:p w14:paraId="72B02FA5"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9</w:t>
      </w:r>
      <w:r>
        <w:rPr>
          <w:rFonts w:ascii="黑体" w:eastAsia="黑体" w:hAnsi="黑体" w:cs="宋体"/>
          <w:bCs/>
          <w:sz w:val="28"/>
          <w:szCs w:val="28"/>
        </w:rPr>
        <w:t xml:space="preserve">  </w:t>
      </w:r>
      <w:r>
        <w:rPr>
          <w:rFonts w:ascii="黑体" w:eastAsia="黑体" w:hAnsi="黑体" w:cs="宋体"/>
          <w:bCs/>
          <w:sz w:val="28"/>
          <w:szCs w:val="28"/>
        </w:rPr>
        <w:t>显色反应光照及时间的试验结果</w:t>
      </w:r>
    </w:p>
    <w:tbl>
      <w:tblPr>
        <w:tblStyle w:val="af6"/>
        <w:tblW w:w="9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038"/>
        <w:gridCol w:w="1842"/>
        <w:gridCol w:w="1701"/>
        <w:gridCol w:w="1843"/>
      </w:tblGrid>
      <w:tr w:rsidR="005E2D24" w14:paraId="337E98EC" w14:textId="77777777" w:rsidTr="00DF1FFE">
        <w:trPr>
          <w:trHeight w:val="447"/>
        </w:trPr>
        <w:tc>
          <w:tcPr>
            <w:tcW w:w="1843" w:type="dxa"/>
            <w:vMerge w:val="restart"/>
            <w:vAlign w:val="center"/>
          </w:tcPr>
          <w:p w14:paraId="6C20BB6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光照情况</w:t>
            </w:r>
          </w:p>
        </w:tc>
        <w:tc>
          <w:tcPr>
            <w:tcW w:w="2038" w:type="dxa"/>
            <w:vMerge w:val="restart"/>
            <w:vAlign w:val="center"/>
          </w:tcPr>
          <w:p w14:paraId="3EC194E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显色时间</w:t>
            </w:r>
            <w:r>
              <w:rPr>
                <w:rFonts w:ascii="宋体" w:eastAsia="宋体" w:hAnsi="宋体" w:cs="Times New Roman" w:hint="eastAsia"/>
                <w:sz w:val="24"/>
                <w:szCs w:val="24"/>
              </w:rPr>
              <w:t>/</w:t>
            </w:r>
            <w:r>
              <w:rPr>
                <w:rFonts w:ascii="Times New Roman" w:eastAsia="宋体" w:hAnsi="Times New Roman" w:cs="Times New Roman"/>
                <w:sz w:val="24"/>
                <w:szCs w:val="24"/>
              </w:rPr>
              <w:t>min</w:t>
            </w:r>
          </w:p>
        </w:tc>
        <w:tc>
          <w:tcPr>
            <w:tcW w:w="5386" w:type="dxa"/>
            <w:gridSpan w:val="3"/>
            <w:vAlign w:val="center"/>
          </w:tcPr>
          <w:p w14:paraId="237AA7A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测定结果</w:t>
            </w:r>
          </w:p>
        </w:tc>
      </w:tr>
      <w:tr w:rsidR="005E2D24" w14:paraId="14DB0D7B" w14:textId="77777777" w:rsidTr="00DF1FFE">
        <w:trPr>
          <w:trHeight w:val="447"/>
        </w:trPr>
        <w:tc>
          <w:tcPr>
            <w:tcW w:w="1843" w:type="dxa"/>
            <w:vMerge/>
            <w:vAlign w:val="center"/>
          </w:tcPr>
          <w:p w14:paraId="1ABD54C0" w14:textId="77777777" w:rsidR="005E2D24" w:rsidRDefault="005E2D24">
            <w:pPr>
              <w:adjustRightInd w:val="0"/>
              <w:spacing w:after="0" w:line="240" w:lineRule="auto"/>
              <w:jc w:val="center"/>
              <w:rPr>
                <w:rFonts w:ascii="宋体" w:eastAsia="宋体" w:hAnsi="宋体" w:cs="Times New Roman"/>
                <w:sz w:val="24"/>
                <w:szCs w:val="24"/>
              </w:rPr>
            </w:pPr>
          </w:p>
        </w:tc>
        <w:tc>
          <w:tcPr>
            <w:tcW w:w="2038" w:type="dxa"/>
            <w:vMerge/>
            <w:vAlign w:val="center"/>
          </w:tcPr>
          <w:p w14:paraId="6C691A5F" w14:textId="77777777" w:rsidR="005E2D24" w:rsidRDefault="005E2D24">
            <w:pPr>
              <w:adjustRightInd w:val="0"/>
              <w:spacing w:after="0" w:line="240" w:lineRule="auto"/>
              <w:jc w:val="center"/>
              <w:rPr>
                <w:rFonts w:ascii="宋体" w:eastAsia="宋体" w:hAnsi="宋体" w:cs="Times New Roman"/>
                <w:sz w:val="24"/>
                <w:szCs w:val="24"/>
              </w:rPr>
            </w:pPr>
          </w:p>
        </w:tc>
        <w:tc>
          <w:tcPr>
            <w:tcW w:w="1842" w:type="dxa"/>
            <w:vAlign w:val="center"/>
          </w:tcPr>
          <w:p w14:paraId="1725997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r>
              <w:rPr>
                <w:rFonts w:ascii="Times New Roman" w:eastAsia="宋体" w:hAnsi="Times New Roman" w:cs="Times New Roman"/>
                <w:sz w:val="24"/>
                <w:szCs w:val="24"/>
              </w:rPr>
              <w:t xml:space="preserve"> mg/L</w:t>
            </w:r>
          </w:p>
        </w:tc>
        <w:tc>
          <w:tcPr>
            <w:tcW w:w="1701" w:type="dxa"/>
            <w:vAlign w:val="center"/>
          </w:tcPr>
          <w:p w14:paraId="187C18F5"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5.00</w:t>
            </w:r>
            <w:r>
              <w:rPr>
                <w:rFonts w:ascii="Times New Roman" w:eastAsia="宋体" w:hAnsi="Times New Roman" w:cs="Times New Roman"/>
                <w:sz w:val="24"/>
                <w:szCs w:val="24"/>
              </w:rPr>
              <w:t xml:space="preserve"> mg/L</w:t>
            </w:r>
          </w:p>
        </w:tc>
        <w:tc>
          <w:tcPr>
            <w:tcW w:w="1843" w:type="dxa"/>
            <w:vAlign w:val="center"/>
          </w:tcPr>
          <w:p w14:paraId="6BD63C7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r>
              <w:rPr>
                <w:rFonts w:ascii="Times New Roman" w:eastAsia="宋体" w:hAnsi="Times New Roman" w:cs="Times New Roman"/>
                <w:sz w:val="24"/>
                <w:szCs w:val="24"/>
              </w:rPr>
              <w:t xml:space="preserve"> mg/L</w:t>
            </w:r>
          </w:p>
        </w:tc>
      </w:tr>
      <w:tr w:rsidR="005E2D24" w14:paraId="3E4A9DB8" w14:textId="77777777" w:rsidTr="00DF1FFE">
        <w:trPr>
          <w:trHeight w:val="447"/>
        </w:trPr>
        <w:tc>
          <w:tcPr>
            <w:tcW w:w="1843" w:type="dxa"/>
            <w:vMerge w:val="restart"/>
            <w:vAlign w:val="center"/>
          </w:tcPr>
          <w:p w14:paraId="32A0F696"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透明比色管</w:t>
            </w:r>
          </w:p>
        </w:tc>
        <w:tc>
          <w:tcPr>
            <w:tcW w:w="2038" w:type="dxa"/>
            <w:vAlign w:val="center"/>
          </w:tcPr>
          <w:p w14:paraId="6420963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w:t>
            </w:r>
          </w:p>
        </w:tc>
        <w:tc>
          <w:tcPr>
            <w:tcW w:w="1842" w:type="dxa"/>
            <w:vAlign w:val="center"/>
          </w:tcPr>
          <w:p w14:paraId="5130490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p>
        </w:tc>
        <w:tc>
          <w:tcPr>
            <w:tcW w:w="1701" w:type="dxa"/>
            <w:vAlign w:val="center"/>
          </w:tcPr>
          <w:p w14:paraId="446F359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5.00</w:t>
            </w:r>
          </w:p>
        </w:tc>
        <w:tc>
          <w:tcPr>
            <w:tcW w:w="1843" w:type="dxa"/>
            <w:vAlign w:val="center"/>
          </w:tcPr>
          <w:p w14:paraId="7968A33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10.00</w:t>
            </w:r>
          </w:p>
        </w:tc>
      </w:tr>
      <w:tr w:rsidR="005E2D24" w14:paraId="3093BD66" w14:textId="77777777" w:rsidTr="00DF1FFE">
        <w:trPr>
          <w:trHeight w:val="447"/>
        </w:trPr>
        <w:tc>
          <w:tcPr>
            <w:tcW w:w="1843" w:type="dxa"/>
            <w:vMerge/>
            <w:vAlign w:val="center"/>
          </w:tcPr>
          <w:p w14:paraId="4F9177C8" w14:textId="77777777" w:rsidR="005E2D24" w:rsidRDefault="005E2D24">
            <w:pPr>
              <w:adjustRightInd w:val="0"/>
              <w:spacing w:after="0" w:line="240" w:lineRule="auto"/>
              <w:jc w:val="center"/>
              <w:rPr>
                <w:rFonts w:ascii="宋体" w:eastAsia="宋体" w:hAnsi="宋体" w:cs="Times New Roman"/>
                <w:sz w:val="24"/>
                <w:szCs w:val="24"/>
              </w:rPr>
            </w:pPr>
          </w:p>
        </w:tc>
        <w:tc>
          <w:tcPr>
            <w:tcW w:w="2038" w:type="dxa"/>
            <w:vAlign w:val="center"/>
          </w:tcPr>
          <w:p w14:paraId="1AAD08A1"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w:t>
            </w:r>
          </w:p>
        </w:tc>
        <w:tc>
          <w:tcPr>
            <w:tcW w:w="1842" w:type="dxa"/>
            <w:vAlign w:val="center"/>
          </w:tcPr>
          <w:p w14:paraId="7B30BB36"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0.94</w:t>
            </w:r>
          </w:p>
        </w:tc>
        <w:tc>
          <w:tcPr>
            <w:tcW w:w="1701" w:type="dxa"/>
            <w:vAlign w:val="center"/>
          </w:tcPr>
          <w:p w14:paraId="178B05B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4.78</w:t>
            </w:r>
          </w:p>
        </w:tc>
        <w:tc>
          <w:tcPr>
            <w:tcW w:w="1843" w:type="dxa"/>
            <w:vAlign w:val="center"/>
          </w:tcPr>
          <w:p w14:paraId="4B6659E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9.85</w:t>
            </w:r>
          </w:p>
        </w:tc>
      </w:tr>
      <w:tr w:rsidR="005E2D24" w14:paraId="69D18744" w14:textId="77777777" w:rsidTr="00DF1FFE">
        <w:trPr>
          <w:trHeight w:val="447"/>
        </w:trPr>
        <w:tc>
          <w:tcPr>
            <w:tcW w:w="1843" w:type="dxa"/>
            <w:vMerge/>
            <w:vAlign w:val="center"/>
          </w:tcPr>
          <w:p w14:paraId="2ED5BAA9" w14:textId="77777777" w:rsidR="005E2D24" w:rsidRDefault="005E2D24">
            <w:pPr>
              <w:adjustRightInd w:val="0"/>
              <w:spacing w:after="0" w:line="240" w:lineRule="auto"/>
              <w:jc w:val="center"/>
              <w:rPr>
                <w:rFonts w:ascii="宋体" w:eastAsia="宋体" w:hAnsi="宋体" w:cs="Times New Roman"/>
                <w:sz w:val="24"/>
                <w:szCs w:val="24"/>
              </w:rPr>
            </w:pPr>
          </w:p>
        </w:tc>
        <w:tc>
          <w:tcPr>
            <w:tcW w:w="2038" w:type="dxa"/>
            <w:vAlign w:val="center"/>
          </w:tcPr>
          <w:p w14:paraId="5866BF9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20</w:t>
            </w:r>
          </w:p>
        </w:tc>
        <w:tc>
          <w:tcPr>
            <w:tcW w:w="1842" w:type="dxa"/>
            <w:vAlign w:val="center"/>
          </w:tcPr>
          <w:p w14:paraId="78D191D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0.84</w:t>
            </w:r>
          </w:p>
        </w:tc>
        <w:tc>
          <w:tcPr>
            <w:tcW w:w="1701" w:type="dxa"/>
            <w:vAlign w:val="center"/>
          </w:tcPr>
          <w:p w14:paraId="1AD4107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4.60</w:t>
            </w:r>
          </w:p>
        </w:tc>
        <w:tc>
          <w:tcPr>
            <w:tcW w:w="1843" w:type="dxa"/>
            <w:vAlign w:val="center"/>
          </w:tcPr>
          <w:p w14:paraId="548768E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9.69</w:t>
            </w:r>
          </w:p>
        </w:tc>
      </w:tr>
      <w:tr w:rsidR="005E2D24" w14:paraId="700DC553" w14:textId="77777777" w:rsidTr="00DF1FFE">
        <w:trPr>
          <w:trHeight w:val="447"/>
        </w:trPr>
        <w:tc>
          <w:tcPr>
            <w:tcW w:w="1843" w:type="dxa"/>
            <w:vMerge/>
            <w:vAlign w:val="center"/>
          </w:tcPr>
          <w:p w14:paraId="263F31DE" w14:textId="77777777" w:rsidR="005E2D24" w:rsidRDefault="005E2D24">
            <w:pPr>
              <w:adjustRightInd w:val="0"/>
              <w:spacing w:after="0" w:line="240" w:lineRule="auto"/>
              <w:jc w:val="center"/>
              <w:rPr>
                <w:rFonts w:ascii="宋体" w:eastAsia="宋体" w:hAnsi="宋体" w:cs="Times New Roman"/>
                <w:sz w:val="24"/>
                <w:szCs w:val="24"/>
              </w:rPr>
            </w:pPr>
          </w:p>
        </w:tc>
        <w:tc>
          <w:tcPr>
            <w:tcW w:w="2038" w:type="dxa"/>
            <w:vAlign w:val="center"/>
          </w:tcPr>
          <w:p w14:paraId="6168D64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30</w:t>
            </w:r>
          </w:p>
        </w:tc>
        <w:tc>
          <w:tcPr>
            <w:tcW w:w="1842" w:type="dxa"/>
            <w:vAlign w:val="center"/>
          </w:tcPr>
          <w:p w14:paraId="0DF170A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0.79</w:t>
            </w:r>
          </w:p>
        </w:tc>
        <w:tc>
          <w:tcPr>
            <w:tcW w:w="1701" w:type="dxa"/>
            <w:vAlign w:val="center"/>
          </w:tcPr>
          <w:p w14:paraId="027CABF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4.46</w:t>
            </w:r>
          </w:p>
        </w:tc>
        <w:tc>
          <w:tcPr>
            <w:tcW w:w="1843" w:type="dxa"/>
            <w:vAlign w:val="center"/>
          </w:tcPr>
          <w:p w14:paraId="03DDD3A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9.53</w:t>
            </w:r>
          </w:p>
        </w:tc>
      </w:tr>
      <w:tr w:rsidR="005E2D24" w14:paraId="5402F541" w14:textId="77777777" w:rsidTr="00DF1FFE">
        <w:trPr>
          <w:trHeight w:val="447"/>
        </w:trPr>
        <w:tc>
          <w:tcPr>
            <w:tcW w:w="1843" w:type="dxa"/>
            <w:vMerge/>
            <w:vAlign w:val="center"/>
          </w:tcPr>
          <w:p w14:paraId="5B57E432" w14:textId="77777777" w:rsidR="005E2D24" w:rsidRDefault="005E2D24">
            <w:pPr>
              <w:adjustRightInd w:val="0"/>
              <w:spacing w:after="0" w:line="240" w:lineRule="auto"/>
              <w:jc w:val="center"/>
              <w:rPr>
                <w:rFonts w:ascii="宋体" w:eastAsia="宋体" w:hAnsi="宋体" w:cs="Times New Roman"/>
                <w:sz w:val="24"/>
                <w:szCs w:val="24"/>
              </w:rPr>
            </w:pPr>
          </w:p>
        </w:tc>
        <w:tc>
          <w:tcPr>
            <w:tcW w:w="2038" w:type="dxa"/>
            <w:vAlign w:val="center"/>
          </w:tcPr>
          <w:p w14:paraId="55DA482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40</w:t>
            </w:r>
          </w:p>
        </w:tc>
        <w:tc>
          <w:tcPr>
            <w:tcW w:w="1842" w:type="dxa"/>
            <w:vAlign w:val="center"/>
          </w:tcPr>
          <w:p w14:paraId="320FC36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0.75</w:t>
            </w:r>
          </w:p>
        </w:tc>
        <w:tc>
          <w:tcPr>
            <w:tcW w:w="1701" w:type="dxa"/>
            <w:vAlign w:val="center"/>
          </w:tcPr>
          <w:p w14:paraId="21C85D8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4.37</w:t>
            </w:r>
          </w:p>
        </w:tc>
        <w:tc>
          <w:tcPr>
            <w:tcW w:w="1843" w:type="dxa"/>
            <w:vAlign w:val="center"/>
          </w:tcPr>
          <w:p w14:paraId="1EB9ABD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9.45</w:t>
            </w:r>
          </w:p>
        </w:tc>
      </w:tr>
      <w:tr w:rsidR="005E2D24" w14:paraId="15E7048F" w14:textId="77777777" w:rsidTr="00DF1FFE">
        <w:trPr>
          <w:trHeight w:val="447"/>
        </w:trPr>
        <w:tc>
          <w:tcPr>
            <w:tcW w:w="1843" w:type="dxa"/>
            <w:vMerge/>
            <w:vAlign w:val="center"/>
          </w:tcPr>
          <w:p w14:paraId="1087B2C1" w14:textId="77777777" w:rsidR="005E2D24" w:rsidRDefault="005E2D24">
            <w:pPr>
              <w:adjustRightInd w:val="0"/>
              <w:spacing w:after="0" w:line="240" w:lineRule="auto"/>
              <w:jc w:val="center"/>
              <w:rPr>
                <w:rFonts w:ascii="宋体" w:eastAsia="宋体" w:hAnsi="宋体" w:cs="Times New Roman"/>
                <w:sz w:val="24"/>
                <w:szCs w:val="24"/>
              </w:rPr>
            </w:pPr>
          </w:p>
        </w:tc>
        <w:tc>
          <w:tcPr>
            <w:tcW w:w="2038" w:type="dxa"/>
            <w:vAlign w:val="center"/>
          </w:tcPr>
          <w:p w14:paraId="40E15E6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w:t>
            </w:r>
          </w:p>
        </w:tc>
        <w:tc>
          <w:tcPr>
            <w:tcW w:w="1842" w:type="dxa"/>
            <w:vAlign w:val="center"/>
          </w:tcPr>
          <w:p w14:paraId="20F0139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0.70</w:t>
            </w:r>
          </w:p>
        </w:tc>
        <w:tc>
          <w:tcPr>
            <w:tcW w:w="1701" w:type="dxa"/>
            <w:vAlign w:val="center"/>
          </w:tcPr>
          <w:p w14:paraId="352BCD0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4.28</w:t>
            </w:r>
          </w:p>
        </w:tc>
        <w:tc>
          <w:tcPr>
            <w:tcW w:w="1843" w:type="dxa"/>
            <w:vAlign w:val="center"/>
          </w:tcPr>
          <w:p w14:paraId="6C65BBE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9.35</w:t>
            </w:r>
          </w:p>
        </w:tc>
      </w:tr>
      <w:tr w:rsidR="005E2D24" w14:paraId="4EB5B962" w14:textId="77777777" w:rsidTr="00DF1FFE">
        <w:trPr>
          <w:trHeight w:val="447"/>
        </w:trPr>
        <w:tc>
          <w:tcPr>
            <w:tcW w:w="1843" w:type="dxa"/>
            <w:vMerge/>
            <w:vAlign w:val="center"/>
          </w:tcPr>
          <w:p w14:paraId="5AA6A1DD" w14:textId="77777777" w:rsidR="005E2D24" w:rsidRDefault="005E2D24">
            <w:pPr>
              <w:adjustRightInd w:val="0"/>
              <w:spacing w:after="0" w:line="240" w:lineRule="auto"/>
              <w:jc w:val="center"/>
              <w:rPr>
                <w:rFonts w:ascii="宋体" w:eastAsia="宋体" w:hAnsi="宋体" w:cs="Times New Roman"/>
                <w:sz w:val="24"/>
                <w:szCs w:val="24"/>
              </w:rPr>
            </w:pPr>
          </w:p>
        </w:tc>
        <w:tc>
          <w:tcPr>
            <w:tcW w:w="2038" w:type="dxa"/>
            <w:vAlign w:val="center"/>
          </w:tcPr>
          <w:p w14:paraId="459C72C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60</w:t>
            </w:r>
          </w:p>
        </w:tc>
        <w:tc>
          <w:tcPr>
            <w:tcW w:w="1842" w:type="dxa"/>
            <w:vAlign w:val="center"/>
          </w:tcPr>
          <w:p w14:paraId="1DED024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0.66</w:t>
            </w:r>
          </w:p>
        </w:tc>
        <w:tc>
          <w:tcPr>
            <w:tcW w:w="1701" w:type="dxa"/>
            <w:vAlign w:val="center"/>
          </w:tcPr>
          <w:p w14:paraId="287E506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4.19</w:t>
            </w:r>
          </w:p>
        </w:tc>
        <w:tc>
          <w:tcPr>
            <w:tcW w:w="1843" w:type="dxa"/>
            <w:vAlign w:val="center"/>
          </w:tcPr>
          <w:p w14:paraId="10DECEF1"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9.29</w:t>
            </w:r>
          </w:p>
        </w:tc>
      </w:tr>
      <w:tr w:rsidR="005E2D24" w14:paraId="18C4EDC6" w14:textId="77777777" w:rsidTr="00DF1FFE">
        <w:trPr>
          <w:trHeight w:val="447"/>
        </w:trPr>
        <w:tc>
          <w:tcPr>
            <w:tcW w:w="1843" w:type="dxa"/>
            <w:vMerge w:val="restart"/>
            <w:vAlign w:val="center"/>
          </w:tcPr>
          <w:p w14:paraId="2C95C988"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棕色比色管</w:t>
            </w:r>
          </w:p>
        </w:tc>
        <w:tc>
          <w:tcPr>
            <w:tcW w:w="2038" w:type="dxa"/>
            <w:vAlign w:val="center"/>
          </w:tcPr>
          <w:p w14:paraId="09613396"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w:t>
            </w:r>
          </w:p>
        </w:tc>
        <w:tc>
          <w:tcPr>
            <w:tcW w:w="1842" w:type="dxa"/>
            <w:vAlign w:val="center"/>
          </w:tcPr>
          <w:p w14:paraId="7104B86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p>
        </w:tc>
        <w:tc>
          <w:tcPr>
            <w:tcW w:w="1701" w:type="dxa"/>
            <w:vAlign w:val="center"/>
          </w:tcPr>
          <w:p w14:paraId="5D2399D1"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5.00</w:t>
            </w:r>
          </w:p>
        </w:tc>
        <w:tc>
          <w:tcPr>
            <w:tcW w:w="1843" w:type="dxa"/>
            <w:vAlign w:val="center"/>
          </w:tcPr>
          <w:p w14:paraId="39D0C29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10.00</w:t>
            </w:r>
          </w:p>
        </w:tc>
      </w:tr>
      <w:tr w:rsidR="005E2D24" w14:paraId="414B1988" w14:textId="77777777" w:rsidTr="00DF1FFE">
        <w:trPr>
          <w:trHeight w:val="447"/>
        </w:trPr>
        <w:tc>
          <w:tcPr>
            <w:tcW w:w="1843" w:type="dxa"/>
            <w:vMerge/>
            <w:vAlign w:val="center"/>
          </w:tcPr>
          <w:p w14:paraId="55E28824" w14:textId="77777777" w:rsidR="005E2D24" w:rsidRDefault="005E2D24">
            <w:pPr>
              <w:adjustRightInd w:val="0"/>
              <w:spacing w:after="0" w:line="240" w:lineRule="auto"/>
              <w:jc w:val="center"/>
              <w:rPr>
                <w:rFonts w:ascii="宋体" w:eastAsia="宋体" w:hAnsi="宋体" w:cs="Times New Roman"/>
                <w:sz w:val="24"/>
                <w:szCs w:val="24"/>
              </w:rPr>
            </w:pPr>
          </w:p>
        </w:tc>
        <w:tc>
          <w:tcPr>
            <w:tcW w:w="2038" w:type="dxa"/>
            <w:vAlign w:val="center"/>
          </w:tcPr>
          <w:p w14:paraId="6E8DA44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w:t>
            </w:r>
          </w:p>
        </w:tc>
        <w:tc>
          <w:tcPr>
            <w:tcW w:w="1842" w:type="dxa"/>
            <w:vAlign w:val="center"/>
          </w:tcPr>
          <w:p w14:paraId="4AE4BB9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0.99</w:t>
            </w:r>
          </w:p>
        </w:tc>
        <w:tc>
          <w:tcPr>
            <w:tcW w:w="1701" w:type="dxa"/>
            <w:vAlign w:val="center"/>
          </w:tcPr>
          <w:p w14:paraId="43FCA04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4.95</w:t>
            </w:r>
          </w:p>
        </w:tc>
        <w:tc>
          <w:tcPr>
            <w:tcW w:w="1843" w:type="dxa"/>
            <w:vAlign w:val="center"/>
          </w:tcPr>
          <w:p w14:paraId="4D9DFEF7"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r>
      <w:tr w:rsidR="005E2D24" w14:paraId="0259DD03" w14:textId="77777777" w:rsidTr="00DF1FFE">
        <w:trPr>
          <w:trHeight w:val="447"/>
        </w:trPr>
        <w:tc>
          <w:tcPr>
            <w:tcW w:w="1843" w:type="dxa"/>
            <w:vMerge/>
            <w:vAlign w:val="center"/>
          </w:tcPr>
          <w:p w14:paraId="791F3B0A" w14:textId="77777777" w:rsidR="005E2D24" w:rsidRDefault="005E2D24">
            <w:pPr>
              <w:adjustRightInd w:val="0"/>
              <w:spacing w:after="0" w:line="240" w:lineRule="auto"/>
              <w:jc w:val="center"/>
              <w:rPr>
                <w:rFonts w:ascii="宋体" w:eastAsia="宋体" w:hAnsi="宋体" w:cs="Times New Roman"/>
                <w:sz w:val="24"/>
                <w:szCs w:val="24"/>
              </w:rPr>
            </w:pPr>
          </w:p>
        </w:tc>
        <w:tc>
          <w:tcPr>
            <w:tcW w:w="2038" w:type="dxa"/>
            <w:vAlign w:val="center"/>
          </w:tcPr>
          <w:p w14:paraId="3E28D72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20</w:t>
            </w:r>
          </w:p>
        </w:tc>
        <w:tc>
          <w:tcPr>
            <w:tcW w:w="1842" w:type="dxa"/>
            <w:vAlign w:val="center"/>
          </w:tcPr>
          <w:p w14:paraId="3FD3025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0.98</w:t>
            </w:r>
          </w:p>
        </w:tc>
        <w:tc>
          <w:tcPr>
            <w:tcW w:w="1701" w:type="dxa"/>
            <w:vAlign w:val="center"/>
          </w:tcPr>
          <w:p w14:paraId="1D0E3B5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4.91</w:t>
            </w:r>
          </w:p>
        </w:tc>
        <w:tc>
          <w:tcPr>
            <w:tcW w:w="1843" w:type="dxa"/>
            <w:vAlign w:val="center"/>
          </w:tcPr>
          <w:p w14:paraId="46067F9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9.83</w:t>
            </w:r>
          </w:p>
        </w:tc>
      </w:tr>
      <w:tr w:rsidR="005E2D24" w14:paraId="34307F65" w14:textId="77777777" w:rsidTr="00DF1FFE">
        <w:trPr>
          <w:trHeight w:val="447"/>
        </w:trPr>
        <w:tc>
          <w:tcPr>
            <w:tcW w:w="1843" w:type="dxa"/>
            <w:vMerge/>
            <w:vAlign w:val="center"/>
          </w:tcPr>
          <w:p w14:paraId="4C807A0E" w14:textId="77777777" w:rsidR="005E2D24" w:rsidRDefault="005E2D24">
            <w:pPr>
              <w:adjustRightInd w:val="0"/>
              <w:spacing w:after="0" w:line="240" w:lineRule="auto"/>
              <w:jc w:val="center"/>
              <w:rPr>
                <w:rFonts w:ascii="宋体" w:eastAsia="宋体" w:hAnsi="宋体" w:cs="Times New Roman"/>
                <w:sz w:val="24"/>
                <w:szCs w:val="24"/>
              </w:rPr>
            </w:pPr>
          </w:p>
        </w:tc>
        <w:tc>
          <w:tcPr>
            <w:tcW w:w="2038" w:type="dxa"/>
            <w:vAlign w:val="center"/>
          </w:tcPr>
          <w:p w14:paraId="77D74D3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30</w:t>
            </w:r>
          </w:p>
        </w:tc>
        <w:tc>
          <w:tcPr>
            <w:tcW w:w="1842" w:type="dxa"/>
            <w:vAlign w:val="center"/>
          </w:tcPr>
          <w:p w14:paraId="19BB326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0.97</w:t>
            </w:r>
          </w:p>
        </w:tc>
        <w:tc>
          <w:tcPr>
            <w:tcW w:w="1701" w:type="dxa"/>
            <w:vAlign w:val="center"/>
          </w:tcPr>
          <w:p w14:paraId="3D8A061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4.86</w:t>
            </w:r>
          </w:p>
        </w:tc>
        <w:tc>
          <w:tcPr>
            <w:tcW w:w="1843" w:type="dxa"/>
            <w:vAlign w:val="center"/>
          </w:tcPr>
          <w:p w14:paraId="73197F2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9.73</w:t>
            </w:r>
          </w:p>
        </w:tc>
      </w:tr>
      <w:tr w:rsidR="005E2D24" w14:paraId="7A539794" w14:textId="77777777" w:rsidTr="00DF1FFE">
        <w:trPr>
          <w:trHeight w:val="447"/>
        </w:trPr>
        <w:tc>
          <w:tcPr>
            <w:tcW w:w="1843" w:type="dxa"/>
            <w:vMerge/>
            <w:vAlign w:val="center"/>
          </w:tcPr>
          <w:p w14:paraId="43941963" w14:textId="77777777" w:rsidR="005E2D24" w:rsidRDefault="005E2D24">
            <w:pPr>
              <w:adjustRightInd w:val="0"/>
              <w:spacing w:after="0" w:line="240" w:lineRule="auto"/>
              <w:jc w:val="center"/>
              <w:rPr>
                <w:rFonts w:ascii="宋体" w:eastAsia="宋体" w:hAnsi="宋体" w:cs="Times New Roman"/>
                <w:sz w:val="24"/>
                <w:szCs w:val="24"/>
              </w:rPr>
            </w:pPr>
          </w:p>
        </w:tc>
        <w:tc>
          <w:tcPr>
            <w:tcW w:w="2038" w:type="dxa"/>
            <w:vAlign w:val="center"/>
          </w:tcPr>
          <w:p w14:paraId="239EC0A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40</w:t>
            </w:r>
          </w:p>
        </w:tc>
        <w:tc>
          <w:tcPr>
            <w:tcW w:w="1842" w:type="dxa"/>
            <w:vAlign w:val="center"/>
          </w:tcPr>
          <w:p w14:paraId="1C52CBA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0.97</w:t>
            </w:r>
          </w:p>
        </w:tc>
        <w:tc>
          <w:tcPr>
            <w:tcW w:w="1701" w:type="dxa"/>
            <w:vAlign w:val="center"/>
          </w:tcPr>
          <w:p w14:paraId="2F5A68A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4.86</w:t>
            </w:r>
          </w:p>
        </w:tc>
        <w:tc>
          <w:tcPr>
            <w:tcW w:w="1843" w:type="dxa"/>
            <w:vAlign w:val="center"/>
          </w:tcPr>
          <w:p w14:paraId="3A6CC87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9.67</w:t>
            </w:r>
          </w:p>
        </w:tc>
      </w:tr>
      <w:tr w:rsidR="005E2D24" w14:paraId="67C69590" w14:textId="77777777" w:rsidTr="00DF1FFE">
        <w:trPr>
          <w:trHeight w:val="447"/>
        </w:trPr>
        <w:tc>
          <w:tcPr>
            <w:tcW w:w="1843" w:type="dxa"/>
            <w:vMerge/>
            <w:vAlign w:val="center"/>
          </w:tcPr>
          <w:p w14:paraId="73EB0FDC" w14:textId="77777777" w:rsidR="005E2D24" w:rsidRDefault="005E2D24">
            <w:pPr>
              <w:adjustRightInd w:val="0"/>
              <w:spacing w:after="0" w:line="240" w:lineRule="auto"/>
              <w:jc w:val="center"/>
              <w:rPr>
                <w:rFonts w:ascii="宋体" w:eastAsia="宋体" w:hAnsi="宋体" w:cs="Times New Roman"/>
                <w:sz w:val="24"/>
                <w:szCs w:val="24"/>
              </w:rPr>
            </w:pPr>
          </w:p>
        </w:tc>
        <w:tc>
          <w:tcPr>
            <w:tcW w:w="2038" w:type="dxa"/>
            <w:vAlign w:val="center"/>
          </w:tcPr>
          <w:p w14:paraId="1BCC57F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w:t>
            </w:r>
          </w:p>
        </w:tc>
        <w:tc>
          <w:tcPr>
            <w:tcW w:w="1842" w:type="dxa"/>
            <w:vAlign w:val="center"/>
          </w:tcPr>
          <w:p w14:paraId="09569D7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0.96</w:t>
            </w:r>
          </w:p>
        </w:tc>
        <w:tc>
          <w:tcPr>
            <w:tcW w:w="1701" w:type="dxa"/>
            <w:vAlign w:val="center"/>
          </w:tcPr>
          <w:p w14:paraId="5AE444D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4.81</w:t>
            </w:r>
          </w:p>
        </w:tc>
        <w:tc>
          <w:tcPr>
            <w:tcW w:w="1843" w:type="dxa"/>
            <w:vAlign w:val="center"/>
          </w:tcPr>
          <w:p w14:paraId="02328936"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9.61</w:t>
            </w:r>
          </w:p>
        </w:tc>
      </w:tr>
      <w:tr w:rsidR="005E2D24" w14:paraId="2B8FAC26" w14:textId="77777777" w:rsidTr="00DF1FFE">
        <w:trPr>
          <w:trHeight w:val="447"/>
        </w:trPr>
        <w:tc>
          <w:tcPr>
            <w:tcW w:w="1843" w:type="dxa"/>
            <w:vMerge/>
            <w:vAlign w:val="center"/>
          </w:tcPr>
          <w:p w14:paraId="486490F4" w14:textId="77777777" w:rsidR="005E2D24" w:rsidRDefault="005E2D24">
            <w:pPr>
              <w:adjustRightInd w:val="0"/>
              <w:spacing w:after="0" w:line="240" w:lineRule="auto"/>
              <w:jc w:val="center"/>
              <w:rPr>
                <w:rFonts w:ascii="宋体" w:eastAsia="宋体" w:hAnsi="宋体" w:cs="Times New Roman"/>
                <w:sz w:val="24"/>
                <w:szCs w:val="24"/>
              </w:rPr>
            </w:pPr>
          </w:p>
        </w:tc>
        <w:tc>
          <w:tcPr>
            <w:tcW w:w="2038" w:type="dxa"/>
            <w:vAlign w:val="center"/>
          </w:tcPr>
          <w:p w14:paraId="5519B0B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60</w:t>
            </w:r>
          </w:p>
        </w:tc>
        <w:tc>
          <w:tcPr>
            <w:tcW w:w="1842" w:type="dxa"/>
            <w:vAlign w:val="center"/>
          </w:tcPr>
          <w:p w14:paraId="559E232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0.95</w:t>
            </w:r>
          </w:p>
        </w:tc>
        <w:tc>
          <w:tcPr>
            <w:tcW w:w="1701" w:type="dxa"/>
            <w:vAlign w:val="center"/>
          </w:tcPr>
          <w:p w14:paraId="2EB800A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4.75</w:t>
            </w:r>
          </w:p>
        </w:tc>
        <w:tc>
          <w:tcPr>
            <w:tcW w:w="1843" w:type="dxa"/>
            <w:vAlign w:val="center"/>
          </w:tcPr>
          <w:p w14:paraId="63FE3DA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9.51</w:t>
            </w:r>
          </w:p>
        </w:tc>
      </w:tr>
      <w:tr w:rsidR="005E2D24" w14:paraId="6E28557D" w14:textId="77777777" w:rsidTr="00DF1FFE">
        <w:trPr>
          <w:trHeight w:val="447"/>
        </w:trPr>
        <w:tc>
          <w:tcPr>
            <w:tcW w:w="1843" w:type="dxa"/>
            <w:vMerge w:val="restart"/>
            <w:vAlign w:val="center"/>
          </w:tcPr>
          <w:p w14:paraId="41CBF30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棕色管避光</w:t>
            </w:r>
          </w:p>
        </w:tc>
        <w:tc>
          <w:tcPr>
            <w:tcW w:w="2038" w:type="dxa"/>
            <w:vAlign w:val="center"/>
          </w:tcPr>
          <w:p w14:paraId="48379A2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w:t>
            </w:r>
          </w:p>
        </w:tc>
        <w:tc>
          <w:tcPr>
            <w:tcW w:w="1842" w:type="dxa"/>
            <w:vAlign w:val="center"/>
          </w:tcPr>
          <w:p w14:paraId="18229E7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p>
        </w:tc>
        <w:tc>
          <w:tcPr>
            <w:tcW w:w="1701" w:type="dxa"/>
            <w:vAlign w:val="center"/>
          </w:tcPr>
          <w:p w14:paraId="03272211"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5.00</w:t>
            </w:r>
          </w:p>
        </w:tc>
        <w:tc>
          <w:tcPr>
            <w:tcW w:w="1843" w:type="dxa"/>
            <w:vAlign w:val="center"/>
          </w:tcPr>
          <w:p w14:paraId="0F5294E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10.00</w:t>
            </w:r>
          </w:p>
        </w:tc>
      </w:tr>
      <w:tr w:rsidR="005E2D24" w14:paraId="0C08D699" w14:textId="77777777" w:rsidTr="00DF1FFE">
        <w:trPr>
          <w:trHeight w:val="447"/>
        </w:trPr>
        <w:tc>
          <w:tcPr>
            <w:tcW w:w="1843" w:type="dxa"/>
            <w:vMerge/>
            <w:vAlign w:val="center"/>
          </w:tcPr>
          <w:p w14:paraId="1C6483E3" w14:textId="77777777" w:rsidR="005E2D24" w:rsidRDefault="005E2D24">
            <w:pPr>
              <w:adjustRightInd w:val="0"/>
              <w:spacing w:after="0" w:line="240" w:lineRule="auto"/>
              <w:jc w:val="center"/>
              <w:rPr>
                <w:rFonts w:ascii="宋体" w:eastAsia="宋体" w:hAnsi="宋体" w:cs="Times New Roman"/>
                <w:sz w:val="24"/>
                <w:szCs w:val="24"/>
              </w:rPr>
            </w:pPr>
          </w:p>
        </w:tc>
        <w:tc>
          <w:tcPr>
            <w:tcW w:w="2038" w:type="dxa"/>
            <w:vAlign w:val="center"/>
          </w:tcPr>
          <w:p w14:paraId="57246F75"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w:t>
            </w:r>
          </w:p>
        </w:tc>
        <w:tc>
          <w:tcPr>
            <w:tcW w:w="1842" w:type="dxa"/>
            <w:vAlign w:val="center"/>
          </w:tcPr>
          <w:p w14:paraId="2BD4CD19"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0.99</w:t>
            </w:r>
          </w:p>
        </w:tc>
        <w:tc>
          <w:tcPr>
            <w:tcW w:w="1701" w:type="dxa"/>
            <w:vAlign w:val="center"/>
          </w:tcPr>
          <w:p w14:paraId="1DCCF9A6"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c>
          <w:tcPr>
            <w:tcW w:w="1843" w:type="dxa"/>
            <w:vAlign w:val="center"/>
          </w:tcPr>
          <w:p w14:paraId="5B92064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9.98</w:t>
            </w:r>
          </w:p>
        </w:tc>
      </w:tr>
      <w:tr w:rsidR="005E2D24" w14:paraId="2C9B535A" w14:textId="77777777" w:rsidTr="00DF1FFE">
        <w:trPr>
          <w:trHeight w:val="447"/>
        </w:trPr>
        <w:tc>
          <w:tcPr>
            <w:tcW w:w="1843" w:type="dxa"/>
            <w:vMerge/>
            <w:vAlign w:val="center"/>
          </w:tcPr>
          <w:p w14:paraId="4A1D7383" w14:textId="77777777" w:rsidR="005E2D24" w:rsidRDefault="005E2D24">
            <w:pPr>
              <w:adjustRightInd w:val="0"/>
              <w:spacing w:after="0" w:line="240" w:lineRule="auto"/>
              <w:jc w:val="center"/>
              <w:rPr>
                <w:rFonts w:ascii="宋体" w:eastAsia="宋体" w:hAnsi="宋体" w:cs="Times New Roman"/>
                <w:sz w:val="24"/>
                <w:szCs w:val="24"/>
              </w:rPr>
            </w:pPr>
          </w:p>
        </w:tc>
        <w:tc>
          <w:tcPr>
            <w:tcW w:w="2038" w:type="dxa"/>
            <w:vAlign w:val="center"/>
          </w:tcPr>
          <w:p w14:paraId="66E550D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20</w:t>
            </w:r>
          </w:p>
        </w:tc>
        <w:tc>
          <w:tcPr>
            <w:tcW w:w="1842" w:type="dxa"/>
            <w:vAlign w:val="center"/>
          </w:tcPr>
          <w:p w14:paraId="065A2EC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0.99</w:t>
            </w:r>
          </w:p>
        </w:tc>
        <w:tc>
          <w:tcPr>
            <w:tcW w:w="1701" w:type="dxa"/>
            <w:vAlign w:val="center"/>
          </w:tcPr>
          <w:p w14:paraId="4CC2563F"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4.97</w:t>
            </w:r>
          </w:p>
        </w:tc>
        <w:tc>
          <w:tcPr>
            <w:tcW w:w="1843" w:type="dxa"/>
            <w:vAlign w:val="center"/>
          </w:tcPr>
          <w:p w14:paraId="56739EA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9.98</w:t>
            </w:r>
          </w:p>
        </w:tc>
      </w:tr>
      <w:tr w:rsidR="005E2D24" w14:paraId="288CB522" w14:textId="77777777" w:rsidTr="00DF1FFE">
        <w:trPr>
          <w:trHeight w:val="447"/>
        </w:trPr>
        <w:tc>
          <w:tcPr>
            <w:tcW w:w="1843" w:type="dxa"/>
            <w:vMerge/>
            <w:vAlign w:val="center"/>
          </w:tcPr>
          <w:p w14:paraId="5DD96AE0" w14:textId="77777777" w:rsidR="005E2D24" w:rsidRDefault="005E2D24">
            <w:pPr>
              <w:adjustRightInd w:val="0"/>
              <w:spacing w:after="0" w:line="240" w:lineRule="auto"/>
              <w:jc w:val="center"/>
              <w:rPr>
                <w:rFonts w:ascii="宋体" w:eastAsia="宋体" w:hAnsi="宋体" w:cs="Times New Roman"/>
                <w:sz w:val="24"/>
                <w:szCs w:val="24"/>
              </w:rPr>
            </w:pPr>
          </w:p>
        </w:tc>
        <w:tc>
          <w:tcPr>
            <w:tcW w:w="2038" w:type="dxa"/>
            <w:vAlign w:val="center"/>
          </w:tcPr>
          <w:p w14:paraId="78E602A4"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30</w:t>
            </w:r>
          </w:p>
        </w:tc>
        <w:tc>
          <w:tcPr>
            <w:tcW w:w="1842" w:type="dxa"/>
            <w:vAlign w:val="center"/>
          </w:tcPr>
          <w:p w14:paraId="2B0043A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0.99</w:t>
            </w:r>
          </w:p>
        </w:tc>
        <w:tc>
          <w:tcPr>
            <w:tcW w:w="1701" w:type="dxa"/>
            <w:vAlign w:val="center"/>
          </w:tcPr>
          <w:p w14:paraId="4430B4C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4.99</w:t>
            </w:r>
          </w:p>
        </w:tc>
        <w:tc>
          <w:tcPr>
            <w:tcW w:w="1843" w:type="dxa"/>
            <w:vAlign w:val="center"/>
          </w:tcPr>
          <w:p w14:paraId="1B946FA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9.98</w:t>
            </w:r>
          </w:p>
        </w:tc>
      </w:tr>
      <w:tr w:rsidR="005E2D24" w14:paraId="28251B06" w14:textId="77777777" w:rsidTr="00DF1FFE">
        <w:trPr>
          <w:trHeight w:val="447"/>
        </w:trPr>
        <w:tc>
          <w:tcPr>
            <w:tcW w:w="1843" w:type="dxa"/>
            <w:vMerge/>
            <w:vAlign w:val="center"/>
          </w:tcPr>
          <w:p w14:paraId="390DB42A" w14:textId="77777777" w:rsidR="005E2D24" w:rsidRDefault="005E2D24">
            <w:pPr>
              <w:adjustRightInd w:val="0"/>
              <w:spacing w:after="0" w:line="240" w:lineRule="auto"/>
              <w:jc w:val="center"/>
              <w:rPr>
                <w:rFonts w:ascii="宋体" w:eastAsia="宋体" w:hAnsi="宋体" w:cs="Times New Roman"/>
                <w:sz w:val="24"/>
                <w:szCs w:val="24"/>
              </w:rPr>
            </w:pPr>
          </w:p>
        </w:tc>
        <w:tc>
          <w:tcPr>
            <w:tcW w:w="2038" w:type="dxa"/>
            <w:vAlign w:val="center"/>
          </w:tcPr>
          <w:p w14:paraId="5DC58EC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40</w:t>
            </w:r>
          </w:p>
        </w:tc>
        <w:tc>
          <w:tcPr>
            <w:tcW w:w="1842" w:type="dxa"/>
            <w:vAlign w:val="center"/>
          </w:tcPr>
          <w:p w14:paraId="7F03CBE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1.00</w:t>
            </w:r>
          </w:p>
        </w:tc>
        <w:tc>
          <w:tcPr>
            <w:tcW w:w="1701" w:type="dxa"/>
            <w:vAlign w:val="center"/>
          </w:tcPr>
          <w:p w14:paraId="4FB31631"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c>
          <w:tcPr>
            <w:tcW w:w="1843" w:type="dxa"/>
            <w:vAlign w:val="center"/>
          </w:tcPr>
          <w:p w14:paraId="2467409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9.99</w:t>
            </w:r>
          </w:p>
        </w:tc>
      </w:tr>
      <w:tr w:rsidR="005E2D24" w14:paraId="07F15A7C" w14:textId="77777777" w:rsidTr="00DF1FFE">
        <w:trPr>
          <w:trHeight w:val="447"/>
        </w:trPr>
        <w:tc>
          <w:tcPr>
            <w:tcW w:w="1843" w:type="dxa"/>
            <w:vMerge/>
            <w:vAlign w:val="center"/>
          </w:tcPr>
          <w:p w14:paraId="328A83EE" w14:textId="77777777" w:rsidR="005E2D24" w:rsidRDefault="005E2D24">
            <w:pPr>
              <w:adjustRightInd w:val="0"/>
              <w:spacing w:after="0" w:line="240" w:lineRule="auto"/>
              <w:jc w:val="center"/>
              <w:rPr>
                <w:rFonts w:ascii="宋体" w:eastAsia="宋体" w:hAnsi="宋体" w:cs="Times New Roman"/>
                <w:sz w:val="24"/>
                <w:szCs w:val="24"/>
              </w:rPr>
            </w:pPr>
          </w:p>
        </w:tc>
        <w:tc>
          <w:tcPr>
            <w:tcW w:w="2038" w:type="dxa"/>
            <w:vAlign w:val="center"/>
          </w:tcPr>
          <w:p w14:paraId="06F417A2"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50</w:t>
            </w:r>
          </w:p>
        </w:tc>
        <w:tc>
          <w:tcPr>
            <w:tcW w:w="1842" w:type="dxa"/>
            <w:vAlign w:val="center"/>
          </w:tcPr>
          <w:p w14:paraId="5D3B50FB"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0.99</w:t>
            </w:r>
          </w:p>
        </w:tc>
        <w:tc>
          <w:tcPr>
            <w:tcW w:w="1701" w:type="dxa"/>
            <w:vAlign w:val="center"/>
          </w:tcPr>
          <w:p w14:paraId="479E90B0"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4.99</w:t>
            </w:r>
          </w:p>
        </w:tc>
        <w:tc>
          <w:tcPr>
            <w:tcW w:w="1843" w:type="dxa"/>
            <w:vAlign w:val="center"/>
          </w:tcPr>
          <w:p w14:paraId="2921922C"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9.99</w:t>
            </w:r>
          </w:p>
        </w:tc>
      </w:tr>
      <w:tr w:rsidR="005E2D24" w14:paraId="2C908B32" w14:textId="77777777" w:rsidTr="00DF1FFE">
        <w:trPr>
          <w:trHeight w:val="458"/>
        </w:trPr>
        <w:tc>
          <w:tcPr>
            <w:tcW w:w="1843" w:type="dxa"/>
            <w:vMerge/>
            <w:vAlign w:val="center"/>
          </w:tcPr>
          <w:p w14:paraId="5128F8E0" w14:textId="77777777" w:rsidR="005E2D24" w:rsidRDefault="005E2D24">
            <w:pPr>
              <w:adjustRightInd w:val="0"/>
              <w:spacing w:after="0" w:line="240" w:lineRule="auto"/>
              <w:jc w:val="center"/>
              <w:rPr>
                <w:rFonts w:ascii="宋体" w:eastAsia="宋体" w:hAnsi="宋体" w:cs="Times New Roman"/>
                <w:sz w:val="24"/>
                <w:szCs w:val="24"/>
              </w:rPr>
            </w:pPr>
          </w:p>
        </w:tc>
        <w:tc>
          <w:tcPr>
            <w:tcW w:w="2038" w:type="dxa"/>
            <w:vAlign w:val="center"/>
          </w:tcPr>
          <w:p w14:paraId="2BE07B33"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60</w:t>
            </w:r>
          </w:p>
        </w:tc>
        <w:tc>
          <w:tcPr>
            <w:tcW w:w="1842" w:type="dxa"/>
            <w:vAlign w:val="center"/>
          </w:tcPr>
          <w:p w14:paraId="5DE3147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0.99</w:t>
            </w:r>
          </w:p>
        </w:tc>
        <w:tc>
          <w:tcPr>
            <w:tcW w:w="1701" w:type="dxa"/>
            <w:vAlign w:val="center"/>
          </w:tcPr>
          <w:p w14:paraId="6B95EBC1"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4.98</w:t>
            </w:r>
          </w:p>
        </w:tc>
        <w:tc>
          <w:tcPr>
            <w:tcW w:w="1843" w:type="dxa"/>
            <w:vAlign w:val="center"/>
          </w:tcPr>
          <w:p w14:paraId="71823DFA"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9.98</w:t>
            </w:r>
          </w:p>
        </w:tc>
      </w:tr>
    </w:tbl>
    <w:p w14:paraId="4038BBE1" w14:textId="77777777" w:rsidR="005E2D24" w:rsidRDefault="004119C2">
      <w:pPr>
        <w:adjustRightInd w:val="0"/>
        <w:spacing w:beforeLines="100" w:before="312"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由表</w:t>
      </w:r>
      <w:r>
        <w:rPr>
          <w:rFonts w:ascii="宋体" w:eastAsia="宋体" w:hAnsi="宋体" w:cs="Times New Roman" w:hint="eastAsia"/>
          <w:sz w:val="28"/>
          <w:szCs w:val="28"/>
        </w:rPr>
        <w:t>9</w:t>
      </w:r>
      <w:r>
        <w:rPr>
          <w:rFonts w:ascii="宋体" w:eastAsia="宋体" w:hAnsi="宋体" w:cs="Times New Roman"/>
          <w:sz w:val="28"/>
          <w:szCs w:val="28"/>
        </w:rPr>
        <w:t>可知，硫氰酸盐与三价铁显色，显色稳定性受光照影响较大，因此选显色剂时用棕色比色管避光保存，</w:t>
      </w:r>
      <w:r>
        <w:rPr>
          <w:rFonts w:ascii="宋体" w:eastAsia="宋体" w:hAnsi="宋体" w:cs="Times New Roman"/>
          <w:sz w:val="28"/>
          <w:szCs w:val="28"/>
        </w:rPr>
        <w:t>60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min</w:t>
      </w:r>
      <w:r>
        <w:rPr>
          <w:rFonts w:ascii="宋体" w:eastAsia="宋体" w:hAnsi="宋体" w:cs="Times New Roman"/>
          <w:sz w:val="28"/>
          <w:szCs w:val="28"/>
        </w:rPr>
        <w:t>内测定。</w:t>
      </w:r>
    </w:p>
    <w:p w14:paraId="5B8C81DA" w14:textId="77777777" w:rsidR="005E2D24" w:rsidRDefault="004119C2">
      <w:pPr>
        <w:adjustRightInd w:val="0"/>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 xml:space="preserve">2.3.4.5  </w:t>
      </w:r>
      <w:r>
        <w:rPr>
          <w:rFonts w:ascii="宋体" w:eastAsia="宋体" w:hAnsi="宋体" w:cs="Times New Roman"/>
          <w:b/>
          <w:sz w:val="28"/>
          <w:szCs w:val="28"/>
        </w:rPr>
        <w:t>线性范围的确定及校准曲线的建立</w:t>
      </w:r>
    </w:p>
    <w:p w14:paraId="385E5D3D" w14:textId="77777777" w:rsidR="005E2D24" w:rsidRDefault="004119C2">
      <w:pPr>
        <w:adjustRightInd w:val="0"/>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取</w:t>
      </w:r>
      <w:r>
        <w:rPr>
          <w:rFonts w:ascii="宋体" w:eastAsia="宋体" w:hAnsi="宋体" w:cs="Times New Roman"/>
          <w:sz w:val="28"/>
          <w:szCs w:val="28"/>
        </w:rPr>
        <w:t>10</w:t>
      </w:r>
      <w:r>
        <w:rPr>
          <w:rFonts w:ascii="宋体" w:eastAsia="宋体" w:hAnsi="宋体" w:cs="Times New Roman"/>
          <w:sz w:val="28"/>
          <w:szCs w:val="28"/>
        </w:rPr>
        <w:t>只</w:t>
      </w:r>
      <w:r>
        <w:rPr>
          <w:rFonts w:ascii="宋体" w:eastAsia="宋体" w:hAnsi="宋体" w:cs="Times New Roman"/>
          <w:sz w:val="28"/>
          <w:szCs w:val="28"/>
        </w:rPr>
        <w:t>50</w:t>
      </w:r>
      <w:r>
        <w:rPr>
          <w:rFonts w:ascii="Times New Roman" w:eastAsia="宋体" w:hAnsi="Times New Roman" w:cs="Times New Roman"/>
          <w:sz w:val="28"/>
          <w:szCs w:val="28"/>
        </w:rPr>
        <w:t xml:space="preserve"> mL</w:t>
      </w:r>
      <w:r>
        <w:rPr>
          <w:rFonts w:ascii="宋体" w:eastAsia="宋体" w:hAnsi="宋体" w:cs="Times New Roman"/>
          <w:sz w:val="28"/>
          <w:szCs w:val="28"/>
        </w:rPr>
        <w:t>具塞比色管，分别加入适量浓度为</w:t>
      </w:r>
      <w:r>
        <w:rPr>
          <w:rFonts w:ascii="宋体" w:eastAsia="宋体" w:hAnsi="宋体" w:cs="Times New Roman"/>
          <w:sz w:val="28"/>
          <w:szCs w:val="28"/>
        </w:rPr>
        <w:t>100</w:t>
      </w:r>
      <w:r>
        <w:rPr>
          <w:rFonts w:ascii="Times New Roman" w:eastAsia="宋体" w:hAnsi="Times New Roman" w:cs="Times New Roman"/>
          <w:sz w:val="28"/>
          <w:szCs w:val="28"/>
        </w:rPr>
        <w:t xml:space="preserve"> mg/L</w:t>
      </w:r>
      <w:r>
        <w:rPr>
          <w:rFonts w:ascii="宋体" w:eastAsia="宋体" w:hAnsi="宋体" w:cs="Times New Roman"/>
          <w:sz w:val="28"/>
          <w:szCs w:val="28"/>
        </w:rPr>
        <w:t>的硫氰酸盐标准使用液，配制成含</w:t>
      </w:r>
      <w:r>
        <w:rPr>
          <w:rFonts w:ascii="Times New Roman" w:eastAsia="宋体" w:hAnsi="Times New Roman" w:cs="Times New Roman"/>
          <w:sz w:val="28"/>
          <w:szCs w:val="28"/>
        </w:rPr>
        <w:t>SCN</w:t>
      </w:r>
      <w:r>
        <w:rPr>
          <w:rFonts w:ascii="宋体" w:eastAsia="宋体" w:hAnsi="宋体" w:cs="Times New Roman"/>
          <w:sz w:val="28"/>
          <w:szCs w:val="28"/>
          <w:vertAlign w:val="superscript"/>
        </w:rPr>
        <w:t>-</w:t>
      </w:r>
      <w:r>
        <w:rPr>
          <w:rFonts w:ascii="宋体" w:eastAsia="宋体" w:hAnsi="宋体" w:cs="Times New Roman"/>
          <w:sz w:val="28"/>
          <w:szCs w:val="28"/>
        </w:rPr>
        <w:t>质量浓度分别为</w:t>
      </w:r>
      <w:r>
        <w:rPr>
          <w:rFonts w:ascii="宋体" w:eastAsia="宋体" w:hAnsi="宋体" w:cs="Times New Roman"/>
          <w:sz w:val="28"/>
          <w:szCs w:val="28"/>
        </w:rPr>
        <w:t>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0.20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0.50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1.00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2.00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5.00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10.0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12.0</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sz w:val="28"/>
          <w:szCs w:val="28"/>
        </w:rPr>
        <w:t>15.0</w:t>
      </w:r>
      <w:r>
        <w:rPr>
          <w:rFonts w:ascii="Times New Roman" w:eastAsia="宋体" w:hAnsi="Times New Roman" w:cs="Times New Roman"/>
          <w:sz w:val="28"/>
          <w:szCs w:val="28"/>
        </w:rPr>
        <w:t xml:space="preserve"> mg/L</w:t>
      </w:r>
      <w:r>
        <w:rPr>
          <w:rFonts w:ascii="宋体" w:eastAsia="宋体" w:hAnsi="宋体" w:cs="Times New Roman"/>
          <w:sz w:val="28"/>
          <w:szCs w:val="28"/>
        </w:rPr>
        <w:t>的标准系列，加入</w:t>
      </w:r>
      <w:r>
        <w:rPr>
          <w:rFonts w:ascii="宋体" w:eastAsia="宋体" w:hAnsi="宋体" w:cs="Times New Roman"/>
          <w:sz w:val="28"/>
          <w:szCs w:val="28"/>
        </w:rPr>
        <w:t>3</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显色剂和</w:t>
      </w:r>
      <w:r>
        <w:rPr>
          <w:rFonts w:ascii="宋体" w:eastAsia="宋体" w:hAnsi="宋体" w:cs="Times New Roman"/>
          <w:sz w:val="28"/>
          <w:szCs w:val="28"/>
        </w:rPr>
        <w:t>1</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mL</w:t>
      </w:r>
      <w:r>
        <w:rPr>
          <w:rFonts w:ascii="宋体" w:eastAsia="宋体" w:hAnsi="宋体" w:cs="Times New Roman"/>
          <w:sz w:val="28"/>
          <w:szCs w:val="28"/>
        </w:rPr>
        <w:t>乙醇，摇匀，用</w:t>
      </w:r>
      <w:r>
        <w:rPr>
          <w:rFonts w:ascii="宋体" w:eastAsia="宋体" w:hAnsi="宋体" w:cs="Times New Roman"/>
          <w:sz w:val="28"/>
          <w:szCs w:val="28"/>
        </w:rPr>
        <w:t>10</w:t>
      </w:r>
      <w:r>
        <w:rPr>
          <w:rFonts w:ascii="Times New Roman" w:eastAsia="宋体" w:hAnsi="Times New Roman" w:cs="Times New Roman"/>
          <w:sz w:val="28"/>
          <w:szCs w:val="28"/>
        </w:rPr>
        <w:t xml:space="preserve"> mm</w:t>
      </w:r>
      <w:r>
        <w:rPr>
          <w:rFonts w:ascii="宋体" w:eastAsia="宋体" w:hAnsi="宋体" w:cs="Times New Roman"/>
          <w:sz w:val="28"/>
          <w:szCs w:val="28"/>
        </w:rPr>
        <w:t>比色皿，于分光光</w:t>
      </w:r>
      <w:r>
        <w:rPr>
          <w:rFonts w:ascii="宋体" w:eastAsia="宋体" w:hAnsi="宋体" w:cs="Times New Roman"/>
          <w:sz w:val="28"/>
          <w:szCs w:val="28"/>
        </w:rPr>
        <w:lastRenderedPageBreak/>
        <w:t>度计</w:t>
      </w:r>
      <w:r>
        <w:rPr>
          <w:rFonts w:ascii="宋体" w:eastAsia="宋体" w:hAnsi="宋体" w:cs="Times New Roman"/>
          <w:sz w:val="28"/>
          <w:szCs w:val="28"/>
        </w:rPr>
        <w:t>460</w:t>
      </w:r>
      <w:r>
        <w:rPr>
          <w:rFonts w:ascii="Times New Roman" w:eastAsia="宋体" w:hAnsi="Times New Roman" w:cs="Times New Roman"/>
          <w:sz w:val="28"/>
          <w:szCs w:val="28"/>
        </w:rPr>
        <w:t xml:space="preserve"> nm</w:t>
      </w:r>
      <w:r>
        <w:rPr>
          <w:rFonts w:ascii="宋体" w:eastAsia="宋体" w:hAnsi="宋体" w:cs="Times New Roman"/>
          <w:sz w:val="28"/>
          <w:szCs w:val="28"/>
        </w:rPr>
        <w:t>波长下，以实验用水为参比，由低含量至高含量测量各标准系列溶液的吸光度，观察吸光度及线性关系，见表</w:t>
      </w:r>
      <w:r>
        <w:rPr>
          <w:rFonts w:ascii="宋体" w:eastAsia="宋体" w:hAnsi="宋体" w:cs="Times New Roman" w:hint="eastAsia"/>
          <w:sz w:val="28"/>
          <w:szCs w:val="28"/>
        </w:rPr>
        <w:t>10</w:t>
      </w:r>
      <w:r>
        <w:rPr>
          <w:rFonts w:ascii="宋体" w:eastAsia="宋体" w:hAnsi="宋体" w:cs="Times New Roman"/>
          <w:sz w:val="28"/>
          <w:szCs w:val="28"/>
        </w:rPr>
        <w:t>。</w:t>
      </w:r>
    </w:p>
    <w:p w14:paraId="172BCD39"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10</w:t>
      </w:r>
      <w:r>
        <w:rPr>
          <w:rFonts w:ascii="黑体" w:eastAsia="黑体" w:hAnsi="黑体" w:cs="宋体"/>
          <w:bCs/>
          <w:sz w:val="28"/>
          <w:szCs w:val="28"/>
        </w:rPr>
        <w:t xml:space="preserve">  SCN</w:t>
      </w:r>
      <w:r>
        <w:rPr>
          <w:rFonts w:ascii="黑体" w:eastAsia="黑体" w:hAnsi="黑体" w:cs="宋体"/>
          <w:bCs/>
          <w:sz w:val="28"/>
          <w:szCs w:val="28"/>
          <w:vertAlign w:val="superscript"/>
        </w:rPr>
        <w:t>-</w:t>
      </w:r>
      <w:r>
        <w:rPr>
          <w:rFonts w:ascii="黑体" w:eastAsia="黑体" w:hAnsi="黑体" w:cs="宋体"/>
          <w:bCs/>
          <w:sz w:val="28"/>
          <w:szCs w:val="28"/>
        </w:rPr>
        <w:t>含量与对应吸光度数据</w:t>
      </w:r>
    </w:p>
    <w:tbl>
      <w:tblPr>
        <w:tblStyle w:val="af6"/>
        <w:tblW w:w="9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0"/>
        <w:gridCol w:w="851"/>
        <w:gridCol w:w="850"/>
        <w:gridCol w:w="851"/>
        <w:gridCol w:w="850"/>
        <w:gridCol w:w="851"/>
        <w:gridCol w:w="731"/>
        <w:gridCol w:w="730"/>
        <w:gridCol w:w="730"/>
        <w:gridCol w:w="798"/>
      </w:tblGrid>
      <w:tr w:rsidR="005E2D24" w14:paraId="676F1DEF" w14:textId="77777777" w:rsidTr="00DF1FFE">
        <w:trPr>
          <w:trHeight w:val="707"/>
        </w:trPr>
        <w:tc>
          <w:tcPr>
            <w:tcW w:w="1276" w:type="dxa"/>
            <w:vAlign w:val="center"/>
          </w:tcPr>
          <w:p w14:paraId="066CB1F1" w14:textId="77777777" w:rsidR="005E2D24" w:rsidRDefault="004119C2">
            <w:pPr>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SCN</w:t>
            </w:r>
            <w:r>
              <w:rPr>
                <w:rFonts w:ascii="宋体" w:eastAsia="宋体" w:hAnsi="宋体" w:cs="Times New Roman"/>
                <w:sz w:val="24"/>
                <w:szCs w:val="24"/>
                <w:vertAlign w:val="superscript"/>
              </w:rPr>
              <w:t>-</w:t>
            </w:r>
            <w:r>
              <w:rPr>
                <w:rFonts w:ascii="宋体" w:eastAsia="宋体" w:hAnsi="宋体" w:cs="Times New Roman" w:hint="eastAsia"/>
                <w:sz w:val="24"/>
                <w:szCs w:val="24"/>
              </w:rPr>
              <w:t>/</w:t>
            </w:r>
            <w:r>
              <w:rPr>
                <w:rFonts w:ascii="宋体" w:eastAsia="宋体" w:hAnsi="宋体" w:cs="Times New Roman" w:hint="eastAsia"/>
                <w:sz w:val="24"/>
                <w:szCs w:val="24"/>
              </w:rPr>
              <w:br/>
            </w:r>
            <w:r>
              <w:rPr>
                <w:rFonts w:ascii="宋体" w:eastAsia="宋体" w:hAnsi="宋体" w:cs="Times New Roman"/>
                <w:sz w:val="24"/>
                <w:szCs w:val="24"/>
              </w:rPr>
              <w:t>（</w:t>
            </w:r>
            <w:r>
              <w:rPr>
                <w:rFonts w:ascii="Times New Roman" w:eastAsia="宋体" w:hAnsi="Times New Roman" w:cs="Times New Roman"/>
                <w:sz w:val="24"/>
                <w:szCs w:val="24"/>
              </w:rPr>
              <w:t>mg/L</w:t>
            </w:r>
            <w:r>
              <w:rPr>
                <w:rFonts w:ascii="宋体" w:eastAsia="宋体" w:hAnsi="宋体" w:cs="Times New Roman"/>
                <w:sz w:val="24"/>
                <w:szCs w:val="24"/>
              </w:rPr>
              <w:t>）</w:t>
            </w:r>
          </w:p>
        </w:tc>
        <w:tc>
          <w:tcPr>
            <w:tcW w:w="850" w:type="dxa"/>
            <w:vAlign w:val="center"/>
          </w:tcPr>
          <w:p w14:paraId="12F320CD"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w:t>
            </w:r>
          </w:p>
        </w:tc>
        <w:tc>
          <w:tcPr>
            <w:tcW w:w="851" w:type="dxa"/>
            <w:vAlign w:val="center"/>
          </w:tcPr>
          <w:p w14:paraId="143E1F6F"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0.2</w:t>
            </w:r>
          </w:p>
        </w:tc>
        <w:tc>
          <w:tcPr>
            <w:tcW w:w="850" w:type="dxa"/>
            <w:vAlign w:val="center"/>
          </w:tcPr>
          <w:p w14:paraId="2E489953"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0.5</w:t>
            </w:r>
          </w:p>
        </w:tc>
        <w:tc>
          <w:tcPr>
            <w:tcW w:w="851" w:type="dxa"/>
            <w:vAlign w:val="center"/>
          </w:tcPr>
          <w:p w14:paraId="322EE13E"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w:t>
            </w:r>
          </w:p>
        </w:tc>
        <w:tc>
          <w:tcPr>
            <w:tcW w:w="850" w:type="dxa"/>
            <w:vAlign w:val="center"/>
          </w:tcPr>
          <w:p w14:paraId="4B83C411"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p>
        </w:tc>
        <w:tc>
          <w:tcPr>
            <w:tcW w:w="851" w:type="dxa"/>
            <w:vAlign w:val="center"/>
          </w:tcPr>
          <w:p w14:paraId="19059107"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4</w:t>
            </w:r>
          </w:p>
        </w:tc>
        <w:tc>
          <w:tcPr>
            <w:tcW w:w="731" w:type="dxa"/>
            <w:vAlign w:val="center"/>
          </w:tcPr>
          <w:p w14:paraId="05996CA6"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8</w:t>
            </w:r>
          </w:p>
        </w:tc>
        <w:tc>
          <w:tcPr>
            <w:tcW w:w="730" w:type="dxa"/>
            <w:vAlign w:val="center"/>
          </w:tcPr>
          <w:p w14:paraId="69E9CB22"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10</w:t>
            </w:r>
          </w:p>
        </w:tc>
        <w:tc>
          <w:tcPr>
            <w:tcW w:w="730" w:type="dxa"/>
            <w:vAlign w:val="center"/>
          </w:tcPr>
          <w:p w14:paraId="4922C559"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12</w:t>
            </w:r>
          </w:p>
        </w:tc>
        <w:tc>
          <w:tcPr>
            <w:tcW w:w="798" w:type="dxa"/>
            <w:vAlign w:val="center"/>
          </w:tcPr>
          <w:p w14:paraId="55F9B3AF"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15</w:t>
            </w:r>
          </w:p>
        </w:tc>
      </w:tr>
      <w:tr w:rsidR="005E2D24" w14:paraId="3A6E6166" w14:textId="77777777" w:rsidTr="00DF1FFE">
        <w:trPr>
          <w:trHeight w:val="718"/>
        </w:trPr>
        <w:tc>
          <w:tcPr>
            <w:tcW w:w="1276" w:type="dxa"/>
            <w:vAlign w:val="center"/>
          </w:tcPr>
          <w:p w14:paraId="2CDC401A" w14:textId="77777777" w:rsidR="005E2D24" w:rsidRDefault="004119C2">
            <w:pPr>
              <w:adjustRightInd w:val="0"/>
              <w:spacing w:after="0" w:line="240" w:lineRule="auto"/>
              <w:rPr>
                <w:rFonts w:ascii="宋体" w:eastAsia="宋体" w:hAnsi="宋体" w:cs="Times New Roman"/>
                <w:sz w:val="24"/>
                <w:szCs w:val="24"/>
              </w:rPr>
            </w:pPr>
            <w:r>
              <w:rPr>
                <w:rFonts w:ascii="宋体" w:eastAsia="宋体" w:hAnsi="宋体" w:cs="Times New Roman"/>
                <w:sz w:val="24"/>
                <w:szCs w:val="24"/>
              </w:rPr>
              <w:t>吸光度值</w:t>
            </w:r>
          </w:p>
        </w:tc>
        <w:tc>
          <w:tcPr>
            <w:tcW w:w="850" w:type="dxa"/>
            <w:vAlign w:val="center"/>
          </w:tcPr>
          <w:p w14:paraId="1893FCF7" w14:textId="77777777" w:rsidR="005E2D24" w:rsidRDefault="004119C2">
            <w:pPr>
              <w:spacing w:after="0" w:line="240" w:lineRule="auto"/>
              <w:ind w:leftChars="-35" w:left="-77" w:rightChars="-52" w:right="-114"/>
              <w:jc w:val="center"/>
              <w:textAlignment w:val="center"/>
              <w:rPr>
                <w:rFonts w:ascii="宋体" w:eastAsia="宋体" w:hAnsi="宋体" w:cs="Times New Roman"/>
                <w:sz w:val="24"/>
                <w:szCs w:val="24"/>
              </w:rPr>
            </w:pPr>
            <w:r>
              <w:rPr>
                <w:rFonts w:ascii="宋体" w:eastAsia="宋体" w:hAnsi="宋体" w:cs="Times New Roman"/>
                <w:color w:val="000000"/>
                <w:sz w:val="24"/>
                <w:szCs w:val="24"/>
              </w:rPr>
              <w:t>0.0</w:t>
            </w:r>
            <w:r>
              <w:rPr>
                <w:rFonts w:ascii="宋体" w:eastAsia="宋体" w:hAnsi="宋体" w:cs="Times New Roman" w:hint="eastAsia"/>
                <w:color w:val="000000"/>
                <w:sz w:val="24"/>
                <w:szCs w:val="24"/>
              </w:rPr>
              <w:t>12</w:t>
            </w:r>
          </w:p>
        </w:tc>
        <w:tc>
          <w:tcPr>
            <w:tcW w:w="851" w:type="dxa"/>
            <w:vAlign w:val="center"/>
          </w:tcPr>
          <w:p w14:paraId="005C4934" w14:textId="77777777" w:rsidR="005E2D24" w:rsidRDefault="004119C2">
            <w:pPr>
              <w:spacing w:after="0" w:line="240" w:lineRule="auto"/>
              <w:ind w:leftChars="-35" w:left="-77" w:rightChars="-52" w:right="-114"/>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0.03</w:t>
            </w:r>
            <w:r>
              <w:rPr>
                <w:rFonts w:ascii="宋体" w:eastAsia="宋体" w:hAnsi="宋体" w:cs="Times New Roman" w:hint="eastAsia"/>
                <w:color w:val="000000"/>
                <w:sz w:val="24"/>
                <w:szCs w:val="24"/>
              </w:rPr>
              <w:t>0</w:t>
            </w:r>
          </w:p>
        </w:tc>
        <w:tc>
          <w:tcPr>
            <w:tcW w:w="850" w:type="dxa"/>
            <w:vAlign w:val="center"/>
          </w:tcPr>
          <w:p w14:paraId="6F710F94" w14:textId="77777777" w:rsidR="005E2D24" w:rsidRDefault="004119C2">
            <w:pPr>
              <w:spacing w:after="0" w:line="240" w:lineRule="auto"/>
              <w:ind w:leftChars="-35" w:left="-77" w:rightChars="-52" w:right="-114"/>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0.0</w:t>
            </w:r>
            <w:r>
              <w:rPr>
                <w:rFonts w:ascii="宋体" w:eastAsia="宋体" w:hAnsi="宋体" w:cs="Times New Roman" w:hint="eastAsia"/>
                <w:color w:val="000000"/>
                <w:sz w:val="24"/>
                <w:szCs w:val="24"/>
              </w:rPr>
              <w:t>51</w:t>
            </w:r>
          </w:p>
        </w:tc>
        <w:tc>
          <w:tcPr>
            <w:tcW w:w="851" w:type="dxa"/>
            <w:vAlign w:val="center"/>
          </w:tcPr>
          <w:p w14:paraId="5F6F89BD" w14:textId="77777777" w:rsidR="005E2D24" w:rsidRDefault="004119C2">
            <w:pPr>
              <w:spacing w:after="0" w:line="240" w:lineRule="auto"/>
              <w:ind w:leftChars="-35" w:left="-77" w:rightChars="-52" w:right="-114"/>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0.08</w:t>
            </w:r>
            <w:r>
              <w:rPr>
                <w:rFonts w:ascii="宋体" w:eastAsia="宋体" w:hAnsi="宋体" w:cs="Times New Roman" w:hint="eastAsia"/>
                <w:color w:val="000000"/>
                <w:sz w:val="24"/>
                <w:szCs w:val="24"/>
              </w:rPr>
              <w:t>0</w:t>
            </w:r>
          </w:p>
        </w:tc>
        <w:tc>
          <w:tcPr>
            <w:tcW w:w="850" w:type="dxa"/>
            <w:vAlign w:val="center"/>
          </w:tcPr>
          <w:p w14:paraId="55041251" w14:textId="77777777" w:rsidR="005E2D24" w:rsidRDefault="004119C2">
            <w:pPr>
              <w:spacing w:after="0" w:line="240" w:lineRule="auto"/>
              <w:ind w:leftChars="-35" w:left="-77" w:rightChars="-52" w:right="-114"/>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0.1</w:t>
            </w:r>
            <w:r>
              <w:rPr>
                <w:rFonts w:ascii="宋体" w:eastAsia="宋体" w:hAnsi="宋体" w:cs="Times New Roman" w:hint="eastAsia"/>
                <w:color w:val="000000"/>
                <w:sz w:val="24"/>
                <w:szCs w:val="24"/>
              </w:rPr>
              <w:t>3</w:t>
            </w:r>
            <w:r>
              <w:rPr>
                <w:rFonts w:ascii="宋体" w:eastAsia="宋体" w:hAnsi="宋体" w:cs="Times New Roman"/>
                <w:color w:val="000000"/>
                <w:sz w:val="24"/>
                <w:szCs w:val="24"/>
              </w:rPr>
              <w:t>8</w:t>
            </w:r>
          </w:p>
        </w:tc>
        <w:tc>
          <w:tcPr>
            <w:tcW w:w="851" w:type="dxa"/>
            <w:vAlign w:val="center"/>
          </w:tcPr>
          <w:p w14:paraId="183F9488" w14:textId="77777777" w:rsidR="005E2D24" w:rsidRDefault="004119C2">
            <w:pPr>
              <w:spacing w:after="0" w:line="240" w:lineRule="auto"/>
              <w:ind w:leftChars="-35" w:left="-77" w:rightChars="-52" w:right="-114"/>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0.</w:t>
            </w:r>
            <w:r>
              <w:rPr>
                <w:rFonts w:ascii="宋体" w:eastAsia="宋体" w:hAnsi="宋体" w:cs="Times New Roman" w:hint="eastAsia"/>
                <w:color w:val="000000"/>
                <w:sz w:val="24"/>
                <w:szCs w:val="24"/>
              </w:rPr>
              <w:t>302</w:t>
            </w:r>
          </w:p>
        </w:tc>
        <w:tc>
          <w:tcPr>
            <w:tcW w:w="731" w:type="dxa"/>
            <w:vAlign w:val="center"/>
          </w:tcPr>
          <w:p w14:paraId="5A31D67C" w14:textId="77777777" w:rsidR="005E2D24" w:rsidRDefault="004119C2">
            <w:pPr>
              <w:spacing w:after="0" w:line="240" w:lineRule="auto"/>
              <w:ind w:leftChars="-35" w:left="-77" w:rightChars="-52" w:right="-114"/>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0.48</w:t>
            </w:r>
            <w:r>
              <w:rPr>
                <w:rFonts w:ascii="宋体" w:eastAsia="宋体" w:hAnsi="宋体" w:cs="Times New Roman" w:hint="eastAsia"/>
                <w:color w:val="000000"/>
                <w:sz w:val="24"/>
                <w:szCs w:val="24"/>
              </w:rPr>
              <w:t>0</w:t>
            </w:r>
          </w:p>
        </w:tc>
        <w:tc>
          <w:tcPr>
            <w:tcW w:w="730" w:type="dxa"/>
            <w:vAlign w:val="center"/>
          </w:tcPr>
          <w:p w14:paraId="44FE2BE9" w14:textId="77777777" w:rsidR="005E2D24" w:rsidRDefault="004119C2">
            <w:pPr>
              <w:spacing w:after="0" w:line="240" w:lineRule="auto"/>
              <w:ind w:leftChars="-35" w:left="-77" w:rightChars="-52" w:right="-114"/>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0.601</w:t>
            </w:r>
          </w:p>
        </w:tc>
        <w:tc>
          <w:tcPr>
            <w:tcW w:w="730" w:type="dxa"/>
            <w:vAlign w:val="center"/>
          </w:tcPr>
          <w:p w14:paraId="65E773D1" w14:textId="77777777" w:rsidR="005E2D24" w:rsidRDefault="004119C2">
            <w:pPr>
              <w:spacing w:after="0" w:line="240" w:lineRule="auto"/>
              <w:ind w:leftChars="-35" w:left="-77" w:rightChars="-52" w:right="-114"/>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0.716</w:t>
            </w:r>
          </w:p>
        </w:tc>
        <w:tc>
          <w:tcPr>
            <w:tcW w:w="798" w:type="dxa"/>
            <w:vAlign w:val="center"/>
          </w:tcPr>
          <w:p w14:paraId="7B530186" w14:textId="77777777" w:rsidR="005E2D24" w:rsidRDefault="004119C2">
            <w:pPr>
              <w:spacing w:after="0" w:line="240" w:lineRule="auto"/>
              <w:ind w:leftChars="-35" w:left="-77" w:rightChars="-52" w:right="-114"/>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0.894</w:t>
            </w:r>
          </w:p>
        </w:tc>
      </w:tr>
      <w:tr w:rsidR="005E2D24" w14:paraId="72A4713A" w14:textId="77777777" w:rsidTr="00DF1FFE">
        <w:trPr>
          <w:trHeight w:val="877"/>
        </w:trPr>
        <w:tc>
          <w:tcPr>
            <w:tcW w:w="1276" w:type="dxa"/>
            <w:vAlign w:val="center"/>
          </w:tcPr>
          <w:p w14:paraId="379B594D"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线性</w:t>
            </w:r>
          </w:p>
          <w:p w14:paraId="5DBDB13E" w14:textId="77777777" w:rsidR="005E2D24" w:rsidRDefault="004119C2">
            <w:pPr>
              <w:adjustRightInd w:val="0"/>
              <w:spacing w:after="0" w:line="240" w:lineRule="auto"/>
              <w:jc w:val="center"/>
              <w:rPr>
                <w:rFonts w:ascii="宋体" w:eastAsia="宋体" w:hAnsi="宋体" w:cs="Times New Roman"/>
                <w:sz w:val="24"/>
                <w:szCs w:val="24"/>
              </w:rPr>
            </w:pPr>
            <w:r>
              <w:rPr>
                <w:rFonts w:ascii="宋体" w:eastAsia="宋体" w:hAnsi="宋体" w:cs="Times New Roman"/>
                <w:sz w:val="24"/>
                <w:szCs w:val="24"/>
              </w:rPr>
              <w:t>关系</w:t>
            </w:r>
          </w:p>
        </w:tc>
        <w:tc>
          <w:tcPr>
            <w:tcW w:w="8092" w:type="dxa"/>
            <w:gridSpan w:val="10"/>
            <w:vAlign w:val="center"/>
          </w:tcPr>
          <w:p w14:paraId="5145824C" w14:textId="77777777" w:rsidR="005E2D24" w:rsidRDefault="004119C2">
            <w:pPr>
              <w:adjustRightInd w:val="0"/>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Y</w:t>
            </w:r>
            <w:r>
              <w:rPr>
                <w:rFonts w:ascii="宋体" w:eastAsia="宋体" w:hAnsi="宋体" w:cs="Times New Roman"/>
                <w:sz w:val="24"/>
                <w:szCs w:val="24"/>
              </w:rPr>
              <w:t>=0.056</w:t>
            </w:r>
            <w:r>
              <w:rPr>
                <w:rFonts w:ascii="宋体" w:eastAsia="宋体" w:hAnsi="宋体" w:cs="Times New Roman" w:hint="eastAsia"/>
                <w:sz w:val="24"/>
                <w:szCs w:val="24"/>
              </w:rPr>
              <w:t xml:space="preserve"> </w:t>
            </w:r>
            <w:r>
              <w:rPr>
                <w:rFonts w:ascii="宋体" w:eastAsia="宋体" w:hAnsi="宋体" w:cs="Times New Roman"/>
                <w:sz w:val="24"/>
                <w:szCs w:val="24"/>
              </w:rPr>
              <w:t>95</w:t>
            </w:r>
            <w:r>
              <w:rPr>
                <w:rFonts w:ascii="Times New Roman" w:eastAsia="宋体" w:hAnsi="Times New Roman" w:cs="Times New Roman"/>
                <w:sz w:val="24"/>
                <w:szCs w:val="24"/>
              </w:rPr>
              <w:t>x</w:t>
            </w:r>
            <w:r>
              <w:rPr>
                <w:rFonts w:ascii="宋体" w:eastAsia="宋体" w:hAnsi="宋体" w:cs="Times New Roman"/>
                <w:sz w:val="24"/>
                <w:szCs w:val="24"/>
              </w:rPr>
              <w:t>+0.034</w:t>
            </w:r>
            <w:r>
              <w:rPr>
                <w:rFonts w:ascii="宋体" w:eastAsia="宋体" w:hAnsi="宋体" w:cs="Times New Roman" w:hint="eastAsia"/>
                <w:sz w:val="24"/>
                <w:szCs w:val="24"/>
              </w:rPr>
              <w:t xml:space="preserve"> </w:t>
            </w:r>
            <w:r>
              <w:rPr>
                <w:rFonts w:ascii="宋体" w:eastAsia="宋体" w:hAnsi="宋体" w:cs="Times New Roman"/>
                <w:sz w:val="24"/>
                <w:szCs w:val="24"/>
              </w:rPr>
              <w:t>9</w:t>
            </w:r>
          </w:p>
        </w:tc>
      </w:tr>
    </w:tbl>
    <w:p w14:paraId="2998B32F" w14:textId="77777777" w:rsidR="005E2D24" w:rsidRDefault="004119C2" w:rsidP="00DF1FFE">
      <w:pPr>
        <w:adjustRightInd w:val="0"/>
        <w:spacing w:beforeLines="100" w:before="312" w:after="0"/>
        <w:ind w:firstLineChars="200" w:firstLine="560"/>
        <w:rPr>
          <w:rFonts w:ascii="宋体" w:eastAsia="宋体" w:hAnsi="宋体" w:cs="Times New Roman"/>
          <w:sz w:val="28"/>
          <w:szCs w:val="28"/>
        </w:rPr>
      </w:pPr>
      <w:r>
        <w:rPr>
          <w:rFonts w:ascii="宋体" w:eastAsia="宋体" w:hAnsi="宋体" w:cs="Times New Roman"/>
          <w:sz w:val="28"/>
          <w:szCs w:val="28"/>
        </w:rPr>
        <w:t>硫氰酸盐浓度超过</w:t>
      </w:r>
      <w:r>
        <w:rPr>
          <w:rFonts w:ascii="宋体" w:eastAsia="宋体" w:hAnsi="宋体" w:cs="Times New Roman"/>
          <w:sz w:val="28"/>
          <w:szCs w:val="28"/>
        </w:rPr>
        <w:t>12</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mg/L</w:t>
      </w:r>
      <w:r>
        <w:rPr>
          <w:rFonts w:ascii="宋体" w:eastAsia="宋体" w:hAnsi="宋体" w:cs="Times New Roman"/>
          <w:sz w:val="28"/>
          <w:szCs w:val="28"/>
        </w:rPr>
        <w:t>时，吸光度值超过</w:t>
      </w:r>
      <w:r>
        <w:rPr>
          <w:rFonts w:ascii="宋体" w:eastAsia="宋体" w:hAnsi="宋体" w:cs="Times New Roman"/>
          <w:sz w:val="28"/>
          <w:szCs w:val="28"/>
        </w:rPr>
        <w:t>0.8</w:t>
      </w:r>
      <w:r>
        <w:rPr>
          <w:rFonts w:ascii="宋体" w:eastAsia="宋体" w:hAnsi="宋体" w:cs="Times New Roman"/>
          <w:sz w:val="28"/>
          <w:szCs w:val="28"/>
        </w:rPr>
        <w:t>，此时超出分光光度计灵敏度范围，因此选标准曲线线性范围为</w:t>
      </w:r>
      <w:r>
        <w:rPr>
          <w:rFonts w:ascii="宋体" w:eastAsia="宋体" w:hAnsi="宋体" w:cs="Times New Roman"/>
          <w:sz w:val="28"/>
          <w:szCs w:val="28"/>
        </w:rPr>
        <w:t>0</w:t>
      </w:r>
      <w:r>
        <w:rPr>
          <w:rFonts w:ascii="Times New Roman" w:eastAsia="宋体" w:hAnsi="Times New Roman" w:cs="Times New Roman"/>
          <w:sz w:val="28"/>
          <w:szCs w:val="28"/>
        </w:rPr>
        <w:t xml:space="preserve"> mg/L</w:t>
      </w:r>
      <w:r>
        <w:rPr>
          <w:rFonts w:ascii="宋体" w:eastAsia="宋体" w:hAnsi="宋体" w:cs="Times New Roman" w:hint="eastAsia"/>
          <w:sz w:val="28"/>
          <w:szCs w:val="28"/>
        </w:rPr>
        <w:t>～</w:t>
      </w:r>
      <w:r>
        <w:rPr>
          <w:rFonts w:ascii="宋体" w:eastAsia="宋体" w:hAnsi="宋体" w:cs="Times New Roman"/>
          <w:sz w:val="28"/>
          <w:szCs w:val="28"/>
        </w:rPr>
        <w:t>12</w:t>
      </w:r>
      <w:r>
        <w:rPr>
          <w:rFonts w:ascii="Times New Roman" w:eastAsia="宋体" w:hAnsi="Times New Roman" w:cs="Times New Roman"/>
          <w:sz w:val="28"/>
          <w:szCs w:val="28"/>
        </w:rPr>
        <w:t xml:space="preserve"> mg/L</w:t>
      </w:r>
      <w:r>
        <w:rPr>
          <w:rFonts w:ascii="宋体" w:eastAsia="宋体" w:hAnsi="宋体" w:cs="Times New Roman"/>
          <w:sz w:val="28"/>
          <w:szCs w:val="28"/>
        </w:rPr>
        <w:t>。</w:t>
      </w:r>
      <w:r>
        <w:rPr>
          <w:rFonts w:ascii="宋体" w:eastAsia="宋体" w:hAnsi="宋体" w:cs="Times New Roman" w:hint="eastAsia"/>
          <w:sz w:val="28"/>
          <w:szCs w:val="28"/>
        </w:rPr>
        <w:t>根据空白值</w:t>
      </w:r>
      <w:r>
        <w:rPr>
          <w:rFonts w:ascii="宋体" w:eastAsia="宋体" w:hAnsi="宋体" w:cs="Times New Roman" w:hint="eastAsia"/>
          <w:sz w:val="28"/>
          <w:szCs w:val="28"/>
        </w:rPr>
        <w:t>11</w:t>
      </w:r>
      <w:r>
        <w:rPr>
          <w:rFonts w:ascii="宋体" w:eastAsia="宋体" w:hAnsi="宋体" w:cs="Times New Roman" w:hint="eastAsia"/>
          <w:sz w:val="28"/>
          <w:szCs w:val="28"/>
        </w:rPr>
        <w:t>测定结果的标准偏差计算</w:t>
      </w:r>
      <w:r>
        <w:rPr>
          <w:rFonts w:ascii="宋体" w:eastAsia="宋体" w:hAnsi="宋体" w:cs="Times New Roman"/>
          <w:sz w:val="28"/>
          <w:szCs w:val="28"/>
        </w:rPr>
        <w:t>硫氰酸盐</w:t>
      </w:r>
      <w:r>
        <w:rPr>
          <w:rFonts w:ascii="宋体" w:eastAsia="宋体" w:hAnsi="宋体" w:cs="Times New Roman" w:hint="eastAsia"/>
          <w:sz w:val="28"/>
          <w:szCs w:val="28"/>
        </w:rPr>
        <w:t>的检出限为</w:t>
      </w:r>
      <w:r>
        <w:rPr>
          <w:rFonts w:ascii="宋体" w:eastAsia="宋体" w:hAnsi="宋体" w:cs="Times New Roman" w:hint="eastAsia"/>
          <w:sz w:val="28"/>
          <w:szCs w:val="28"/>
        </w:rPr>
        <w:t>17.6 mg/kg</w:t>
      </w:r>
      <w:r>
        <w:rPr>
          <w:rFonts w:ascii="宋体" w:eastAsia="宋体" w:hAnsi="宋体" w:cs="Times New Roman" w:hint="eastAsia"/>
          <w:sz w:val="28"/>
          <w:szCs w:val="28"/>
        </w:rPr>
        <w:t>、测定下限为</w:t>
      </w:r>
      <w:r>
        <w:rPr>
          <w:rFonts w:ascii="宋体" w:eastAsia="宋体" w:hAnsi="宋体" w:cs="Times New Roman" w:hint="eastAsia"/>
          <w:sz w:val="28"/>
          <w:szCs w:val="28"/>
        </w:rPr>
        <w:t>70.4 mg/kg</w:t>
      </w:r>
      <w:r>
        <w:rPr>
          <w:rFonts w:ascii="宋体" w:eastAsia="宋体" w:hAnsi="宋体" w:cs="Times New Roman" w:hint="eastAsia"/>
          <w:sz w:val="28"/>
          <w:szCs w:val="28"/>
        </w:rPr>
        <w:t>。</w:t>
      </w:r>
    </w:p>
    <w:p w14:paraId="621EE851" w14:textId="77777777" w:rsidR="005E2D24" w:rsidRDefault="004119C2">
      <w:pPr>
        <w:adjustRightInd w:val="0"/>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 xml:space="preserve">2.3.4.6  </w:t>
      </w:r>
      <w:r>
        <w:rPr>
          <w:rFonts w:ascii="宋体" w:eastAsia="宋体" w:hAnsi="宋体" w:cs="Times New Roman" w:hint="eastAsia"/>
          <w:b/>
          <w:sz w:val="28"/>
          <w:szCs w:val="28"/>
        </w:rPr>
        <w:t>浸提剂的选择</w:t>
      </w:r>
    </w:p>
    <w:p w14:paraId="56C347E3" w14:textId="77777777" w:rsidR="005E2D24" w:rsidRDefault="004119C2">
      <w:pPr>
        <w:spacing w:after="0" w:line="240" w:lineRule="auto"/>
        <w:ind w:firstLineChars="200" w:firstLine="560"/>
        <w:jc w:val="both"/>
        <w:rPr>
          <w:rFonts w:ascii="宋体" w:eastAsia="宋体" w:hAnsi="宋体"/>
          <w:sz w:val="28"/>
          <w:szCs w:val="28"/>
        </w:rPr>
      </w:pPr>
      <w:r>
        <w:rPr>
          <w:rFonts w:ascii="宋体" w:eastAsia="宋体" w:hAnsi="宋体" w:hint="eastAsia"/>
          <w:sz w:val="28"/>
          <w:szCs w:val="28"/>
        </w:rPr>
        <w:t>由于氰渣中硫氰酸盐大多数以硫氰化亚铜形式存在，硫氰化亚铜易溶于碱性溶液，因此，选择使用</w:t>
      </w:r>
      <w:r>
        <w:rPr>
          <w:rFonts w:ascii="宋体" w:eastAsia="宋体" w:hAnsi="宋体" w:hint="eastAsia"/>
          <w:sz w:val="28"/>
          <w:szCs w:val="28"/>
        </w:rPr>
        <w:t>10</w:t>
      </w:r>
      <w:r>
        <w:rPr>
          <w:rFonts w:ascii="Times New Roman" w:eastAsia="宋体" w:hAnsi="Times New Roman" w:cs="Times New Roman" w:hint="eastAsia"/>
          <w:sz w:val="28"/>
          <w:szCs w:val="28"/>
        </w:rPr>
        <w:t>%</w:t>
      </w:r>
      <w:r>
        <w:rPr>
          <w:rFonts w:ascii="宋体" w:eastAsia="宋体" w:hAnsi="宋体" w:hint="eastAsia"/>
          <w:sz w:val="28"/>
          <w:szCs w:val="28"/>
        </w:rPr>
        <w:t>碳酸钠、</w:t>
      </w:r>
      <w:r>
        <w:rPr>
          <w:rFonts w:ascii="宋体" w:eastAsia="宋体" w:hAnsi="宋体" w:hint="eastAsia"/>
          <w:sz w:val="28"/>
          <w:szCs w:val="28"/>
        </w:rPr>
        <w:t>4</w:t>
      </w:r>
      <w:r>
        <w:rPr>
          <w:rFonts w:ascii="Times New Roman" w:eastAsia="宋体" w:hAnsi="Times New Roman" w:cs="Times New Roman" w:hint="eastAsia"/>
          <w:sz w:val="28"/>
          <w:szCs w:val="28"/>
        </w:rPr>
        <w:t>%</w:t>
      </w:r>
      <w:r>
        <w:rPr>
          <w:rFonts w:ascii="宋体" w:eastAsia="宋体" w:hAnsi="宋体" w:hint="eastAsia"/>
          <w:sz w:val="28"/>
          <w:szCs w:val="28"/>
        </w:rPr>
        <w:t>氢氧化钠、浓氨水三种碱性溶液</w:t>
      </w:r>
      <w:r>
        <w:rPr>
          <w:rFonts w:ascii="宋体" w:eastAsia="宋体" w:hAnsi="宋体" w:hint="eastAsia"/>
          <w:sz w:val="28"/>
          <w:szCs w:val="28"/>
        </w:rPr>
        <w:t>50</w:t>
      </w:r>
      <w:r>
        <w:rPr>
          <w:rFonts w:ascii="Times New Roman" w:eastAsia="宋体" w:hAnsi="Times New Roman" w:cs="Times New Roman" w:hint="eastAsia"/>
          <w:sz w:val="28"/>
          <w:szCs w:val="28"/>
        </w:rPr>
        <w:t xml:space="preserve"> mL</w:t>
      </w:r>
      <w:r>
        <w:rPr>
          <w:rFonts w:ascii="宋体" w:eastAsia="宋体" w:hAnsi="宋体" w:hint="eastAsia"/>
          <w:sz w:val="28"/>
          <w:szCs w:val="28"/>
        </w:rPr>
        <w:t>进行浸提，选择</w:t>
      </w:r>
      <w:r>
        <w:rPr>
          <w:rFonts w:ascii="宋体" w:eastAsia="宋体" w:hAnsi="宋体" w:hint="eastAsia"/>
          <w:sz w:val="28"/>
          <w:szCs w:val="28"/>
        </w:rPr>
        <w:t>6#</w:t>
      </w:r>
      <w:r>
        <w:rPr>
          <w:rFonts w:ascii="宋体" w:eastAsia="宋体" w:hAnsi="宋体" w:hint="eastAsia"/>
          <w:sz w:val="28"/>
          <w:szCs w:val="28"/>
        </w:rPr>
        <w:t>样品作为试验样品，称样量为</w:t>
      </w:r>
      <w:r>
        <w:rPr>
          <w:rFonts w:ascii="宋体" w:eastAsia="宋体" w:hAnsi="宋体" w:hint="eastAsia"/>
          <w:sz w:val="28"/>
          <w:szCs w:val="28"/>
        </w:rPr>
        <w:t>1.00</w:t>
      </w:r>
      <w:r>
        <w:rPr>
          <w:rFonts w:ascii="Times New Roman" w:eastAsia="宋体" w:hAnsi="Times New Roman" w:cs="Times New Roman" w:hint="eastAsia"/>
          <w:sz w:val="28"/>
          <w:szCs w:val="28"/>
        </w:rPr>
        <w:t xml:space="preserve"> g</w:t>
      </w:r>
      <w:r>
        <w:rPr>
          <w:rFonts w:ascii="宋体" w:eastAsia="宋体" w:hAnsi="宋体" w:hint="eastAsia"/>
          <w:sz w:val="28"/>
          <w:szCs w:val="28"/>
        </w:rPr>
        <w:t>（精确至</w:t>
      </w:r>
      <w:r>
        <w:rPr>
          <w:rFonts w:ascii="宋体" w:eastAsia="宋体" w:hAnsi="宋体" w:hint="eastAsia"/>
          <w:sz w:val="28"/>
          <w:szCs w:val="28"/>
        </w:rPr>
        <w:t>0.1</w:t>
      </w:r>
      <w:r>
        <w:rPr>
          <w:rFonts w:ascii="Times New Roman" w:eastAsia="宋体" w:hAnsi="Times New Roman" w:cs="Times New Roman" w:hint="eastAsia"/>
          <w:sz w:val="28"/>
          <w:szCs w:val="28"/>
        </w:rPr>
        <w:t xml:space="preserve"> mg</w:t>
      </w:r>
      <w:r>
        <w:rPr>
          <w:rFonts w:ascii="宋体" w:eastAsia="宋体" w:hAnsi="宋体" w:hint="eastAsia"/>
          <w:sz w:val="28"/>
          <w:szCs w:val="28"/>
        </w:rPr>
        <w:t>），测定结果见表</w:t>
      </w:r>
      <w:r>
        <w:rPr>
          <w:rFonts w:ascii="宋体" w:eastAsia="宋体" w:hAnsi="宋体" w:hint="eastAsia"/>
          <w:sz w:val="28"/>
          <w:szCs w:val="28"/>
        </w:rPr>
        <w:t>11</w:t>
      </w:r>
      <w:r>
        <w:rPr>
          <w:rFonts w:ascii="宋体" w:eastAsia="宋体" w:hAnsi="宋体" w:hint="eastAsia"/>
          <w:sz w:val="28"/>
          <w:szCs w:val="28"/>
        </w:rPr>
        <w:t>。</w:t>
      </w:r>
    </w:p>
    <w:p w14:paraId="1CA9AEDA"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t>表</w:t>
      </w:r>
      <w:r>
        <w:rPr>
          <w:rFonts w:ascii="黑体" w:eastAsia="黑体" w:hAnsi="黑体" w:cs="宋体" w:hint="eastAsia"/>
          <w:bCs/>
          <w:sz w:val="28"/>
          <w:szCs w:val="28"/>
        </w:rPr>
        <w:t xml:space="preserve">11  </w:t>
      </w:r>
      <w:r>
        <w:rPr>
          <w:rFonts w:ascii="黑体" w:eastAsia="黑体" w:hAnsi="黑体" w:cs="宋体" w:hint="eastAsia"/>
          <w:bCs/>
          <w:sz w:val="28"/>
          <w:szCs w:val="28"/>
        </w:rPr>
        <w:t>浸提剂选择</w:t>
      </w:r>
      <w:r>
        <w:rPr>
          <w:rFonts w:ascii="黑体" w:eastAsia="黑体" w:hAnsi="黑体" w:cs="宋体" w:hint="eastAsia"/>
          <w:bCs/>
          <w:sz w:val="28"/>
          <w:szCs w:val="28"/>
        </w:rPr>
        <w:t>实验</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46"/>
        <w:gridCol w:w="1246"/>
        <w:gridCol w:w="1246"/>
        <w:gridCol w:w="1246"/>
        <w:gridCol w:w="1395"/>
        <w:gridCol w:w="1418"/>
      </w:tblGrid>
      <w:tr w:rsidR="005E2D24" w14:paraId="4D56514B" w14:textId="77777777" w:rsidTr="00533209">
        <w:trPr>
          <w:trHeight w:val="421"/>
        </w:trPr>
        <w:tc>
          <w:tcPr>
            <w:tcW w:w="1559" w:type="dxa"/>
            <w:vMerge w:val="restart"/>
            <w:vAlign w:val="center"/>
          </w:tcPr>
          <w:p w14:paraId="34A59D70"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浸提方式</w:t>
            </w:r>
          </w:p>
        </w:tc>
        <w:tc>
          <w:tcPr>
            <w:tcW w:w="4984" w:type="dxa"/>
            <w:gridSpan w:val="4"/>
            <w:vAlign w:val="center"/>
          </w:tcPr>
          <w:p w14:paraId="5095AD0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mg/kg</w:t>
            </w:r>
            <w:r>
              <w:rPr>
                <w:rFonts w:ascii="宋体" w:eastAsia="宋体" w:hAnsi="宋体" w:cs="Times New Roman"/>
                <w:sz w:val="24"/>
                <w:szCs w:val="24"/>
              </w:rPr>
              <w:t>）</w:t>
            </w:r>
          </w:p>
        </w:tc>
        <w:tc>
          <w:tcPr>
            <w:tcW w:w="1395" w:type="dxa"/>
            <w:vMerge w:val="restart"/>
            <w:vAlign w:val="center"/>
          </w:tcPr>
          <w:p w14:paraId="191BA92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平均值（</w:t>
            </w:r>
            <w:r>
              <w:rPr>
                <w:rFonts w:ascii="Times New Roman" w:eastAsia="宋体" w:hAnsi="Times New Roman" w:cs="Times New Roman"/>
                <w:sz w:val="24"/>
                <w:szCs w:val="24"/>
              </w:rPr>
              <w:t>mg/kg</w:t>
            </w:r>
            <w:r>
              <w:rPr>
                <w:rFonts w:ascii="宋体" w:eastAsia="宋体" w:hAnsi="宋体" w:cs="Times New Roman"/>
                <w:sz w:val="24"/>
                <w:szCs w:val="24"/>
              </w:rPr>
              <w:t>）</w:t>
            </w:r>
          </w:p>
        </w:tc>
        <w:tc>
          <w:tcPr>
            <w:tcW w:w="1418" w:type="dxa"/>
            <w:vMerge w:val="restart"/>
            <w:vAlign w:val="center"/>
          </w:tcPr>
          <w:p w14:paraId="55342AAF"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标准偏差</w:t>
            </w:r>
            <w:r>
              <w:rPr>
                <w:rFonts w:ascii="宋体" w:eastAsia="宋体" w:hAnsi="宋体" w:cs="Times New Roman" w:hint="eastAsia"/>
                <w:sz w:val="24"/>
                <w:szCs w:val="24"/>
              </w:rPr>
              <w:br/>
            </w:r>
            <w:r>
              <w:rPr>
                <w:rFonts w:ascii="Times New Roman" w:eastAsia="宋体" w:hAnsi="Times New Roman" w:cs="Times New Roman"/>
                <w:sz w:val="24"/>
                <w:szCs w:val="24"/>
              </w:rPr>
              <w:t>%</w:t>
            </w:r>
          </w:p>
        </w:tc>
      </w:tr>
      <w:tr w:rsidR="005E2D24" w14:paraId="354C8D35" w14:textId="77777777" w:rsidTr="002B4B92">
        <w:trPr>
          <w:trHeight w:val="322"/>
        </w:trPr>
        <w:tc>
          <w:tcPr>
            <w:tcW w:w="1559" w:type="dxa"/>
            <w:vMerge/>
            <w:vAlign w:val="center"/>
          </w:tcPr>
          <w:p w14:paraId="03797C4C" w14:textId="77777777" w:rsidR="005E2D24" w:rsidRDefault="005E2D24">
            <w:pPr>
              <w:spacing w:after="0" w:line="240" w:lineRule="auto"/>
              <w:jc w:val="center"/>
              <w:rPr>
                <w:rFonts w:ascii="宋体" w:eastAsia="宋体" w:hAnsi="宋体" w:cs="Times New Roman"/>
                <w:sz w:val="24"/>
                <w:szCs w:val="24"/>
              </w:rPr>
            </w:pPr>
          </w:p>
        </w:tc>
        <w:tc>
          <w:tcPr>
            <w:tcW w:w="1246" w:type="dxa"/>
            <w:vAlign w:val="center"/>
          </w:tcPr>
          <w:p w14:paraId="66A21F1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246" w:type="dxa"/>
            <w:vAlign w:val="center"/>
          </w:tcPr>
          <w:p w14:paraId="74907B84"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246" w:type="dxa"/>
            <w:vAlign w:val="center"/>
          </w:tcPr>
          <w:p w14:paraId="65DF6AF1"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246" w:type="dxa"/>
            <w:vAlign w:val="center"/>
          </w:tcPr>
          <w:p w14:paraId="47168048"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395" w:type="dxa"/>
            <w:vMerge/>
            <w:vAlign w:val="center"/>
          </w:tcPr>
          <w:p w14:paraId="4544371A" w14:textId="77777777" w:rsidR="005E2D24" w:rsidRDefault="005E2D24">
            <w:pPr>
              <w:spacing w:after="0" w:line="240" w:lineRule="auto"/>
              <w:jc w:val="center"/>
              <w:rPr>
                <w:rFonts w:ascii="宋体" w:eastAsia="宋体" w:hAnsi="宋体" w:cs="Times New Roman"/>
                <w:sz w:val="24"/>
                <w:szCs w:val="24"/>
              </w:rPr>
            </w:pPr>
          </w:p>
        </w:tc>
        <w:tc>
          <w:tcPr>
            <w:tcW w:w="1418" w:type="dxa"/>
            <w:vMerge/>
            <w:vAlign w:val="center"/>
          </w:tcPr>
          <w:p w14:paraId="6502BE54" w14:textId="77777777" w:rsidR="005E2D24" w:rsidRDefault="005E2D24">
            <w:pPr>
              <w:spacing w:after="0" w:line="240" w:lineRule="auto"/>
              <w:jc w:val="center"/>
              <w:rPr>
                <w:rFonts w:ascii="宋体" w:eastAsia="宋体" w:hAnsi="宋体" w:cs="Times New Roman"/>
                <w:sz w:val="24"/>
                <w:szCs w:val="24"/>
              </w:rPr>
            </w:pPr>
          </w:p>
        </w:tc>
      </w:tr>
      <w:tr w:rsidR="005E2D24" w14:paraId="284EC3FF" w14:textId="77777777" w:rsidTr="00533209">
        <w:trPr>
          <w:trHeight w:val="314"/>
        </w:trPr>
        <w:tc>
          <w:tcPr>
            <w:tcW w:w="1559" w:type="dxa"/>
            <w:vAlign w:val="center"/>
          </w:tcPr>
          <w:p w14:paraId="54D20B49"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碳酸钠</w:t>
            </w:r>
          </w:p>
        </w:tc>
        <w:tc>
          <w:tcPr>
            <w:tcW w:w="1246" w:type="dxa"/>
            <w:vAlign w:val="center"/>
          </w:tcPr>
          <w:p w14:paraId="1907D1FA"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2501</w:t>
            </w:r>
          </w:p>
        </w:tc>
        <w:tc>
          <w:tcPr>
            <w:tcW w:w="1246" w:type="dxa"/>
            <w:vAlign w:val="center"/>
          </w:tcPr>
          <w:p w14:paraId="5C0F3138"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2476</w:t>
            </w:r>
          </w:p>
        </w:tc>
        <w:tc>
          <w:tcPr>
            <w:tcW w:w="1246" w:type="dxa"/>
            <w:vAlign w:val="center"/>
          </w:tcPr>
          <w:p w14:paraId="4DE02389"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2512</w:t>
            </w:r>
          </w:p>
        </w:tc>
        <w:tc>
          <w:tcPr>
            <w:tcW w:w="1246" w:type="dxa"/>
            <w:vAlign w:val="center"/>
          </w:tcPr>
          <w:p w14:paraId="2AC011B7"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2502</w:t>
            </w:r>
          </w:p>
        </w:tc>
        <w:tc>
          <w:tcPr>
            <w:tcW w:w="1395" w:type="dxa"/>
            <w:vAlign w:val="center"/>
          </w:tcPr>
          <w:p w14:paraId="2574763E"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2498</w:t>
            </w:r>
          </w:p>
        </w:tc>
        <w:tc>
          <w:tcPr>
            <w:tcW w:w="1418" w:type="dxa"/>
            <w:vAlign w:val="center"/>
          </w:tcPr>
          <w:p w14:paraId="7FE8FD6A"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0.62</w:t>
            </w:r>
          </w:p>
        </w:tc>
      </w:tr>
      <w:tr w:rsidR="005E2D24" w14:paraId="5175CC5B" w14:textId="77777777" w:rsidTr="00533209">
        <w:trPr>
          <w:trHeight w:val="314"/>
        </w:trPr>
        <w:tc>
          <w:tcPr>
            <w:tcW w:w="1559" w:type="dxa"/>
            <w:vAlign w:val="center"/>
          </w:tcPr>
          <w:p w14:paraId="70C1C41B"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氢氧化钠</w:t>
            </w:r>
          </w:p>
        </w:tc>
        <w:tc>
          <w:tcPr>
            <w:tcW w:w="1246" w:type="dxa"/>
            <w:vAlign w:val="center"/>
          </w:tcPr>
          <w:p w14:paraId="548D4208"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2516</w:t>
            </w:r>
          </w:p>
        </w:tc>
        <w:tc>
          <w:tcPr>
            <w:tcW w:w="1246" w:type="dxa"/>
            <w:vAlign w:val="center"/>
          </w:tcPr>
          <w:p w14:paraId="4A2B216B"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2491</w:t>
            </w:r>
          </w:p>
        </w:tc>
        <w:tc>
          <w:tcPr>
            <w:tcW w:w="1246" w:type="dxa"/>
            <w:vAlign w:val="center"/>
          </w:tcPr>
          <w:p w14:paraId="73ADF104"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2495</w:t>
            </w:r>
          </w:p>
        </w:tc>
        <w:tc>
          <w:tcPr>
            <w:tcW w:w="1246" w:type="dxa"/>
            <w:vAlign w:val="center"/>
          </w:tcPr>
          <w:p w14:paraId="73041CE9"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2496</w:t>
            </w:r>
          </w:p>
        </w:tc>
        <w:tc>
          <w:tcPr>
            <w:tcW w:w="1395" w:type="dxa"/>
            <w:vAlign w:val="center"/>
          </w:tcPr>
          <w:p w14:paraId="7FD61D96"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2500</w:t>
            </w:r>
          </w:p>
        </w:tc>
        <w:tc>
          <w:tcPr>
            <w:tcW w:w="1418" w:type="dxa"/>
            <w:vAlign w:val="center"/>
          </w:tcPr>
          <w:p w14:paraId="543A08F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0.45</w:t>
            </w:r>
          </w:p>
        </w:tc>
      </w:tr>
      <w:tr w:rsidR="005E2D24" w14:paraId="3740A1AB" w14:textId="77777777" w:rsidTr="00533209">
        <w:trPr>
          <w:trHeight w:val="324"/>
        </w:trPr>
        <w:tc>
          <w:tcPr>
            <w:tcW w:w="1559" w:type="dxa"/>
            <w:vAlign w:val="center"/>
          </w:tcPr>
          <w:p w14:paraId="2F2DB1DA"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氨水</w:t>
            </w:r>
          </w:p>
        </w:tc>
        <w:tc>
          <w:tcPr>
            <w:tcW w:w="1246" w:type="dxa"/>
            <w:vAlign w:val="center"/>
          </w:tcPr>
          <w:p w14:paraId="070CB62A"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2456</w:t>
            </w:r>
          </w:p>
        </w:tc>
        <w:tc>
          <w:tcPr>
            <w:tcW w:w="1246" w:type="dxa"/>
            <w:vAlign w:val="center"/>
          </w:tcPr>
          <w:p w14:paraId="0DB5250E"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2495</w:t>
            </w:r>
          </w:p>
        </w:tc>
        <w:tc>
          <w:tcPr>
            <w:tcW w:w="1246" w:type="dxa"/>
            <w:vAlign w:val="center"/>
          </w:tcPr>
          <w:p w14:paraId="795B3B9C"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2468</w:t>
            </w:r>
          </w:p>
        </w:tc>
        <w:tc>
          <w:tcPr>
            <w:tcW w:w="1246" w:type="dxa"/>
            <w:vAlign w:val="center"/>
          </w:tcPr>
          <w:p w14:paraId="3C0AD259"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2481</w:t>
            </w:r>
          </w:p>
        </w:tc>
        <w:tc>
          <w:tcPr>
            <w:tcW w:w="1395" w:type="dxa"/>
            <w:vAlign w:val="center"/>
          </w:tcPr>
          <w:p w14:paraId="063471C8"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2475</w:t>
            </w:r>
          </w:p>
        </w:tc>
        <w:tc>
          <w:tcPr>
            <w:tcW w:w="1418" w:type="dxa"/>
            <w:vAlign w:val="center"/>
          </w:tcPr>
          <w:p w14:paraId="24FDCA25"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0.68</w:t>
            </w:r>
          </w:p>
        </w:tc>
      </w:tr>
    </w:tbl>
    <w:p w14:paraId="4586E7C0" w14:textId="77777777" w:rsidR="005E2D24" w:rsidRDefault="004119C2">
      <w:pPr>
        <w:spacing w:beforeLines="100" w:before="312" w:after="0" w:line="240" w:lineRule="auto"/>
        <w:ind w:firstLineChars="200" w:firstLine="560"/>
        <w:jc w:val="both"/>
        <w:rPr>
          <w:rFonts w:ascii="宋体" w:eastAsia="宋体" w:hAnsi="宋体"/>
          <w:sz w:val="28"/>
          <w:szCs w:val="28"/>
        </w:rPr>
      </w:pPr>
      <w:r>
        <w:rPr>
          <w:rFonts w:ascii="宋体" w:eastAsia="宋体" w:hAnsi="宋体" w:hint="eastAsia"/>
          <w:sz w:val="28"/>
          <w:szCs w:val="28"/>
        </w:rPr>
        <w:lastRenderedPageBreak/>
        <w:t>由表</w:t>
      </w:r>
      <w:r>
        <w:rPr>
          <w:rFonts w:ascii="宋体" w:eastAsia="宋体" w:hAnsi="宋体" w:hint="eastAsia"/>
          <w:sz w:val="28"/>
          <w:szCs w:val="28"/>
        </w:rPr>
        <w:t>11</w:t>
      </w:r>
      <w:r>
        <w:rPr>
          <w:rFonts w:ascii="宋体" w:eastAsia="宋体" w:hAnsi="宋体" w:hint="eastAsia"/>
          <w:sz w:val="28"/>
          <w:szCs w:val="28"/>
        </w:rPr>
        <w:t>可知</w:t>
      </w:r>
      <w:r>
        <w:rPr>
          <w:rFonts w:ascii="宋体" w:eastAsia="宋体" w:hAnsi="宋体" w:hint="eastAsia"/>
          <w:sz w:val="28"/>
          <w:szCs w:val="28"/>
        </w:rPr>
        <w:t>,</w:t>
      </w:r>
      <w:r>
        <w:rPr>
          <w:rFonts w:ascii="宋体" w:eastAsia="宋体" w:hAnsi="宋体" w:hint="eastAsia"/>
          <w:sz w:val="28"/>
          <w:szCs w:val="28"/>
        </w:rPr>
        <w:t>采用氨水浸取测定结果较氢氧化钠和碳酸钠结果略微偏低，且浸提后溶液中存在大量金属离子，需进行掩蔽；采用碳酸钠和氢氧化钠浸取，测定结果无显著性差异。由于测定硫氰酸盐时需要调节至弱酸性，用碳酸钠浸取后溶液中含有大量碳酸根，调节酸度时产生大量二氧化碳气体，若二氧化碳不消除彻底溶液摇匀时易迸溅，因此选择氢氧化钠为浸提剂</w:t>
      </w:r>
      <w:bookmarkStart w:id="4" w:name="_Toc500168974"/>
      <w:r>
        <w:rPr>
          <w:rFonts w:ascii="宋体" w:eastAsia="宋体" w:hAnsi="宋体" w:hint="eastAsia"/>
          <w:sz w:val="28"/>
          <w:szCs w:val="28"/>
        </w:rPr>
        <w:t>。</w:t>
      </w:r>
    </w:p>
    <w:p w14:paraId="6375874A" w14:textId="77777777" w:rsidR="005E2D24" w:rsidRDefault="004119C2">
      <w:pPr>
        <w:adjustRightInd w:val="0"/>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 xml:space="preserve">2.3.4.7  </w:t>
      </w:r>
      <w:r>
        <w:rPr>
          <w:rFonts w:ascii="宋体" w:eastAsia="宋体" w:hAnsi="宋体" w:cs="Times New Roman" w:hint="eastAsia"/>
          <w:b/>
          <w:sz w:val="28"/>
          <w:szCs w:val="28"/>
        </w:rPr>
        <w:t>氢氧化钠浓度的选择</w:t>
      </w:r>
    </w:p>
    <w:p w14:paraId="2ED41A38" w14:textId="77777777" w:rsidR="005E2D24" w:rsidRDefault="004119C2">
      <w:pPr>
        <w:spacing w:after="0" w:line="240" w:lineRule="auto"/>
        <w:ind w:firstLineChars="200" w:firstLine="560"/>
        <w:jc w:val="both"/>
        <w:rPr>
          <w:rFonts w:ascii="宋体" w:eastAsia="宋体" w:hAnsi="宋体"/>
          <w:sz w:val="28"/>
          <w:szCs w:val="28"/>
        </w:rPr>
      </w:pPr>
      <w:r>
        <w:rPr>
          <w:rFonts w:ascii="宋体" w:eastAsia="宋体" w:hAnsi="宋体" w:hint="eastAsia"/>
          <w:sz w:val="28"/>
          <w:szCs w:val="28"/>
        </w:rPr>
        <w:t>称取</w:t>
      </w:r>
      <w:r>
        <w:rPr>
          <w:rFonts w:ascii="宋体" w:eastAsia="宋体" w:hAnsi="宋体" w:hint="eastAsia"/>
          <w:sz w:val="28"/>
          <w:szCs w:val="28"/>
        </w:rPr>
        <w:t>5#</w:t>
      </w:r>
      <w:r>
        <w:rPr>
          <w:rFonts w:ascii="宋体" w:eastAsia="宋体" w:hAnsi="宋体" w:hint="eastAsia"/>
          <w:sz w:val="28"/>
          <w:szCs w:val="28"/>
        </w:rPr>
        <w:t>样品</w:t>
      </w:r>
      <w:r>
        <w:rPr>
          <w:rFonts w:ascii="宋体" w:eastAsia="宋体" w:hAnsi="宋体" w:hint="eastAsia"/>
          <w:sz w:val="28"/>
          <w:szCs w:val="28"/>
        </w:rPr>
        <w:t>1.00</w:t>
      </w:r>
      <w:r>
        <w:rPr>
          <w:rFonts w:ascii="Times New Roman" w:eastAsia="宋体" w:hAnsi="Times New Roman" w:cs="Times New Roman"/>
          <w:sz w:val="28"/>
          <w:szCs w:val="28"/>
        </w:rPr>
        <w:t xml:space="preserve"> g</w:t>
      </w:r>
      <w:r>
        <w:rPr>
          <w:rFonts w:ascii="宋体" w:eastAsia="宋体" w:hAnsi="宋体" w:hint="eastAsia"/>
          <w:sz w:val="28"/>
          <w:szCs w:val="28"/>
        </w:rPr>
        <w:t>（精确至</w:t>
      </w:r>
      <w:r>
        <w:rPr>
          <w:rFonts w:ascii="宋体" w:eastAsia="宋体" w:hAnsi="宋体" w:hint="eastAsia"/>
          <w:sz w:val="28"/>
          <w:szCs w:val="28"/>
        </w:rPr>
        <w:t>0.1</w:t>
      </w:r>
      <w:r>
        <w:rPr>
          <w:rFonts w:ascii="Times New Roman" w:eastAsia="宋体" w:hAnsi="Times New Roman" w:cs="Times New Roman" w:hint="eastAsia"/>
          <w:sz w:val="28"/>
          <w:szCs w:val="28"/>
        </w:rPr>
        <w:t xml:space="preserve"> mg</w:t>
      </w:r>
      <w:r>
        <w:rPr>
          <w:rFonts w:ascii="宋体" w:eastAsia="宋体" w:hAnsi="宋体" w:hint="eastAsia"/>
          <w:sz w:val="28"/>
          <w:szCs w:val="28"/>
        </w:rPr>
        <w:t>），分别采用</w:t>
      </w:r>
      <w:r>
        <w:rPr>
          <w:rFonts w:ascii="宋体" w:eastAsia="宋体" w:hAnsi="宋体" w:hint="eastAsia"/>
          <w:sz w:val="28"/>
          <w:szCs w:val="28"/>
        </w:rPr>
        <w:t>0.4</w:t>
      </w:r>
      <w:r>
        <w:rPr>
          <w:rFonts w:ascii="Times New Roman" w:eastAsia="宋体" w:hAnsi="Times New Roman" w:cs="Times New Roman" w:hint="eastAsia"/>
          <w:sz w:val="28"/>
          <w:szCs w:val="28"/>
        </w:rPr>
        <w:t>%</w:t>
      </w:r>
      <w:r>
        <w:rPr>
          <w:rFonts w:ascii="宋体" w:eastAsia="宋体" w:hAnsi="宋体" w:hint="eastAsia"/>
          <w:sz w:val="28"/>
          <w:szCs w:val="28"/>
        </w:rPr>
        <w:t>、</w:t>
      </w:r>
      <w:r>
        <w:rPr>
          <w:rFonts w:ascii="宋体" w:eastAsia="宋体" w:hAnsi="宋体" w:hint="eastAsia"/>
          <w:sz w:val="28"/>
          <w:szCs w:val="28"/>
        </w:rPr>
        <w:t>0.8</w:t>
      </w:r>
      <w:r>
        <w:rPr>
          <w:rFonts w:ascii="Times New Roman" w:eastAsia="宋体" w:hAnsi="Times New Roman" w:cs="Times New Roman" w:hint="eastAsia"/>
          <w:sz w:val="28"/>
          <w:szCs w:val="28"/>
        </w:rPr>
        <w:t>%</w:t>
      </w:r>
      <w:r>
        <w:rPr>
          <w:rFonts w:ascii="宋体" w:eastAsia="宋体" w:hAnsi="宋体" w:hint="eastAsia"/>
          <w:sz w:val="28"/>
          <w:szCs w:val="28"/>
        </w:rPr>
        <w:t>、</w:t>
      </w:r>
      <w:r>
        <w:rPr>
          <w:rFonts w:ascii="宋体" w:eastAsia="宋体" w:hAnsi="宋体" w:hint="eastAsia"/>
          <w:sz w:val="28"/>
          <w:szCs w:val="28"/>
        </w:rPr>
        <w:t>2</w:t>
      </w:r>
      <w:r>
        <w:rPr>
          <w:rFonts w:ascii="Times New Roman" w:eastAsia="宋体" w:hAnsi="Times New Roman" w:cs="Times New Roman" w:hint="eastAsia"/>
          <w:sz w:val="28"/>
          <w:szCs w:val="28"/>
        </w:rPr>
        <w:t>%</w:t>
      </w:r>
      <w:r>
        <w:rPr>
          <w:rFonts w:ascii="宋体" w:eastAsia="宋体" w:hAnsi="宋体" w:hint="eastAsia"/>
          <w:sz w:val="28"/>
          <w:szCs w:val="28"/>
        </w:rPr>
        <w:t>和</w:t>
      </w:r>
      <w:r>
        <w:rPr>
          <w:rFonts w:ascii="宋体" w:eastAsia="宋体" w:hAnsi="宋体" w:hint="eastAsia"/>
          <w:sz w:val="28"/>
          <w:szCs w:val="28"/>
        </w:rPr>
        <w:t>4</w:t>
      </w:r>
      <w:r>
        <w:rPr>
          <w:rFonts w:ascii="Times New Roman" w:eastAsia="宋体" w:hAnsi="Times New Roman" w:cs="Times New Roman" w:hint="eastAsia"/>
          <w:sz w:val="28"/>
          <w:szCs w:val="28"/>
        </w:rPr>
        <w:t>%</w:t>
      </w:r>
      <w:r>
        <w:rPr>
          <w:rFonts w:ascii="宋体" w:eastAsia="宋体" w:hAnsi="宋体" w:hint="eastAsia"/>
          <w:sz w:val="28"/>
          <w:szCs w:val="28"/>
        </w:rPr>
        <w:t>氢氧化钠</w:t>
      </w:r>
      <w:r>
        <w:rPr>
          <w:rFonts w:ascii="宋体" w:eastAsia="宋体" w:hAnsi="宋体" w:hint="eastAsia"/>
          <w:sz w:val="28"/>
          <w:szCs w:val="28"/>
        </w:rPr>
        <w:t>50</w:t>
      </w:r>
      <w:r>
        <w:rPr>
          <w:rFonts w:ascii="Times New Roman" w:eastAsia="宋体" w:hAnsi="Times New Roman" w:cs="Times New Roman" w:hint="eastAsia"/>
          <w:sz w:val="28"/>
          <w:szCs w:val="28"/>
        </w:rPr>
        <w:t xml:space="preserve"> mL</w:t>
      </w:r>
      <w:r>
        <w:rPr>
          <w:rFonts w:ascii="宋体" w:eastAsia="宋体" w:hAnsi="宋体" w:hint="eastAsia"/>
          <w:sz w:val="28"/>
          <w:szCs w:val="28"/>
        </w:rPr>
        <w:t>浸取，测定结果见表</w:t>
      </w:r>
      <w:r>
        <w:rPr>
          <w:rFonts w:ascii="宋体" w:eastAsia="宋体" w:hAnsi="宋体" w:hint="eastAsia"/>
          <w:sz w:val="28"/>
          <w:szCs w:val="28"/>
        </w:rPr>
        <w:t>12</w:t>
      </w:r>
      <w:r>
        <w:rPr>
          <w:rFonts w:ascii="宋体" w:eastAsia="宋体" w:hAnsi="宋体" w:hint="eastAsia"/>
          <w:sz w:val="28"/>
          <w:szCs w:val="28"/>
        </w:rPr>
        <w:t>。</w:t>
      </w:r>
    </w:p>
    <w:p w14:paraId="19FEA53F"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t>表</w:t>
      </w:r>
      <w:r>
        <w:rPr>
          <w:rFonts w:ascii="黑体" w:eastAsia="黑体" w:hAnsi="黑体" w:cs="宋体" w:hint="eastAsia"/>
          <w:bCs/>
          <w:sz w:val="28"/>
          <w:szCs w:val="28"/>
        </w:rPr>
        <w:t xml:space="preserve">12  </w:t>
      </w:r>
      <w:r>
        <w:rPr>
          <w:rFonts w:ascii="黑体" w:eastAsia="黑体" w:hAnsi="黑体" w:cs="宋体" w:hint="eastAsia"/>
          <w:bCs/>
          <w:sz w:val="28"/>
          <w:szCs w:val="28"/>
        </w:rPr>
        <w:t>氢氧化</w:t>
      </w:r>
      <w:r>
        <w:rPr>
          <w:rFonts w:ascii="黑体" w:eastAsia="黑体" w:hAnsi="黑体" w:cs="宋体" w:hint="eastAsia"/>
          <w:bCs/>
          <w:sz w:val="28"/>
          <w:szCs w:val="28"/>
        </w:rPr>
        <w:t>钠浓度试验结果</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380"/>
        <w:gridCol w:w="1380"/>
        <w:gridCol w:w="1380"/>
        <w:gridCol w:w="1227"/>
        <w:gridCol w:w="1154"/>
        <w:gridCol w:w="1276"/>
      </w:tblGrid>
      <w:tr w:rsidR="005E2D24" w14:paraId="5C276C2D" w14:textId="77777777" w:rsidTr="002B4B92">
        <w:trPr>
          <w:trHeight w:val="477"/>
        </w:trPr>
        <w:tc>
          <w:tcPr>
            <w:tcW w:w="1559" w:type="dxa"/>
            <w:vMerge w:val="restart"/>
            <w:vAlign w:val="center"/>
          </w:tcPr>
          <w:p w14:paraId="59161FA0" w14:textId="77777777" w:rsidR="005E2D24" w:rsidRDefault="004119C2">
            <w:pPr>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NaOH</w:t>
            </w:r>
            <w:r>
              <w:rPr>
                <w:rFonts w:ascii="宋体" w:eastAsia="宋体" w:hAnsi="宋体" w:cs="Times New Roman"/>
                <w:sz w:val="24"/>
                <w:szCs w:val="24"/>
              </w:rPr>
              <w:t>浓度</w:t>
            </w:r>
            <w:r>
              <w:rPr>
                <w:rFonts w:ascii="宋体" w:eastAsia="宋体" w:hAnsi="宋体" w:cs="Times New Roman" w:hint="eastAsia"/>
                <w:sz w:val="24"/>
                <w:szCs w:val="24"/>
              </w:rPr>
              <w:br/>
            </w:r>
            <w:r>
              <w:rPr>
                <w:rFonts w:ascii="Times New Roman" w:eastAsia="宋体" w:hAnsi="Times New Roman" w:cs="Times New Roman"/>
                <w:sz w:val="24"/>
                <w:szCs w:val="24"/>
              </w:rPr>
              <w:t>%</w:t>
            </w:r>
          </w:p>
        </w:tc>
        <w:tc>
          <w:tcPr>
            <w:tcW w:w="5367" w:type="dxa"/>
            <w:gridSpan w:val="4"/>
            <w:vAlign w:val="center"/>
          </w:tcPr>
          <w:p w14:paraId="40C830B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mg/kg</w:t>
            </w:r>
            <w:r>
              <w:rPr>
                <w:rFonts w:ascii="宋体" w:eastAsia="宋体" w:hAnsi="宋体" w:cs="Times New Roman"/>
                <w:sz w:val="24"/>
                <w:szCs w:val="24"/>
              </w:rPr>
              <w:t>）</w:t>
            </w:r>
          </w:p>
        </w:tc>
        <w:tc>
          <w:tcPr>
            <w:tcW w:w="1154" w:type="dxa"/>
            <w:vMerge w:val="restart"/>
            <w:vAlign w:val="center"/>
          </w:tcPr>
          <w:p w14:paraId="5B02A6EA"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平均值</w:t>
            </w:r>
          </w:p>
        </w:tc>
        <w:tc>
          <w:tcPr>
            <w:tcW w:w="1276" w:type="dxa"/>
            <w:vMerge w:val="restart"/>
            <w:vAlign w:val="center"/>
          </w:tcPr>
          <w:p w14:paraId="0FCA3A33"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标准偏差</w:t>
            </w:r>
            <w:r>
              <w:rPr>
                <w:rFonts w:ascii="宋体" w:eastAsia="宋体" w:hAnsi="宋体" w:cs="Times New Roman" w:hint="eastAsia"/>
                <w:sz w:val="24"/>
                <w:szCs w:val="24"/>
              </w:rPr>
              <w:t>/</w:t>
            </w:r>
            <w:r>
              <w:rPr>
                <w:rFonts w:ascii="Times New Roman" w:eastAsia="宋体" w:hAnsi="Times New Roman" w:cs="Times New Roman"/>
                <w:sz w:val="24"/>
                <w:szCs w:val="24"/>
              </w:rPr>
              <w:t>%</w:t>
            </w:r>
          </w:p>
        </w:tc>
      </w:tr>
      <w:tr w:rsidR="005E2D24" w14:paraId="70F0D500" w14:textId="77777777" w:rsidTr="002B4B92">
        <w:trPr>
          <w:trHeight w:val="319"/>
        </w:trPr>
        <w:tc>
          <w:tcPr>
            <w:tcW w:w="1559" w:type="dxa"/>
            <w:vMerge/>
            <w:vAlign w:val="center"/>
          </w:tcPr>
          <w:p w14:paraId="6F6DD648" w14:textId="77777777" w:rsidR="005E2D24" w:rsidRDefault="005E2D24">
            <w:pPr>
              <w:spacing w:after="0" w:line="240" w:lineRule="auto"/>
              <w:jc w:val="center"/>
              <w:rPr>
                <w:rFonts w:ascii="宋体" w:eastAsia="宋体" w:hAnsi="宋体" w:cs="Times New Roman"/>
                <w:sz w:val="24"/>
                <w:szCs w:val="24"/>
              </w:rPr>
            </w:pPr>
          </w:p>
        </w:tc>
        <w:tc>
          <w:tcPr>
            <w:tcW w:w="1380" w:type="dxa"/>
            <w:vAlign w:val="center"/>
          </w:tcPr>
          <w:p w14:paraId="63C2837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380" w:type="dxa"/>
            <w:vAlign w:val="center"/>
          </w:tcPr>
          <w:p w14:paraId="383B2BA7"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380" w:type="dxa"/>
            <w:vAlign w:val="center"/>
          </w:tcPr>
          <w:p w14:paraId="510665F5"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227" w:type="dxa"/>
            <w:vAlign w:val="center"/>
          </w:tcPr>
          <w:p w14:paraId="7D823BFF"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154" w:type="dxa"/>
            <w:vMerge/>
            <w:vAlign w:val="center"/>
          </w:tcPr>
          <w:p w14:paraId="0844973B" w14:textId="77777777" w:rsidR="005E2D24" w:rsidRDefault="005E2D24">
            <w:pPr>
              <w:spacing w:after="0" w:line="240" w:lineRule="auto"/>
              <w:jc w:val="center"/>
              <w:rPr>
                <w:rFonts w:ascii="宋体" w:eastAsia="宋体" w:hAnsi="宋体" w:cs="Times New Roman"/>
                <w:sz w:val="24"/>
                <w:szCs w:val="24"/>
              </w:rPr>
            </w:pPr>
          </w:p>
        </w:tc>
        <w:tc>
          <w:tcPr>
            <w:tcW w:w="1276" w:type="dxa"/>
            <w:vMerge/>
            <w:vAlign w:val="center"/>
          </w:tcPr>
          <w:p w14:paraId="4A6A73FF" w14:textId="77777777" w:rsidR="005E2D24" w:rsidRDefault="005E2D24">
            <w:pPr>
              <w:spacing w:after="0" w:line="240" w:lineRule="auto"/>
              <w:jc w:val="center"/>
              <w:rPr>
                <w:rFonts w:ascii="宋体" w:eastAsia="宋体" w:hAnsi="宋体" w:cs="Times New Roman"/>
                <w:sz w:val="24"/>
                <w:szCs w:val="24"/>
              </w:rPr>
            </w:pPr>
          </w:p>
        </w:tc>
      </w:tr>
      <w:tr w:rsidR="005E2D24" w14:paraId="0E632CC3" w14:textId="77777777" w:rsidTr="002B4B92">
        <w:trPr>
          <w:trHeight w:val="287"/>
        </w:trPr>
        <w:tc>
          <w:tcPr>
            <w:tcW w:w="1559" w:type="dxa"/>
            <w:vAlign w:val="center"/>
          </w:tcPr>
          <w:p w14:paraId="6228594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0.4</w:t>
            </w:r>
          </w:p>
        </w:tc>
        <w:tc>
          <w:tcPr>
            <w:tcW w:w="1380" w:type="dxa"/>
            <w:vAlign w:val="center"/>
          </w:tcPr>
          <w:p w14:paraId="40F52759"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465</w:t>
            </w:r>
          </w:p>
        </w:tc>
        <w:tc>
          <w:tcPr>
            <w:tcW w:w="1380" w:type="dxa"/>
            <w:vAlign w:val="center"/>
          </w:tcPr>
          <w:p w14:paraId="17F34A2A"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473</w:t>
            </w:r>
          </w:p>
        </w:tc>
        <w:tc>
          <w:tcPr>
            <w:tcW w:w="1380" w:type="dxa"/>
            <w:vAlign w:val="center"/>
          </w:tcPr>
          <w:p w14:paraId="6B70F603"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469</w:t>
            </w:r>
          </w:p>
        </w:tc>
        <w:tc>
          <w:tcPr>
            <w:tcW w:w="1227" w:type="dxa"/>
            <w:vAlign w:val="center"/>
          </w:tcPr>
          <w:p w14:paraId="679AB93D"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436</w:t>
            </w:r>
          </w:p>
        </w:tc>
        <w:tc>
          <w:tcPr>
            <w:tcW w:w="1154" w:type="dxa"/>
            <w:vAlign w:val="center"/>
          </w:tcPr>
          <w:p w14:paraId="35C14595"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461</w:t>
            </w:r>
          </w:p>
        </w:tc>
        <w:tc>
          <w:tcPr>
            <w:tcW w:w="1276" w:type="dxa"/>
            <w:vAlign w:val="center"/>
          </w:tcPr>
          <w:p w14:paraId="52973899"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0.68</w:t>
            </w:r>
          </w:p>
        </w:tc>
      </w:tr>
      <w:tr w:rsidR="005E2D24" w14:paraId="0E086F5D" w14:textId="77777777" w:rsidTr="002B4B92">
        <w:trPr>
          <w:trHeight w:val="287"/>
        </w:trPr>
        <w:tc>
          <w:tcPr>
            <w:tcW w:w="1559" w:type="dxa"/>
            <w:vAlign w:val="center"/>
          </w:tcPr>
          <w:p w14:paraId="0DB8ECE4"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0.8</w:t>
            </w:r>
          </w:p>
        </w:tc>
        <w:tc>
          <w:tcPr>
            <w:tcW w:w="1380" w:type="dxa"/>
            <w:vAlign w:val="center"/>
          </w:tcPr>
          <w:p w14:paraId="0A649536"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501</w:t>
            </w:r>
          </w:p>
        </w:tc>
        <w:tc>
          <w:tcPr>
            <w:tcW w:w="1380" w:type="dxa"/>
            <w:vAlign w:val="center"/>
          </w:tcPr>
          <w:p w14:paraId="4FBCFCCD"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493</w:t>
            </w:r>
          </w:p>
        </w:tc>
        <w:tc>
          <w:tcPr>
            <w:tcW w:w="1380" w:type="dxa"/>
            <w:vAlign w:val="center"/>
          </w:tcPr>
          <w:p w14:paraId="203B298E"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488</w:t>
            </w:r>
          </w:p>
        </w:tc>
        <w:tc>
          <w:tcPr>
            <w:tcW w:w="1227" w:type="dxa"/>
            <w:vAlign w:val="center"/>
          </w:tcPr>
          <w:p w14:paraId="18B5E157"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494</w:t>
            </w:r>
          </w:p>
        </w:tc>
        <w:tc>
          <w:tcPr>
            <w:tcW w:w="1154" w:type="dxa"/>
            <w:vAlign w:val="center"/>
          </w:tcPr>
          <w:p w14:paraId="1492754A"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494</w:t>
            </w:r>
          </w:p>
        </w:tc>
        <w:tc>
          <w:tcPr>
            <w:tcW w:w="1276" w:type="dxa"/>
            <w:vAlign w:val="center"/>
          </w:tcPr>
          <w:p w14:paraId="51AA5194"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0.21</w:t>
            </w:r>
          </w:p>
        </w:tc>
      </w:tr>
      <w:tr w:rsidR="005E2D24" w14:paraId="58422655" w14:textId="77777777" w:rsidTr="002B4B92">
        <w:trPr>
          <w:trHeight w:val="90"/>
        </w:trPr>
        <w:tc>
          <w:tcPr>
            <w:tcW w:w="1559" w:type="dxa"/>
            <w:vAlign w:val="center"/>
          </w:tcPr>
          <w:p w14:paraId="74A4F908"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380" w:type="dxa"/>
            <w:vAlign w:val="center"/>
          </w:tcPr>
          <w:p w14:paraId="77F29539"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503</w:t>
            </w:r>
          </w:p>
        </w:tc>
        <w:tc>
          <w:tcPr>
            <w:tcW w:w="1380" w:type="dxa"/>
            <w:vAlign w:val="center"/>
          </w:tcPr>
          <w:p w14:paraId="3053AC83"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494</w:t>
            </w:r>
          </w:p>
        </w:tc>
        <w:tc>
          <w:tcPr>
            <w:tcW w:w="1380" w:type="dxa"/>
            <w:vAlign w:val="center"/>
          </w:tcPr>
          <w:p w14:paraId="150DDA5C"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489</w:t>
            </w:r>
          </w:p>
        </w:tc>
        <w:tc>
          <w:tcPr>
            <w:tcW w:w="1227" w:type="dxa"/>
            <w:vAlign w:val="center"/>
          </w:tcPr>
          <w:p w14:paraId="4F7EBAD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506</w:t>
            </w:r>
          </w:p>
        </w:tc>
        <w:tc>
          <w:tcPr>
            <w:tcW w:w="1154" w:type="dxa"/>
            <w:vAlign w:val="center"/>
          </w:tcPr>
          <w:p w14:paraId="4BD18AAA"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498</w:t>
            </w:r>
          </w:p>
        </w:tc>
        <w:tc>
          <w:tcPr>
            <w:tcW w:w="1276" w:type="dxa"/>
            <w:vAlign w:val="center"/>
          </w:tcPr>
          <w:p w14:paraId="40C17213"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0.32</w:t>
            </w:r>
          </w:p>
        </w:tc>
      </w:tr>
      <w:tr w:rsidR="005E2D24" w14:paraId="2EC650F2" w14:textId="77777777" w:rsidTr="002B4B92">
        <w:tc>
          <w:tcPr>
            <w:tcW w:w="1559" w:type="dxa"/>
            <w:vAlign w:val="center"/>
          </w:tcPr>
          <w:p w14:paraId="7CC56623"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4</w:t>
            </w:r>
          </w:p>
        </w:tc>
        <w:tc>
          <w:tcPr>
            <w:tcW w:w="1380" w:type="dxa"/>
            <w:vAlign w:val="center"/>
          </w:tcPr>
          <w:p w14:paraId="3BEC560F"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516</w:t>
            </w:r>
          </w:p>
        </w:tc>
        <w:tc>
          <w:tcPr>
            <w:tcW w:w="1380" w:type="dxa"/>
            <w:vAlign w:val="center"/>
          </w:tcPr>
          <w:p w14:paraId="74AE5556"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491</w:t>
            </w:r>
          </w:p>
        </w:tc>
        <w:tc>
          <w:tcPr>
            <w:tcW w:w="1380" w:type="dxa"/>
            <w:vAlign w:val="center"/>
          </w:tcPr>
          <w:p w14:paraId="5F0CC6EA"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495</w:t>
            </w:r>
          </w:p>
        </w:tc>
        <w:tc>
          <w:tcPr>
            <w:tcW w:w="1227" w:type="dxa"/>
            <w:vAlign w:val="center"/>
          </w:tcPr>
          <w:p w14:paraId="0837F6D2"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496</w:t>
            </w:r>
          </w:p>
        </w:tc>
        <w:tc>
          <w:tcPr>
            <w:tcW w:w="1154" w:type="dxa"/>
            <w:vAlign w:val="center"/>
          </w:tcPr>
          <w:p w14:paraId="66049AC6"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500</w:t>
            </w:r>
          </w:p>
        </w:tc>
        <w:tc>
          <w:tcPr>
            <w:tcW w:w="1276" w:type="dxa"/>
            <w:vAlign w:val="center"/>
          </w:tcPr>
          <w:p w14:paraId="59B27884"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0.45</w:t>
            </w:r>
          </w:p>
        </w:tc>
      </w:tr>
    </w:tbl>
    <w:p w14:paraId="091C2A76" w14:textId="77777777" w:rsidR="005E2D24" w:rsidRDefault="004119C2">
      <w:pPr>
        <w:spacing w:beforeLines="100" w:before="312" w:after="0" w:line="240" w:lineRule="auto"/>
        <w:ind w:firstLineChars="200" w:firstLine="560"/>
        <w:jc w:val="both"/>
        <w:rPr>
          <w:rFonts w:ascii="宋体" w:eastAsia="宋体" w:hAnsi="宋体"/>
          <w:sz w:val="28"/>
          <w:szCs w:val="28"/>
        </w:rPr>
      </w:pPr>
      <w:r>
        <w:rPr>
          <w:rFonts w:ascii="宋体" w:eastAsia="宋体" w:hAnsi="宋体" w:hint="eastAsia"/>
          <w:sz w:val="28"/>
          <w:szCs w:val="28"/>
        </w:rPr>
        <w:t>由</w:t>
      </w:r>
      <w:r>
        <w:rPr>
          <w:rFonts w:ascii="宋体" w:eastAsia="宋体" w:hAnsi="宋体" w:hint="eastAsia"/>
          <w:sz w:val="28"/>
          <w:szCs w:val="28"/>
        </w:rPr>
        <w:t>12</w:t>
      </w:r>
      <w:r>
        <w:rPr>
          <w:rFonts w:ascii="宋体" w:eastAsia="宋体" w:hAnsi="宋体" w:hint="eastAsia"/>
          <w:sz w:val="28"/>
          <w:szCs w:val="28"/>
        </w:rPr>
        <w:t>可知，氢氧化钠浓度为</w:t>
      </w:r>
      <w:r>
        <w:rPr>
          <w:rFonts w:ascii="宋体" w:eastAsia="宋体" w:hAnsi="宋体" w:hint="eastAsia"/>
          <w:sz w:val="28"/>
          <w:szCs w:val="28"/>
        </w:rPr>
        <w:t>0.4</w:t>
      </w:r>
      <w:r>
        <w:rPr>
          <w:rFonts w:ascii="Times New Roman" w:eastAsia="宋体" w:hAnsi="Times New Roman" w:cs="Times New Roman" w:hint="eastAsia"/>
          <w:sz w:val="28"/>
          <w:szCs w:val="28"/>
        </w:rPr>
        <w:t>%</w:t>
      </w:r>
      <w:r>
        <w:rPr>
          <w:rFonts w:ascii="宋体" w:eastAsia="宋体" w:hAnsi="宋体" w:hint="eastAsia"/>
          <w:sz w:val="28"/>
          <w:szCs w:val="28"/>
        </w:rPr>
        <w:t>时，硫氰酸盐测定结果偏低，氢氧化钠浓度为</w:t>
      </w:r>
      <w:r>
        <w:rPr>
          <w:rFonts w:ascii="宋体" w:eastAsia="宋体" w:hAnsi="宋体" w:hint="eastAsia"/>
          <w:sz w:val="28"/>
          <w:szCs w:val="28"/>
        </w:rPr>
        <w:t>0.8</w:t>
      </w:r>
      <w:r>
        <w:rPr>
          <w:rFonts w:ascii="Times New Roman" w:eastAsia="宋体" w:hAnsi="Times New Roman" w:cs="Times New Roman" w:hint="eastAsia"/>
          <w:sz w:val="28"/>
          <w:szCs w:val="28"/>
        </w:rPr>
        <w:t>%</w:t>
      </w:r>
      <w:r>
        <w:rPr>
          <w:rFonts w:ascii="宋体" w:eastAsia="宋体" w:hAnsi="宋体" w:hint="eastAsia"/>
          <w:sz w:val="28"/>
          <w:szCs w:val="28"/>
        </w:rPr>
        <w:t>～</w:t>
      </w:r>
      <w:r>
        <w:rPr>
          <w:rFonts w:ascii="宋体" w:eastAsia="宋体" w:hAnsi="宋体" w:hint="eastAsia"/>
          <w:sz w:val="28"/>
          <w:szCs w:val="28"/>
        </w:rPr>
        <w:t>4</w:t>
      </w:r>
      <w:r>
        <w:rPr>
          <w:rFonts w:ascii="Times New Roman" w:eastAsia="宋体" w:hAnsi="Times New Roman" w:cs="Times New Roman" w:hint="eastAsia"/>
          <w:sz w:val="28"/>
          <w:szCs w:val="28"/>
        </w:rPr>
        <w:t>%</w:t>
      </w:r>
      <w:r>
        <w:rPr>
          <w:rFonts w:ascii="宋体" w:eastAsia="宋体" w:hAnsi="宋体" w:hint="eastAsia"/>
          <w:sz w:val="28"/>
          <w:szCs w:val="28"/>
        </w:rPr>
        <w:t>之间时测定结果无显著性差异，因此选择浸提剂为</w:t>
      </w:r>
      <w:r>
        <w:rPr>
          <w:rFonts w:ascii="宋体" w:eastAsia="宋体" w:hAnsi="宋体" w:hint="eastAsia"/>
          <w:sz w:val="28"/>
          <w:szCs w:val="28"/>
        </w:rPr>
        <w:t>0.8</w:t>
      </w:r>
      <w:r>
        <w:rPr>
          <w:rFonts w:ascii="Times New Roman" w:eastAsia="宋体" w:hAnsi="Times New Roman" w:cs="Times New Roman" w:hint="eastAsia"/>
          <w:sz w:val="28"/>
          <w:szCs w:val="28"/>
        </w:rPr>
        <w:t>%</w:t>
      </w:r>
      <w:r>
        <w:rPr>
          <w:rFonts w:ascii="宋体" w:eastAsia="宋体" w:hAnsi="宋体" w:hint="eastAsia"/>
          <w:sz w:val="28"/>
          <w:szCs w:val="28"/>
        </w:rPr>
        <w:t>的氢氧化钠，加入体积为</w:t>
      </w:r>
      <w:r>
        <w:rPr>
          <w:rFonts w:ascii="宋体" w:eastAsia="宋体" w:hAnsi="宋体" w:hint="eastAsia"/>
          <w:sz w:val="28"/>
          <w:szCs w:val="28"/>
        </w:rPr>
        <w:t>50</w:t>
      </w:r>
      <w:r>
        <w:rPr>
          <w:rFonts w:ascii="Times New Roman" w:eastAsia="宋体" w:hAnsi="Times New Roman" w:cs="Times New Roman" w:hint="eastAsia"/>
          <w:sz w:val="28"/>
          <w:szCs w:val="28"/>
        </w:rPr>
        <w:t xml:space="preserve"> mL</w:t>
      </w:r>
      <w:r>
        <w:rPr>
          <w:rFonts w:ascii="宋体" w:eastAsia="宋体" w:hAnsi="宋体" w:hint="eastAsia"/>
          <w:sz w:val="28"/>
          <w:szCs w:val="28"/>
        </w:rPr>
        <w:t>。</w:t>
      </w:r>
    </w:p>
    <w:p w14:paraId="18959C7A" w14:textId="77777777" w:rsidR="005E2D24" w:rsidRDefault="004119C2">
      <w:pPr>
        <w:adjustRightInd w:val="0"/>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 xml:space="preserve">2.3.4.8  </w:t>
      </w:r>
      <w:r>
        <w:rPr>
          <w:rFonts w:ascii="宋体" w:eastAsia="宋体" w:hAnsi="宋体" w:cs="Times New Roman" w:hint="eastAsia"/>
          <w:b/>
          <w:sz w:val="28"/>
          <w:szCs w:val="28"/>
        </w:rPr>
        <w:t>浸提方式试验</w:t>
      </w:r>
    </w:p>
    <w:p w14:paraId="3EA0C338" w14:textId="77777777" w:rsidR="005E2D24" w:rsidRDefault="004119C2">
      <w:pPr>
        <w:spacing w:after="0" w:line="240" w:lineRule="auto"/>
        <w:ind w:firstLineChars="200" w:firstLine="560"/>
        <w:jc w:val="both"/>
        <w:rPr>
          <w:rFonts w:ascii="宋体" w:eastAsia="宋体" w:hAnsi="宋体"/>
          <w:sz w:val="28"/>
          <w:szCs w:val="28"/>
        </w:rPr>
      </w:pPr>
      <w:r>
        <w:rPr>
          <w:rFonts w:ascii="宋体" w:eastAsia="宋体" w:hAnsi="宋体" w:hint="eastAsia"/>
          <w:sz w:val="28"/>
          <w:szCs w:val="28"/>
        </w:rPr>
        <w:t>称取</w:t>
      </w:r>
      <w:r>
        <w:rPr>
          <w:rFonts w:ascii="宋体" w:eastAsia="宋体" w:hAnsi="宋体" w:hint="eastAsia"/>
          <w:sz w:val="28"/>
          <w:szCs w:val="28"/>
        </w:rPr>
        <w:t>5#</w:t>
      </w:r>
      <w:r>
        <w:rPr>
          <w:rFonts w:ascii="宋体" w:eastAsia="宋体" w:hAnsi="宋体" w:hint="eastAsia"/>
          <w:sz w:val="28"/>
          <w:szCs w:val="28"/>
        </w:rPr>
        <w:t>样品</w:t>
      </w:r>
      <w:r>
        <w:rPr>
          <w:rFonts w:ascii="宋体" w:eastAsia="宋体" w:hAnsi="宋体" w:hint="eastAsia"/>
          <w:sz w:val="28"/>
          <w:szCs w:val="28"/>
        </w:rPr>
        <w:t>1.00</w:t>
      </w:r>
      <w:r>
        <w:rPr>
          <w:rFonts w:ascii="Times New Roman" w:eastAsia="宋体" w:hAnsi="Times New Roman" w:cs="Times New Roman"/>
          <w:sz w:val="28"/>
          <w:szCs w:val="28"/>
        </w:rPr>
        <w:t xml:space="preserve"> g</w:t>
      </w:r>
      <w:r>
        <w:rPr>
          <w:rFonts w:ascii="宋体" w:eastAsia="宋体" w:hAnsi="宋体" w:hint="eastAsia"/>
          <w:sz w:val="28"/>
          <w:szCs w:val="28"/>
        </w:rPr>
        <w:t>（精确至</w:t>
      </w:r>
      <w:r>
        <w:rPr>
          <w:rFonts w:ascii="宋体" w:eastAsia="宋体" w:hAnsi="宋体" w:hint="eastAsia"/>
          <w:sz w:val="28"/>
          <w:szCs w:val="28"/>
        </w:rPr>
        <w:t>0.1</w:t>
      </w:r>
      <w:r>
        <w:rPr>
          <w:rFonts w:ascii="Times New Roman" w:eastAsia="宋体" w:hAnsi="Times New Roman" w:cs="Times New Roman" w:hint="eastAsia"/>
          <w:sz w:val="28"/>
          <w:szCs w:val="28"/>
        </w:rPr>
        <w:t xml:space="preserve"> mg</w:t>
      </w:r>
      <w:r>
        <w:rPr>
          <w:rFonts w:ascii="宋体" w:eastAsia="宋体" w:hAnsi="宋体" w:hint="eastAsia"/>
          <w:sz w:val="28"/>
          <w:szCs w:val="28"/>
        </w:rPr>
        <w:t>），分别考察以下三种提取方式：（</w:t>
      </w:r>
      <w:r>
        <w:rPr>
          <w:rFonts w:ascii="宋体" w:eastAsia="宋体" w:hAnsi="宋体" w:hint="eastAsia"/>
          <w:sz w:val="28"/>
          <w:szCs w:val="28"/>
        </w:rPr>
        <w:t>1</w:t>
      </w:r>
      <w:r>
        <w:rPr>
          <w:rFonts w:ascii="宋体" w:eastAsia="宋体" w:hAnsi="宋体" w:hint="eastAsia"/>
          <w:sz w:val="28"/>
          <w:szCs w:val="28"/>
        </w:rPr>
        <w:t>）超声</w:t>
      </w:r>
      <w:r>
        <w:rPr>
          <w:rFonts w:ascii="宋体" w:eastAsia="宋体" w:hAnsi="宋体" w:hint="eastAsia"/>
          <w:sz w:val="28"/>
          <w:szCs w:val="28"/>
        </w:rPr>
        <w:t>10</w:t>
      </w:r>
      <w:r>
        <w:rPr>
          <w:rFonts w:ascii="Times New Roman" w:eastAsia="宋体" w:hAnsi="Times New Roman" w:cs="Times New Roman" w:hint="eastAsia"/>
          <w:sz w:val="28"/>
          <w:szCs w:val="28"/>
        </w:rPr>
        <w:t xml:space="preserve"> min</w:t>
      </w:r>
      <w:r>
        <w:rPr>
          <w:rFonts w:ascii="宋体" w:eastAsia="宋体" w:hAnsi="宋体" w:hint="eastAsia"/>
          <w:sz w:val="28"/>
          <w:szCs w:val="28"/>
        </w:rPr>
        <w:t>，（</w:t>
      </w:r>
      <w:r>
        <w:rPr>
          <w:rFonts w:ascii="宋体" w:eastAsia="宋体" w:hAnsi="宋体" w:hint="eastAsia"/>
          <w:sz w:val="28"/>
          <w:szCs w:val="28"/>
        </w:rPr>
        <w:t>2</w:t>
      </w:r>
      <w:r>
        <w:rPr>
          <w:rFonts w:ascii="宋体" w:eastAsia="宋体" w:hAnsi="宋体" w:hint="eastAsia"/>
          <w:sz w:val="28"/>
          <w:szCs w:val="28"/>
        </w:rPr>
        <w:t>）超声</w:t>
      </w:r>
      <w:r>
        <w:rPr>
          <w:rFonts w:ascii="宋体" w:eastAsia="宋体" w:hAnsi="宋体" w:hint="eastAsia"/>
          <w:sz w:val="28"/>
          <w:szCs w:val="28"/>
        </w:rPr>
        <w:t>5</w:t>
      </w:r>
      <w:r>
        <w:rPr>
          <w:rFonts w:ascii="Times New Roman" w:eastAsia="宋体" w:hAnsi="Times New Roman" w:cs="Times New Roman" w:hint="eastAsia"/>
          <w:sz w:val="28"/>
          <w:szCs w:val="28"/>
        </w:rPr>
        <w:t xml:space="preserve"> min</w:t>
      </w:r>
      <w:r>
        <w:rPr>
          <w:rFonts w:ascii="宋体" w:eastAsia="宋体" w:hAnsi="宋体" w:hint="eastAsia"/>
          <w:sz w:val="28"/>
          <w:szCs w:val="28"/>
        </w:rPr>
        <w:t>后，电热板</w:t>
      </w:r>
      <w:r>
        <w:rPr>
          <w:rFonts w:ascii="宋体" w:eastAsia="宋体" w:hAnsi="宋体" w:hint="eastAsia"/>
          <w:sz w:val="28"/>
          <w:szCs w:val="28"/>
        </w:rPr>
        <w:t>180</w:t>
      </w:r>
      <w:r>
        <w:rPr>
          <w:rFonts w:ascii="Times New Roman" w:eastAsia="宋体" w:hAnsi="Times New Roman" w:cs="Times New Roman"/>
          <w:sz w:val="28"/>
          <w:szCs w:val="28"/>
        </w:rPr>
        <w:t xml:space="preserve"> ℃</w:t>
      </w:r>
      <w:r>
        <w:rPr>
          <w:rFonts w:ascii="宋体" w:eastAsia="宋体" w:hAnsi="宋体" w:hint="eastAsia"/>
          <w:sz w:val="28"/>
          <w:szCs w:val="28"/>
        </w:rPr>
        <w:t>加热</w:t>
      </w:r>
      <w:r>
        <w:rPr>
          <w:rFonts w:ascii="宋体" w:eastAsia="宋体" w:hAnsi="宋体" w:hint="eastAsia"/>
          <w:sz w:val="28"/>
          <w:szCs w:val="28"/>
        </w:rPr>
        <w:t>1</w:t>
      </w:r>
      <w:r>
        <w:rPr>
          <w:rFonts w:ascii="Times New Roman" w:eastAsia="宋体" w:hAnsi="Times New Roman" w:cs="Times New Roman" w:hint="eastAsia"/>
          <w:sz w:val="28"/>
          <w:szCs w:val="28"/>
        </w:rPr>
        <w:t xml:space="preserve"> h</w:t>
      </w:r>
      <w:r>
        <w:rPr>
          <w:rFonts w:ascii="宋体" w:eastAsia="宋体" w:hAnsi="宋体" w:hint="eastAsia"/>
          <w:sz w:val="28"/>
          <w:szCs w:val="28"/>
        </w:rPr>
        <w:t>，（</w:t>
      </w:r>
      <w:r>
        <w:rPr>
          <w:rFonts w:ascii="宋体" w:eastAsia="宋体" w:hAnsi="宋体" w:hint="eastAsia"/>
          <w:sz w:val="28"/>
          <w:szCs w:val="28"/>
        </w:rPr>
        <w:t>3</w:t>
      </w:r>
      <w:r>
        <w:rPr>
          <w:rFonts w:ascii="宋体" w:eastAsia="宋体" w:hAnsi="宋体" w:hint="eastAsia"/>
          <w:sz w:val="28"/>
          <w:szCs w:val="28"/>
        </w:rPr>
        <w:t>）超声</w:t>
      </w:r>
      <w:r>
        <w:rPr>
          <w:rFonts w:ascii="宋体" w:eastAsia="宋体" w:hAnsi="宋体" w:hint="eastAsia"/>
          <w:sz w:val="28"/>
          <w:szCs w:val="28"/>
        </w:rPr>
        <w:t>5</w:t>
      </w:r>
      <w:r>
        <w:rPr>
          <w:rFonts w:ascii="Times New Roman" w:eastAsia="宋体" w:hAnsi="Times New Roman" w:cs="Times New Roman" w:hint="eastAsia"/>
          <w:sz w:val="28"/>
          <w:szCs w:val="28"/>
        </w:rPr>
        <w:t xml:space="preserve"> min</w:t>
      </w:r>
      <w:r>
        <w:rPr>
          <w:rFonts w:ascii="宋体" w:eastAsia="宋体" w:hAnsi="宋体" w:hint="eastAsia"/>
          <w:sz w:val="28"/>
          <w:szCs w:val="28"/>
        </w:rPr>
        <w:t>后，沸水浴加热</w:t>
      </w:r>
      <w:r>
        <w:rPr>
          <w:rFonts w:ascii="宋体" w:eastAsia="宋体" w:hAnsi="宋体" w:hint="eastAsia"/>
          <w:sz w:val="28"/>
          <w:szCs w:val="28"/>
        </w:rPr>
        <w:t>1</w:t>
      </w:r>
      <w:r>
        <w:rPr>
          <w:rFonts w:ascii="Times New Roman" w:eastAsia="宋体" w:hAnsi="Times New Roman" w:cs="Times New Roman" w:hint="eastAsia"/>
          <w:sz w:val="28"/>
          <w:szCs w:val="28"/>
        </w:rPr>
        <w:t xml:space="preserve"> h</w:t>
      </w:r>
      <w:r>
        <w:rPr>
          <w:rFonts w:ascii="宋体" w:eastAsia="宋体" w:hAnsi="宋体" w:hint="eastAsia"/>
          <w:sz w:val="28"/>
          <w:szCs w:val="28"/>
        </w:rPr>
        <w:t>，测定结果见表</w:t>
      </w:r>
      <w:r>
        <w:rPr>
          <w:rFonts w:ascii="宋体" w:eastAsia="宋体" w:hAnsi="宋体" w:hint="eastAsia"/>
          <w:sz w:val="28"/>
          <w:szCs w:val="28"/>
        </w:rPr>
        <w:t>13</w:t>
      </w:r>
      <w:r>
        <w:rPr>
          <w:rFonts w:ascii="宋体" w:eastAsia="宋体" w:hAnsi="宋体" w:hint="eastAsia"/>
          <w:sz w:val="28"/>
          <w:szCs w:val="28"/>
        </w:rPr>
        <w:t>。</w:t>
      </w:r>
    </w:p>
    <w:p w14:paraId="386E1F73"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lastRenderedPageBreak/>
        <w:t>表</w:t>
      </w:r>
      <w:r>
        <w:rPr>
          <w:rFonts w:ascii="黑体" w:eastAsia="黑体" w:hAnsi="黑体" w:cs="宋体" w:hint="eastAsia"/>
          <w:bCs/>
          <w:sz w:val="28"/>
          <w:szCs w:val="28"/>
        </w:rPr>
        <w:t xml:space="preserve">13  </w:t>
      </w:r>
      <w:r>
        <w:rPr>
          <w:rFonts w:ascii="黑体" w:eastAsia="黑体" w:hAnsi="黑体" w:cs="宋体" w:hint="eastAsia"/>
          <w:bCs/>
          <w:sz w:val="28"/>
          <w:szCs w:val="28"/>
        </w:rPr>
        <w:t>浸提方式结果</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40"/>
        <w:gridCol w:w="1440"/>
        <w:gridCol w:w="1439"/>
        <w:gridCol w:w="1440"/>
        <w:gridCol w:w="1329"/>
        <w:gridCol w:w="1134"/>
      </w:tblGrid>
      <w:tr w:rsidR="005E2D24" w14:paraId="79E7BF66" w14:textId="77777777" w:rsidTr="00D76BC3">
        <w:trPr>
          <w:trHeight w:val="539"/>
        </w:trPr>
        <w:tc>
          <w:tcPr>
            <w:tcW w:w="1134" w:type="dxa"/>
            <w:vMerge w:val="restart"/>
            <w:vAlign w:val="center"/>
          </w:tcPr>
          <w:p w14:paraId="73B94C07"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浸提</w:t>
            </w:r>
          </w:p>
          <w:p w14:paraId="26A68CC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方式</w:t>
            </w:r>
          </w:p>
        </w:tc>
        <w:tc>
          <w:tcPr>
            <w:tcW w:w="5759" w:type="dxa"/>
            <w:gridSpan w:val="4"/>
            <w:vAlign w:val="center"/>
          </w:tcPr>
          <w:p w14:paraId="5E74497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mg/kg</w:t>
            </w:r>
            <w:r>
              <w:rPr>
                <w:rFonts w:ascii="宋体" w:eastAsia="宋体" w:hAnsi="宋体" w:cs="Times New Roman"/>
                <w:sz w:val="24"/>
                <w:szCs w:val="24"/>
              </w:rPr>
              <w:t>）</w:t>
            </w:r>
          </w:p>
        </w:tc>
        <w:tc>
          <w:tcPr>
            <w:tcW w:w="1329" w:type="dxa"/>
            <w:vMerge w:val="restart"/>
            <w:vAlign w:val="center"/>
          </w:tcPr>
          <w:p w14:paraId="2E32845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平均值（</w:t>
            </w:r>
            <w:r>
              <w:rPr>
                <w:rFonts w:ascii="Times New Roman" w:eastAsia="宋体" w:hAnsi="Times New Roman" w:cs="Times New Roman"/>
                <w:sz w:val="24"/>
                <w:szCs w:val="24"/>
              </w:rPr>
              <w:t>mg/kg</w:t>
            </w:r>
            <w:r>
              <w:rPr>
                <w:rFonts w:ascii="宋体" w:eastAsia="宋体" w:hAnsi="宋体" w:cs="Times New Roman"/>
                <w:sz w:val="24"/>
                <w:szCs w:val="24"/>
              </w:rPr>
              <w:t>）</w:t>
            </w:r>
          </w:p>
        </w:tc>
        <w:tc>
          <w:tcPr>
            <w:tcW w:w="1134" w:type="dxa"/>
            <w:vMerge w:val="restart"/>
            <w:vAlign w:val="center"/>
          </w:tcPr>
          <w:p w14:paraId="630CB77A"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标准偏差</w:t>
            </w:r>
            <w:r>
              <w:rPr>
                <w:rFonts w:ascii="宋体" w:eastAsia="宋体" w:hAnsi="宋体" w:cs="Times New Roman" w:hint="eastAsia"/>
                <w:sz w:val="24"/>
                <w:szCs w:val="24"/>
              </w:rPr>
              <w:t>/</w:t>
            </w:r>
            <w:r>
              <w:rPr>
                <w:rFonts w:ascii="Times New Roman" w:eastAsia="宋体" w:hAnsi="Times New Roman" w:cs="Times New Roman"/>
                <w:sz w:val="24"/>
                <w:szCs w:val="24"/>
              </w:rPr>
              <w:t>%</w:t>
            </w:r>
          </w:p>
        </w:tc>
      </w:tr>
      <w:tr w:rsidR="005E2D24" w14:paraId="642DD824" w14:textId="77777777" w:rsidTr="00D76BC3">
        <w:trPr>
          <w:trHeight w:val="376"/>
        </w:trPr>
        <w:tc>
          <w:tcPr>
            <w:tcW w:w="1134" w:type="dxa"/>
            <w:vMerge/>
            <w:vAlign w:val="center"/>
          </w:tcPr>
          <w:p w14:paraId="4AA6A477" w14:textId="77777777" w:rsidR="005E2D24" w:rsidRDefault="005E2D24">
            <w:pPr>
              <w:spacing w:after="0" w:line="240" w:lineRule="auto"/>
              <w:jc w:val="center"/>
              <w:rPr>
                <w:rFonts w:ascii="宋体" w:eastAsia="宋体" w:hAnsi="宋体" w:cs="Times New Roman"/>
                <w:sz w:val="24"/>
                <w:szCs w:val="24"/>
              </w:rPr>
            </w:pPr>
          </w:p>
        </w:tc>
        <w:tc>
          <w:tcPr>
            <w:tcW w:w="1440" w:type="dxa"/>
            <w:vAlign w:val="center"/>
          </w:tcPr>
          <w:p w14:paraId="76003F2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440" w:type="dxa"/>
            <w:vAlign w:val="center"/>
          </w:tcPr>
          <w:p w14:paraId="028461F1"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439" w:type="dxa"/>
            <w:vAlign w:val="center"/>
          </w:tcPr>
          <w:p w14:paraId="2BADFDD8"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440" w:type="dxa"/>
            <w:vAlign w:val="center"/>
          </w:tcPr>
          <w:p w14:paraId="4CF01027"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329" w:type="dxa"/>
            <w:vMerge/>
            <w:vAlign w:val="center"/>
          </w:tcPr>
          <w:p w14:paraId="30A879FE" w14:textId="77777777" w:rsidR="005E2D24" w:rsidRDefault="005E2D24">
            <w:pPr>
              <w:spacing w:after="0" w:line="240" w:lineRule="auto"/>
              <w:jc w:val="center"/>
              <w:rPr>
                <w:rFonts w:ascii="宋体" w:eastAsia="宋体" w:hAnsi="宋体" w:cs="Times New Roman"/>
                <w:sz w:val="24"/>
                <w:szCs w:val="24"/>
              </w:rPr>
            </w:pPr>
          </w:p>
        </w:tc>
        <w:tc>
          <w:tcPr>
            <w:tcW w:w="1134" w:type="dxa"/>
            <w:vMerge/>
            <w:vAlign w:val="center"/>
          </w:tcPr>
          <w:p w14:paraId="4A5CC63C" w14:textId="77777777" w:rsidR="005E2D24" w:rsidRDefault="005E2D24">
            <w:pPr>
              <w:spacing w:after="0" w:line="240" w:lineRule="auto"/>
              <w:jc w:val="center"/>
              <w:rPr>
                <w:rFonts w:ascii="宋体" w:eastAsia="宋体" w:hAnsi="宋体" w:cs="Times New Roman"/>
                <w:sz w:val="24"/>
                <w:szCs w:val="24"/>
              </w:rPr>
            </w:pPr>
          </w:p>
        </w:tc>
      </w:tr>
      <w:tr w:rsidR="005E2D24" w14:paraId="01E25014" w14:textId="77777777" w:rsidTr="00D76BC3">
        <w:trPr>
          <w:trHeight w:val="460"/>
        </w:trPr>
        <w:tc>
          <w:tcPr>
            <w:tcW w:w="1134" w:type="dxa"/>
            <w:vAlign w:val="center"/>
          </w:tcPr>
          <w:p w14:paraId="4DC9CFF1"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sz w:val="24"/>
                <w:szCs w:val="24"/>
              </w:rPr>
              <w:t>1</w:t>
            </w:r>
            <w:r>
              <w:rPr>
                <w:rFonts w:ascii="宋体" w:eastAsia="宋体" w:hAnsi="宋体" w:cs="Times New Roman"/>
                <w:sz w:val="24"/>
                <w:szCs w:val="24"/>
              </w:rPr>
              <w:t>）</w:t>
            </w:r>
          </w:p>
        </w:tc>
        <w:tc>
          <w:tcPr>
            <w:tcW w:w="1440" w:type="dxa"/>
            <w:vAlign w:val="center"/>
          </w:tcPr>
          <w:p w14:paraId="523B3BD9"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2272</w:t>
            </w:r>
          </w:p>
        </w:tc>
        <w:tc>
          <w:tcPr>
            <w:tcW w:w="1440" w:type="dxa"/>
            <w:vAlign w:val="center"/>
          </w:tcPr>
          <w:p w14:paraId="4573D1D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2283</w:t>
            </w:r>
          </w:p>
        </w:tc>
        <w:tc>
          <w:tcPr>
            <w:tcW w:w="1439" w:type="dxa"/>
            <w:vAlign w:val="center"/>
          </w:tcPr>
          <w:p w14:paraId="074709EB"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2264</w:t>
            </w:r>
          </w:p>
        </w:tc>
        <w:tc>
          <w:tcPr>
            <w:tcW w:w="1440" w:type="dxa"/>
            <w:vAlign w:val="center"/>
          </w:tcPr>
          <w:p w14:paraId="4B542EC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2250</w:t>
            </w:r>
          </w:p>
        </w:tc>
        <w:tc>
          <w:tcPr>
            <w:tcW w:w="1329" w:type="dxa"/>
            <w:vAlign w:val="center"/>
          </w:tcPr>
          <w:p w14:paraId="77942B5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2267</w:t>
            </w:r>
          </w:p>
        </w:tc>
        <w:tc>
          <w:tcPr>
            <w:tcW w:w="1134" w:type="dxa"/>
            <w:vAlign w:val="center"/>
          </w:tcPr>
          <w:p w14:paraId="0A4E88C9"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0.61</w:t>
            </w:r>
          </w:p>
        </w:tc>
      </w:tr>
      <w:tr w:rsidR="005E2D24" w14:paraId="7796D87E" w14:textId="77777777" w:rsidTr="00D76BC3">
        <w:trPr>
          <w:trHeight w:val="453"/>
        </w:trPr>
        <w:tc>
          <w:tcPr>
            <w:tcW w:w="1134" w:type="dxa"/>
            <w:vAlign w:val="center"/>
          </w:tcPr>
          <w:p w14:paraId="6226C690"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sz w:val="24"/>
                <w:szCs w:val="24"/>
              </w:rPr>
              <w:t>2</w:t>
            </w:r>
            <w:r>
              <w:rPr>
                <w:rFonts w:ascii="宋体" w:eastAsia="宋体" w:hAnsi="宋体" w:cs="Times New Roman"/>
                <w:sz w:val="24"/>
                <w:szCs w:val="24"/>
              </w:rPr>
              <w:t>）</w:t>
            </w:r>
          </w:p>
        </w:tc>
        <w:tc>
          <w:tcPr>
            <w:tcW w:w="1440" w:type="dxa"/>
            <w:vAlign w:val="center"/>
          </w:tcPr>
          <w:p w14:paraId="049C5E1B"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2501</w:t>
            </w:r>
          </w:p>
        </w:tc>
        <w:tc>
          <w:tcPr>
            <w:tcW w:w="1440" w:type="dxa"/>
            <w:vAlign w:val="center"/>
          </w:tcPr>
          <w:p w14:paraId="7DD2E97A"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2493</w:t>
            </w:r>
          </w:p>
        </w:tc>
        <w:tc>
          <w:tcPr>
            <w:tcW w:w="1439" w:type="dxa"/>
            <w:vAlign w:val="center"/>
          </w:tcPr>
          <w:p w14:paraId="1F53EBF4"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2488</w:t>
            </w:r>
          </w:p>
        </w:tc>
        <w:tc>
          <w:tcPr>
            <w:tcW w:w="1440" w:type="dxa"/>
            <w:vAlign w:val="center"/>
          </w:tcPr>
          <w:p w14:paraId="718FA237"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2494</w:t>
            </w:r>
          </w:p>
        </w:tc>
        <w:tc>
          <w:tcPr>
            <w:tcW w:w="1329" w:type="dxa"/>
            <w:vAlign w:val="center"/>
          </w:tcPr>
          <w:p w14:paraId="2E4F092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2494</w:t>
            </w:r>
          </w:p>
        </w:tc>
        <w:tc>
          <w:tcPr>
            <w:tcW w:w="1134" w:type="dxa"/>
            <w:vAlign w:val="center"/>
          </w:tcPr>
          <w:p w14:paraId="291DCEE4"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0.21</w:t>
            </w:r>
          </w:p>
        </w:tc>
      </w:tr>
      <w:tr w:rsidR="005E2D24" w14:paraId="27D28CE5" w14:textId="77777777" w:rsidTr="00D76BC3">
        <w:trPr>
          <w:trHeight w:val="478"/>
        </w:trPr>
        <w:tc>
          <w:tcPr>
            <w:tcW w:w="1134" w:type="dxa"/>
            <w:vAlign w:val="center"/>
          </w:tcPr>
          <w:p w14:paraId="70FC478A"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sz w:val="24"/>
                <w:szCs w:val="24"/>
              </w:rPr>
              <w:t>3</w:t>
            </w:r>
            <w:r>
              <w:rPr>
                <w:rFonts w:ascii="宋体" w:eastAsia="宋体" w:hAnsi="宋体" w:cs="Times New Roman"/>
                <w:sz w:val="24"/>
                <w:szCs w:val="24"/>
              </w:rPr>
              <w:t>）</w:t>
            </w:r>
          </w:p>
        </w:tc>
        <w:tc>
          <w:tcPr>
            <w:tcW w:w="1440" w:type="dxa"/>
            <w:vAlign w:val="center"/>
          </w:tcPr>
          <w:p w14:paraId="19517D6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2495</w:t>
            </w:r>
          </w:p>
        </w:tc>
        <w:tc>
          <w:tcPr>
            <w:tcW w:w="1440" w:type="dxa"/>
            <w:vAlign w:val="center"/>
          </w:tcPr>
          <w:p w14:paraId="6643E301"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2478</w:t>
            </w:r>
          </w:p>
        </w:tc>
        <w:tc>
          <w:tcPr>
            <w:tcW w:w="1439" w:type="dxa"/>
            <w:vAlign w:val="center"/>
          </w:tcPr>
          <w:p w14:paraId="5568855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2491</w:t>
            </w:r>
          </w:p>
        </w:tc>
        <w:tc>
          <w:tcPr>
            <w:tcW w:w="1440" w:type="dxa"/>
            <w:vAlign w:val="center"/>
          </w:tcPr>
          <w:p w14:paraId="25D11F1F"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2482</w:t>
            </w:r>
          </w:p>
        </w:tc>
        <w:tc>
          <w:tcPr>
            <w:tcW w:w="1329" w:type="dxa"/>
            <w:vAlign w:val="center"/>
          </w:tcPr>
          <w:p w14:paraId="62A3B609"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2487</w:t>
            </w:r>
          </w:p>
        </w:tc>
        <w:tc>
          <w:tcPr>
            <w:tcW w:w="1134" w:type="dxa"/>
            <w:vAlign w:val="center"/>
          </w:tcPr>
          <w:p w14:paraId="3D8B65F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0.32</w:t>
            </w:r>
          </w:p>
        </w:tc>
      </w:tr>
    </w:tbl>
    <w:p w14:paraId="5373E576" w14:textId="77777777" w:rsidR="005E2D24" w:rsidRDefault="004119C2">
      <w:pPr>
        <w:spacing w:beforeLines="100" w:before="312" w:after="0" w:line="240" w:lineRule="auto"/>
        <w:ind w:firstLineChars="200" w:firstLine="560"/>
        <w:jc w:val="both"/>
        <w:rPr>
          <w:rFonts w:ascii="宋体" w:eastAsia="宋体" w:hAnsi="宋体"/>
          <w:sz w:val="28"/>
          <w:szCs w:val="28"/>
        </w:rPr>
      </w:pPr>
      <w:r>
        <w:rPr>
          <w:rFonts w:ascii="宋体" w:eastAsia="宋体" w:hAnsi="宋体" w:hint="eastAsia"/>
          <w:sz w:val="28"/>
          <w:szCs w:val="28"/>
        </w:rPr>
        <w:t>由表</w:t>
      </w:r>
      <w:r>
        <w:rPr>
          <w:rFonts w:ascii="宋体" w:eastAsia="宋体" w:hAnsi="宋体" w:hint="eastAsia"/>
          <w:sz w:val="28"/>
          <w:szCs w:val="28"/>
        </w:rPr>
        <w:t>13</w:t>
      </w:r>
      <w:r>
        <w:rPr>
          <w:rFonts w:ascii="宋体" w:eastAsia="宋体" w:hAnsi="宋体" w:hint="eastAsia"/>
          <w:sz w:val="28"/>
          <w:szCs w:val="28"/>
        </w:rPr>
        <w:t>可知，直接采用超声的情况下，硫氰酸盐可浸出约</w:t>
      </w:r>
      <w:r>
        <w:rPr>
          <w:rFonts w:ascii="宋体" w:eastAsia="宋体" w:hAnsi="宋体" w:hint="eastAsia"/>
          <w:sz w:val="28"/>
          <w:szCs w:val="28"/>
        </w:rPr>
        <w:t>90</w:t>
      </w:r>
      <w:r>
        <w:rPr>
          <w:rFonts w:ascii="Times New Roman" w:eastAsia="宋体" w:hAnsi="Times New Roman" w:cs="Times New Roman" w:hint="eastAsia"/>
          <w:sz w:val="28"/>
          <w:szCs w:val="28"/>
        </w:rPr>
        <w:t>%</w:t>
      </w:r>
      <w:r>
        <w:rPr>
          <w:rFonts w:ascii="宋体" w:eastAsia="宋体" w:hAnsi="宋体" w:hint="eastAsia"/>
          <w:sz w:val="28"/>
          <w:szCs w:val="28"/>
        </w:rPr>
        <w:t>，超声后采用电热板和水浴加热浸出，硫氰酸盐结果无显著性差异，为了方便样品的批量测定，选择采用超声提取</w:t>
      </w:r>
      <w:r>
        <w:rPr>
          <w:rFonts w:ascii="宋体" w:eastAsia="宋体" w:hAnsi="宋体" w:hint="eastAsia"/>
          <w:sz w:val="28"/>
          <w:szCs w:val="28"/>
        </w:rPr>
        <w:t>5</w:t>
      </w:r>
      <w:r>
        <w:rPr>
          <w:rFonts w:ascii="Times New Roman" w:eastAsia="宋体" w:hAnsi="Times New Roman" w:cs="Times New Roman" w:hint="eastAsia"/>
          <w:sz w:val="28"/>
          <w:szCs w:val="28"/>
        </w:rPr>
        <w:t xml:space="preserve"> min</w:t>
      </w:r>
      <w:r>
        <w:rPr>
          <w:rFonts w:ascii="宋体" w:eastAsia="宋体" w:hAnsi="宋体" w:hint="eastAsia"/>
          <w:sz w:val="28"/>
          <w:szCs w:val="28"/>
        </w:rPr>
        <w:t>后电热板加热浸提氰渣中硫氰酸盐。</w:t>
      </w:r>
    </w:p>
    <w:p w14:paraId="2036C985" w14:textId="77777777" w:rsidR="005E2D24" w:rsidRDefault="004119C2">
      <w:pPr>
        <w:adjustRightInd w:val="0"/>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 xml:space="preserve">2.3.4.9  </w:t>
      </w:r>
      <w:r>
        <w:rPr>
          <w:rFonts w:ascii="宋体" w:eastAsia="宋体" w:hAnsi="宋体" w:cs="Times New Roman" w:hint="eastAsia"/>
          <w:b/>
          <w:sz w:val="28"/>
          <w:szCs w:val="28"/>
        </w:rPr>
        <w:t>浸提温度试验</w:t>
      </w:r>
    </w:p>
    <w:p w14:paraId="70DDAB23" w14:textId="77777777" w:rsidR="005E2D24" w:rsidRDefault="004119C2">
      <w:pPr>
        <w:spacing w:after="0" w:line="240" w:lineRule="auto"/>
        <w:ind w:firstLineChars="200" w:firstLine="560"/>
        <w:jc w:val="both"/>
        <w:rPr>
          <w:rFonts w:ascii="宋体" w:eastAsia="宋体" w:hAnsi="宋体"/>
          <w:sz w:val="28"/>
          <w:szCs w:val="28"/>
        </w:rPr>
      </w:pPr>
      <w:r>
        <w:rPr>
          <w:rFonts w:ascii="宋体" w:eastAsia="宋体" w:hAnsi="宋体" w:hint="eastAsia"/>
          <w:sz w:val="28"/>
          <w:szCs w:val="28"/>
        </w:rPr>
        <w:t>称取</w:t>
      </w:r>
      <w:r>
        <w:rPr>
          <w:rFonts w:ascii="宋体" w:eastAsia="宋体" w:hAnsi="宋体" w:hint="eastAsia"/>
          <w:sz w:val="28"/>
          <w:szCs w:val="28"/>
        </w:rPr>
        <w:t>5#</w:t>
      </w:r>
      <w:r>
        <w:rPr>
          <w:rFonts w:ascii="宋体" w:eastAsia="宋体" w:hAnsi="宋体" w:hint="eastAsia"/>
          <w:sz w:val="28"/>
          <w:szCs w:val="28"/>
        </w:rPr>
        <w:t>样品</w:t>
      </w:r>
      <w:r>
        <w:rPr>
          <w:rFonts w:ascii="宋体" w:eastAsia="宋体" w:hAnsi="宋体" w:hint="eastAsia"/>
          <w:sz w:val="28"/>
          <w:szCs w:val="28"/>
        </w:rPr>
        <w:t>1.00</w:t>
      </w:r>
      <w:r>
        <w:rPr>
          <w:rFonts w:ascii="Times New Roman" w:eastAsia="宋体" w:hAnsi="Times New Roman" w:cs="Times New Roman" w:hint="eastAsia"/>
          <w:sz w:val="28"/>
          <w:szCs w:val="28"/>
        </w:rPr>
        <w:t xml:space="preserve"> g</w:t>
      </w:r>
      <w:r>
        <w:rPr>
          <w:rFonts w:ascii="宋体" w:eastAsia="宋体" w:hAnsi="宋体" w:hint="eastAsia"/>
          <w:sz w:val="28"/>
          <w:szCs w:val="28"/>
        </w:rPr>
        <w:t>（精确至</w:t>
      </w:r>
      <w:r>
        <w:rPr>
          <w:rFonts w:ascii="宋体" w:eastAsia="宋体" w:hAnsi="宋体" w:hint="eastAsia"/>
          <w:sz w:val="28"/>
          <w:szCs w:val="28"/>
        </w:rPr>
        <w:t>0.1</w:t>
      </w:r>
      <w:r>
        <w:rPr>
          <w:rFonts w:ascii="Times New Roman" w:eastAsia="宋体" w:hAnsi="Times New Roman" w:cs="Times New Roman" w:hint="eastAsia"/>
          <w:sz w:val="28"/>
          <w:szCs w:val="28"/>
        </w:rPr>
        <w:t xml:space="preserve"> mg</w:t>
      </w:r>
      <w:r>
        <w:rPr>
          <w:rFonts w:ascii="宋体" w:eastAsia="宋体" w:hAnsi="宋体" w:hint="eastAsia"/>
          <w:sz w:val="28"/>
          <w:szCs w:val="28"/>
        </w:rPr>
        <w:t>），分别考察电热板温度为</w:t>
      </w:r>
      <w:r>
        <w:rPr>
          <w:rFonts w:ascii="宋体" w:eastAsia="宋体" w:hAnsi="宋体" w:hint="eastAsia"/>
          <w:sz w:val="28"/>
          <w:szCs w:val="28"/>
        </w:rPr>
        <w:t>150</w:t>
      </w:r>
      <w:r>
        <w:rPr>
          <w:rFonts w:ascii="Times New Roman" w:eastAsia="宋体" w:hAnsi="Times New Roman" w:cs="Times New Roman"/>
          <w:sz w:val="28"/>
          <w:szCs w:val="28"/>
        </w:rPr>
        <w:t xml:space="preserve"> </w:t>
      </w:r>
      <w:r>
        <w:rPr>
          <w:rFonts w:ascii="Times New Roman" w:eastAsia="宋体" w:hAnsi="宋体" w:cs="Times New Roman"/>
          <w:sz w:val="28"/>
          <w:szCs w:val="28"/>
        </w:rPr>
        <w:t>℃</w:t>
      </w:r>
      <w:r>
        <w:rPr>
          <w:rFonts w:ascii="宋体" w:eastAsia="宋体" w:hAnsi="宋体" w:hint="eastAsia"/>
          <w:sz w:val="28"/>
          <w:szCs w:val="28"/>
        </w:rPr>
        <w:t>、</w:t>
      </w:r>
      <w:r>
        <w:rPr>
          <w:rFonts w:ascii="宋体" w:eastAsia="宋体" w:hAnsi="宋体" w:hint="eastAsia"/>
          <w:sz w:val="28"/>
          <w:szCs w:val="28"/>
        </w:rPr>
        <w:t>180</w:t>
      </w:r>
      <w:r>
        <w:rPr>
          <w:rFonts w:ascii="Times New Roman" w:eastAsia="宋体" w:hAnsi="Times New Roman" w:cs="Times New Roman"/>
          <w:sz w:val="28"/>
          <w:szCs w:val="28"/>
        </w:rPr>
        <w:t xml:space="preserve"> </w:t>
      </w:r>
      <w:r>
        <w:rPr>
          <w:rFonts w:ascii="Times New Roman" w:eastAsia="宋体" w:hAnsi="宋体" w:cs="Times New Roman"/>
          <w:sz w:val="28"/>
          <w:szCs w:val="28"/>
        </w:rPr>
        <w:t>℃</w:t>
      </w:r>
      <w:r>
        <w:rPr>
          <w:rFonts w:ascii="宋体" w:eastAsia="宋体" w:hAnsi="宋体" w:hint="eastAsia"/>
          <w:sz w:val="28"/>
          <w:szCs w:val="28"/>
        </w:rPr>
        <w:t>、</w:t>
      </w:r>
      <w:r>
        <w:rPr>
          <w:rFonts w:ascii="宋体" w:eastAsia="宋体" w:hAnsi="宋体" w:hint="eastAsia"/>
          <w:sz w:val="28"/>
          <w:szCs w:val="28"/>
        </w:rPr>
        <w:t>200</w:t>
      </w:r>
      <w:r>
        <w:rPr>
          <w:rFonts w:ascii="Times New Roman" w:eastAsia="宋体" w:hAnsi="Times New Roman" w:cs="Times New Roman"/>
          <w:sz w:val="28"/>
          <w:szCs w:val="28"/>
        </w:rPr>
        <w:t xml:space="preserve"> </w:t>
      </w:r>
      <w:r>
        <w:rPr>
          <w:rFonts w:ascii="Times New Roman" w:eastAsia="宋体" w:hAnsi="宋体" w:cs="Times New Roman"/>
          <w:sz w:val="28"/>
          <w:szCs w:val="28"/>
        </w:rPr>
        <w:t>℃</w:t>
      </w:r>
      <w:r>
        <w:rPr>
          <w:rFonts w:ascii="宋体" w:eastAsia="宋体" w:hAnsi="宋体" w:hint="eastAsia"/>
          <w:sz w:val="28"/>
          <w:szCs w:val="28"/>
        </w:rPr>
        <w:t>和</w:t>
      </w:r>
      <w:r>
        <w:rPr>
          <w:rFonts w:ascii="宋体" w:eastAsia="宋体" w:hAnsi="宋体" w:hint="eastAsia"/>
          <w:sz w:val="28"/>
          <w:szCs w:val="28"/>
        </w:rPr>
        <w:t>220</w:t>
      </w:r>
      <w:r>
        <w:rPr>
          <w:rFonts w:ascii="Times New Roman" w:eastAsia="宋体" w:hAnsi="Times New Roman" w:cs="Times New Roman"/>
          <w:sz w:val="28"/>
          <w:szCs w:val="28"/>
        </w:rPr>
        <w:t xml:space="preserve"> ℃</w:t>
      </w:r>
      <w:r>
        <w:rPr>
          <w:rFonts w:ascii="宋体" w:eastAsia="宋体" w:hAnsi="宋体" w:hint="eastAsia"/>
          <w:sz w:val="28"/>
          <w:szCs w:val="28"/>
        </w:rPr>
        <w:t>时硫氰酸盐的浸出结果，浸出时间为</w:t>
      </w:r>
      <w:r>
        <w:rPr>
          <w:rFonts w:ascii="宋体" w:eastAsia="宋体" w:hAnsi="宋体" w:hint="eastAsia"/>
          <w:sz w:val="28"/>
          <w:szCs w:val="28"/>
        </w:rPr>
        <w:t>1</w:t>
      </w:r>
      <w:r>
        <w:rPr>
          <w:rFonts w:ascii="Times New Roman" w:eastAsia="宋体" w:hAnsi="Times New Roman" w:cs="Times New Roman" w:hint="eastAsia"/>
          <w:sz w:val="28"/>
          <w:szCs w:val="28"/>
        </w:rPr>
        <w:t xml:space="preserve"> h</w:t>
      </w:r>
      <w:r>
        <w:rPr>
          <w:rFonts w:ascii="宋体" w:eastAsia="宋体" w:hAnsi="宋体" w:hint="eastAsia"/>
          <w:sz w:val="28"/>
          <w:szCs w:val="28"/>
        </w:rPr>
        <w:t>，测定结果见表</w:t>
      </w:r>
      <w:r>
        <w:rPr>
          <w:rFonts w:ascii="宋体" w:eastAsia="宋体" w:hAnsi="宋体" w:hint="eastAsia"/>
          <w:sz w:val="28"/>
          <w:szCs w:val="28"/>
        </w:rPr>
        <w:t>14</w:t>
      </w:r>
      <w:r>
        <w:rPr>
          <w:rFonts w:ascii="宋体" w:eastAsia="宋体" w:hAnsi="宋体" w:hint="eastAsia"/>
          <w:sz w:val="28"/>
          <w:szCs w:val="28"/>
        </w:rPr>
        <w:t>。</w:t>
      </w:r>
    </w:p>
    <w:p w14:paraId="02FB43EC"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t>表</w:t>
      </w:r>
      <w:r>
        <w:rPr>
          <w:rFonts w:ascii="黑体" w:eastAsia="黑体" w:hAnsi="黑体" w:cs="宋体" w:hint="eastAsia"/>
          <w:bCs/>
          <w:sz w:val="28"/>
          <w:szCs w:val="28"/>
        </w:rPr>
        <w:t xml:space="preserve">14  </w:t>
      </w:r>
      <w:r>
        <w:rPr>
          <w:rFonts w:ascii="黑体" w:eastAsia="黑体" w:hAnsi="黑体" w:cs="宋体" w:hint="eastAsia"/>
          <w:bCs/>
          <w:sz w:val="28"/>
          <w:szCs w:val="28"/>
        </w:rPr>
        <w:t>浸提温度试验结果</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305"/>
        <w:gridCol w:w="1383"/>
        <w:gridCol w:w="1383"/>
        <w:gridCol w:w="1344"/>
        <w:gridCol w:w="1418"/>
        <w:gridCol w:w="1134"/>
      </w:tblGrid>
      <w:tr w:rsidR="00FC4FAC" w14:paraId="52BB96F1" w14:textId="77777777" w:rsidTr="00FC4FAC">
        <w:trPr>
          <w:trHeight w:val="452"/>
        </w:trPr>
        <w:tc>
          <w:tcPr>
            <w:tcW w:w="1276" w:type="dxa"/>
            <w:vMerge w:val="restart"/>
            <w:vAlign w:val="center"/>
          </w:tcPr>
          <w:p w14:paraId="7C695EEA" w14:textId="77777777" w:rsidR="00FC4FAC" w:rsidRDefault="00FC4FAC">
            <w:pPr>
              <w:spacing w:after="0" w:line="240" w:lineRule="auto"/>
              <w:jc w:val="center"/>
              <w:rPr>
                <w:rFonts w:ascii="宋体" w:eastAsia="宋体" w:hAnsi="宋体" w:cs="Times New Roman"/>
                <w:sz w:val="24"/>
                <w:szCs w:val="24"/>
              </w:rPr>
            </w:pPr>
            <w:r>
              <w:rPr>
                <w:rFonts w:ascii="宋体" w:eastAsia="宋体" w:hAnsi="宋体" w:cs="Times New Roman"/>
                <w:sz w:val="24"/>
                <w:szCs w:val="24"/>
              </w:rPr>
              <w:t>温度</w:t>
            </w:r>
          </w:p>
          <w:p w14:paraId="716B4153" w14:textId="77777777" w:rsidR="00FC4FAC" w:rsidRDefault="00FC4FAC">
            <w:pPr>
              <w:spacing w:after="0" w:line="24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5415" w:type="dxa"/>
            <w:gridSpan w:val="4"/>
            <w:vAlign w:val="center"/>
          </w:tcPr>
          <w:p w14:paraId="3AB609E9" w14:textId="77777777" w:rsidR="00FC4FAC" w:rsidRDefault="00FC4FAC">
            <w:pPr>
              <w:spacing w:after="0" w:line="240" w:lineRule="auto"/>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mg/kg</w:t>
            </w:r>
            <w:r>
              <w:rPr>
                <w:rFonts w:ascii="宋体" w:eastAsia="宋体" w:hAnsi="宋体" w:cs="Times New Roman"/>
                <w:sz w:val="24"/>
                <w:szCs w:val="24"/>
              </w:rPr>
              <w:t>）</w:t>
            </w:r>
          </w:p>
        </w:tc>
        <w:tc>
          <w:tcPr>
            <w:tcW w:w="1418" w:type="dxa"/>
            <w:vMerge w:val="restart"/>
            <w:vAlign w:val="center"/>
          </w:tcPr>
          <w:p w14:paraId="74A6F3C0" w14:textId="77777777" w:rsidR="00FC4FAC" w:rsidRDefault="00FC4FAC" w:rsidP="00FC4FAC">
            <w:pPr>
              <w:spacing w:after="0" w:line="240" w:lineRule="auto"/>
              <w:jc w:val="center"/>
              <w:rPr>
                <w:rFonts w:ascii="宋体" w:eastAsia="宋体" w:hAnsi="宋体" w:cs="Times New Roman"/>
                <w:sz w:val="24"/>
                <w:szCs w:val="24"/>
              </w:rPr>
            </w:pPr>
            <w:r>
              <w:rPr>
                <w:rFonts w:ascii="宋体" w:eastAsia="宋体" w:hAnsi="宋体" w:cs="Times New Roman"/>
                <w:sz w:val="24"/>
                <w:szCs w:val="24"/>
              </w:rPr>
              <w:t>平均值</w:t>
            </w:r>
            <w:r>
              <w:rPr>
                <w:rFonts w:ascii="宋体" w:eastAsia="宋体" w:hAnsi="宋体" w:cs="Times New Roman" w:hint="eastAsia"/>
                <w:sz w:val="24"/>
                <w:szCs w:val="24"/>
              </w:rPr>
              <w:br/>
            </w:r>
            <w:r>
              <w:rPr>
                <w:rFonts w:ascii="宋体" w:eastAsia="宋体" w:hAnsi="宋体" w:cs="Times New Roman"/>
                <w:sz w:val="24"/>
                <w:szCs w:val="24"/>
              </w:rPr>
              <w:t>（</w:t>
            </w:r>
            <w:r>
              <w:rPr>
                <w:rFonts w:ascii="Times New Roman" w:eastAsia="宋体" w:hAnsi="Times New Roman" w:cs="Times New Roman"/>
                <w:sz w:val="24"/>
                <w:szCs w:val="24"/>
              </w:rPr>
              <w:t>mg/kg</w:t>
            </w:r>
            <w:r>
              <w:rPr>
                <w:rFonts w:ascii="宋体" w:eastAsia="宋体" w:hAnsi="宋体" w:cs="Times New Roman"/>
                <w:sz w:val="24"/>
                <w:szCs w:val="24"/>
              </w:rPr>
              <w:t>）</w:t>
            </w:r>
          </w:p>
        </w:tc>
        <w:tc>
          <w:tcPr>
            <w:tcW w:w="1134" w:type="dxa"/>
            <w:vMerge w:val="restart"/>
            <w:vAlign w:val="center"/>
          </w:tcPr>
          <w:p w14:paraId="43E21139" w14:textId="3ADA94CB" w:rsidR="00FC4FAC" w:rsidRDefault="00FC4FAC">
            <w:pPr>
              <w:spacing w:after="0" w:line="240" w:lineRule="auto"/>
              <w:jc w:val="center"/>
              <w:rPr>
                <w:rFonts w:ascii="宋体" w:eastAsia="宋体" w:hAnsi="宋体" w:cs="Times New Roman"/>
                <w:sz w:val="24"/>
                <w:szCs w:val="24"/>
              </w:rPr>
            </w:pPr>
            <w:r>
              <w:rPr>
                <w:rFonts w:ascii="宋体" w:eastAsia="宋体" w:hAnsi="宋体" w:cs="Times New Roman"/>
                <w:sz w:val="24"/>
                <w:szCs w:val="24"/>
              </w:rPr>
              <w:t>标准</w:t>
            </w:r>
            <w:r>
              <w:rPr>
                <w:rFonts w:ascii="宋体" w:eastAsia="宋体" w:hAnsi="宋体" w:cs="Times New Roman"/>
                <w:sz w:val="24"/>
                <w:szCs w:val="24"/>
              </w:rPr>
              <w:br/>
              <w:t>偏差</w:t>
            </w:r>
            <w:r>
              <w:rPr>
                <w:rFonts w:ascii="宋体" w:eastAsia="宋体" w:hAnsi="宋体" w:cs="Times New Roman" w:hint="eastAsia"/>
                <w:sz w:val="24"/>
                <w:szCs w:val="24"/>
              </w:rPr>
              <w:br/>
            </w:r>
            <w:r>
              <w:rPr>
                <w:rFonts w:ascii="Times New Roman" w:eastAsia="宋体" w:hAnsi="Times New Roman" w:cs="Times New Roman"/>
                <w:sz w:val="24"/>
                <w:szCs w:val="24"/>
              </w:rPr>
              <w:t>%</w:t>
            </w:r>
          </w:p>
        </w:tc>
      </w:tr>
      <w:tr w:rsidR="00FC4FAC" w14:paraId="5EFFAA5C" w14:textId="77777777" w:rsidTr="00FC4FAC">
        <w:trPr>
          <w:trHeight w:val="472"/>
        </w:trPr>
        <w:tc>
          <w:tcPr>
            <w:tcW w:w="1276" w:type="dxa"/>
            <w:vMerge/>
            <w:vAlign w:val="center"/>
          </w:tcPr>
          <w:p w14:paraId="019A7039" w14:textId="77777777" w:rsidR="00FC4FAC" w:rsidRDefault="00FC4FAC">
            <w:pPr>
              <w:spacing w:after="0" w:line="240" w:lineRule="auto"/>
              <w:jc w:val="center"/>
              <w:rPr>
                <w:rFonts w:ascii="宋体" w:eastAsia="宋体" w:hAnsi="宋体" w:cs="Times New Roman"/>
                <w:sz w:val="24"/>
                <w:szCs w:val="24"/>
              </w:rPr>
            </w:pPr>
          </w:p>
        </w:tc>
        <w:tc>
          <w:tcPr>
            <w:tcW w:w="1305" w:type="dxa"/>
            <w:vAlign w:val="center"/>
          </w:tcPr>
          <w:p w14:paraId="1CCFF7ED" w14:textId="77777777" w:rsidR="00FC4FAC" w:rsidRDefault="00FC4FAC">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383" w:type="dxa"/>
            <w:vAlign w:val="center"/>
          </w:tcPr>
          <w:p w14:paraId="716701EF" w14:textId="77777777" w:rsidR="00FC4FAC" w:rsidRDefault="00FC4FAC">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383" w:type="dxa"/>
            <w:vAlign w:val="center"/>
          </w:tcPr>
          <w:p w14:paraId="17C21411" w14:textId="77777777" w:rsidR="00FC4FAC" w:rsidRDefault="00FC4FAC">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344" w:type="dxa"/>
            <w:vAlign w:val="center"/>
          </w:tcPr>
          <w:p w14:paraId="0B889124" w14:textId="77777777" w:rsidR="00FC4FAC" w:rsidRDefault="00FC4FAC">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418" w:type="dxa"/>
            <w:vMerge/>
            <w:vAlign w:val="center"/>
          </w:tcPr>
          <w:p w14:paraId="1134D810" w14:textId="77777777" w:rsidR="00FC4FAC" w:rsidRDefault="00FC4FAC" w:rsidP="00FC4FAC">
            <w:pPr>
              <w:spacing w:after="0" w:line="240" w:lineRule="auto"/>
              <w:jc w:val="center"/>
              <w:rPr>
                <w:rFonts w:ascii="宋体" w:eastAsia="宋体" w:hAnsi="宋体" w:cs="Times New Roman"/>
                <w:sz w:val="24"/>
                <w:szCs w:val="24"/>
              </w:rPr>
            </w:pPr>
          </w:p>
        </w:tc>
        <w:tc>
          <w:tcPr>
            <w:tcW w:w="1134" w:type="dxa"/>
            <w:vMerge/>
            <w:vAlign w:val="center"/>
          </w:tcPr>
          <w:p w14:paraId="3351AA51" w14:textId="77777777" w:rsidR="00FC4FAC" w:rsidRDefault="00FC4FAC" w:rsidP="00FC4FAC">
            <w:pPr>
              <w:spacing w:after="0" w:line="240" w:lineRule="auto"/>
              <w:jc w:val="center"/>
              <w:rPr>
                <w:rFonts w:ascii="宋体" w:eastAsia="宋体" w:hAnsi="宋体" w:cs="Times New Roman"/>
                <w:sz w:val="24"/>
                <w:szCs w:val="24"/>
              </w:rPr>
            </w:pPr>
          </w:p>
        </w:tc>
      </w:tr>
      <w:tr w:rsidR="005E2D24" w14:paraId="23AEBC57" w14:textId="77777777" w:rsidTr="00FC4FAC">
        <w:trPr>
          <w:trHeight w:val="312"/>
        </w:trPr>
        <w:tc>
          <w:tcPr>
            <w:tcW w:w="1276" w:type="dxa"/>
            <w:vAlign w:val="center"/>
          </w:tcPr>
          <w:p w14:paraId="1137697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150</w:t>
            </w:r>
          </w:p>
        </w:tc>
        <w:tc>
          <w:tcPr>
            <w:tcW w:w="1305" w:type="dxa"/>
            <w:vAlign w:val="center"/>
          </w:tcPr>
          <w:p w14:paraId="15D585C6"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450</w:t>
            </w:r>
          </w:p>
        </w:tc>
        <w:tc>
          <w:tcPr>
            <w:tcW w:w="1383" w:type="dxa"/>
            <w:vAlign w:val="center"/>
          </w:tcPr>
          <w:p w14:paraId="3B79AF5B"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459</w:t>
            </w:r>
          </w:p>
        </w:tc>
        <w:tc>
          <w:tcPr>
            <w:tcW w:w="1383" w:type="dxa"/>
            <w:vAlign w:val="center"/>
          </w:tcPr>
          <w:p w14:paraId="46491943"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465</w:t>
            </w:r>
          </w:p>
        </w:tc>
        <w:tc>
          <w:tcPr>
            <w:tcW w:w="1344" w:type="dxa"/>
            <w:vAlign w:val="center"/>
          </w:tcPr>
          <w:p w14:paraId="7D5B0C0F"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471</w:t>
            </w:r>
          </w:p>
        </w:tc>
        <w:tc>
          <w:tcPr>
            <w:tcW w:w="1418" w:type="dxa"/>
            <w:vAlign w:val="center"/>
          </w:tcPr>
          <w:p w14:paraId="28EA8ACB"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461</w:t>
            </w:r>
          </w:p>
        </w:tc>
        <w:tc>
          <w:tcPr>
            <w:tcW w:w="1134" w:type="dxa"/>
            <w:vAlign w:val="center"/>
          </w:tcPr>
          <w:p w14:paraId="48DB6496"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0.36</w:t>
            </w:r>
          </w:p>
        </w:tc>
      </w:tr>
      <w:tr w:rsidR="005E2D24" w14:paraId="6FCC2914" w14:textId="77777777" w:rsidTr="00FC4FAC">
        <w:trPr>
          <w:trHeight w:val="312"/>
        </w:trPr>
        <w:tc>
          <w:tcPr>
            <w:tcW w:w="1276" w:type="dxa"/>
            <w:vAlign w:val="center"/>
          </w:tcPr>
          <w:p w14:paraId="017C140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180</w:t>
            </w:r>
          </w:p>
        </w:tc>
        <w:tc>
          <w:tcPr>
            <w:tcW w:w="1305" w:type="dxa"/>
            <w:vAlign w:val="center"/>
          </w:tcPr>
          <w:p w14:paraId="1018E96C"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501</w:t>
            </w:r>
          </w:p>
        </w:tc>
        <w:tc>
          <w:tcPr>
            <w:tcW w:w="1383" w:type="dxa"/>
            <w:vAlign w:val="center"/>
          </w:tcPr>
          <w:p w14:paraId="26BF9367"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493</w:t>
            </w:r>
          </w:p>
        </w:tc>
        <w:tc>
          <w:tcPr>
            <w:tcW w:w="1383" w:type="dxa"/>
            <w:vAlign w:val="center"/>
          </w:tcPr>
          <w:p w14:paraId="1E869A1E"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488</w:t>
            </w:r>
          </w:p>
        </w:tc>
        <w:tc>
          <w:tcPr>
            <w:tcW w:w="1344" w:type="dxa"/>
            <w:vAlign w:val="center"/>
          </w:tcPr>
          <w:p w14:paraId="2CD33BDE"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494</w:t>
            </w:r>
          </w:p>
        </w:tc>
        <w:tc>
          <w:tcPr>
            <w:tcW w:w="1418" w:type="dxa"/>
            <w:vAlign w:val="center"/>
          </w:tcPr>
          <w:p w14:paraId="3EAC7001"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494</w:t>
            </w:r>
          </w:p>
        </w:tc>
        <w:tc>
          <w:tcPr>
            <w:tcW w:w="1134" w:type="dxa"/>
            <w:vAlign w:val="center"/>
          </w:tcPr>
          <w:p w14:paraId="7851A8F8"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0.21</w:t>
            </w:r>
          </w:p>
        </w:tc>
      </w:tr>
      <w:tr w:rsidR="005E2D24" w14:paraId="02112D73" w14:textId="77777777" w:rsidTr="00FC4FAC">
        <w:trPr>
          <w:trHeight w:val="312"/>
        </w:trPr>
        <w:tc>
          <w:tcPr>
            <w:tcW w:w="1276" w:type="dxa"/>
            <w:vAlign w:val="center"/>
          </w:tcPr>
          <w:p w14:paraId="0650CF31"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200</w:t>
            </w:r>
          </w:p>
        </w:tc>
        <w:tc>
          <w:tcPr>
            <w:tcW w:w="1305" w:type="dxa"/>
            <w:vAlign w:val="center"/>
          </w:tcPr>
          <w:p w14:paraId="65294611"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489</w:t>
            </w:r>
          </w:p>
        </w:tc>
        <w:tc>
          <w:tcPr>
            <w:tcW w:w="1383" w:type="dxa"/>
            <w:vAlign w:val="center"/>
          </w:tcPr>
          <w:p w14:paraId="7B71EE03"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498</w:t>
            </w:r>
          </w:p>
        </w:tc>
        <w:tc>
          <w:tcPr>
            <w:tcW w:w="1383" w:type="dxa"/>
            <w:vAlign w:val="center"/>
          </w:tcPr>
          <w:p w14:paraId="5CC4E23F"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501</w:t>
            </w:r>
          </w:p>
        </w:tc>
        <w:tc>
          <w:tcPr>
            <w:tcW w:w="1344" w:type="dxa"/>
            <w:vAlign w:val="center"/>
          </w:tcPr>
          <w:p w14:paraId="08288027"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487</w:t>
            </w:r>
          </w:p>
        </w:tc>
        <w:tc>
          <w:tcPr>
            <w:tcW w:w="1418" w:type="dxa"/>
            <w:vAlign w:val="center"/>
          </w:tcPr>
          <w:p w14:paraId="14C915E9"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494</w:t>
            </w:r>
          </w:p>
        </w:tc>
        <w:tc>
          <w:tcPr>
            <w:tcW w:w="1134" w:type="dxa"/>
            <w:vAlign w:val="center"/>
          </w:tcPr>
          <w:p w14:paraId="015A58E6"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0.27</w:t>
            </w:r>
          </w:p>
        </w:tc>
      </w:tr>
      <w:tr w:rsidR="005E2D24" w14:paraId="2F1B6F3D" w14:textId="77777777" w:rsidTr="00FC4FAC">
        <w:trPr>
          <w:trHeight w:val="312"/>
        </w:trPr>
        <w:tc>
          <w:tcPr>
            <w:tcW w:w="1276" w:type="dxa"/>
            <w:vAlign w:val="center"/>
          </w:tcPr>
          <w:p w14:paraId="6809499A"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220</w:t>
            </w:r>
          </w:p>
        </w:tc>
        <w:tc>
          <w:tcPr>
            <w:tcW w:w="1305" w:type="dxa"/>
            <w:vAlign w:val="center"/>
          </w:tcPr>
          <w:p w14:paraId="47598075"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496</w:t>
            </w:r>
          </w:p>
        </w:tc>
        <w:tc>
          <w:tcPr>
            <w:tcW w:w="1383" w:type="dxa"/>
            <w:vAlign w:val="center"/>
          </w:tcPr>
          <w:p w14:paraId="4FA1DC2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488</w:t>
            </w:r>
          </w:p>
        </w:tc>
        <w:tc>
          <w:tcPr>
            <w:tcW w:w="1383" w:type="dxa"/>
            <w:vAlign w:val="center"/>
          </w:tcPr>
          <w:p w14:paraId="0F868661"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505</w:t>
            </w:r>
          </w:p>
        </w:tc>
        <w:tc>
          <w:tcPr>
            <w:tcW w:w="1344" w:type="dxa"/>
            <w:vAlign w:val="center"/>
          </w:tcPr>
          <w:p w14:paraId="36DDE70B"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501</w:t>
            </w:r>
          </w:p>
        </w:tc>
        <w:tc>
          <w:tcPr>
            <w:tcW w:w="1418" w:type="dxa"/>
            <w:vAlign w:val="center"/>
          </w:tcPr>
          <w:p w14:paraId="79F5667C"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498</w:t>
            </w:r>
          </w:p>
        </w:tc>
        <w:tc>
          <w:tcPr>
            <w:tcW w:w="1134" w:type="dxa"/>
            <w:vAlign w:val="center"/>
          </w:tcPr>
          <w:p w14:paraId="5669ACEA"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0.29</w:t>
            </w:r>
          </w:p>
        </w:tc>
      </w:tr>
    </w:tbl>
    <w:p w14:paraId="4A875605" w14:textId="77777777" w:rsidR="005E2D24" w:rsidRDefault="004119C2">
      <w:pPr>
        <w:spacing w:beforeLines="100" w:before="312" w:after="0" w:line="240" w:lineRule="auto"/>
        <w:ind w:firstLineChars="200" w:firstLine="560"/>
        <w:jc w:val="both"/>
        <w:rPr>
          <w:rFonts w:ascii="宋体" w:eastAsia="宋体" w:hAnsi="宋体"/>
          <w:sz w:val="28"/>
          <w:szCs w:val="28"/>
        </w:rPr>
      </w:pPr>
      <w:r>
        <w:rPr>
          <w:rFonts w:ascii="宋体" w:eastAsia="宋体" w:hAnsi="宋体" w:hint="eastAsia"/>
          <w:sz w:val="28"/>
          <w:szCs w:val="28"/>
        </w:rPr>
        <w:t>由表</w:t>
      </w:r>
      <w:r>
        <w:rPr>
          <w:rFonts w:ascii="宋体" w:eastAsia="宋体" w:hAnsi="宋体" w:hint="eastAsia"/>
          <w:sz w:val="28"/>
          <w:szCs w:val="28"/>
        </w:rPr>
        <w:t>14</w:t>
      </w:r>
      <w:r>
        <w:rPr>
          <w:rFonts w:ascii="宋体" w:eastAsia="宋体" w:hAnsi="宋体" w:hint="eastAsia"/>
          <w:sz w:val="28"/>
          <w:szCs w:val="28"/>
        </w:rPr>
        <w:t>可知，当电热板温度为</w:t>
      </w:r>
      <w:r>
        <w:rPr>
          <w:rFonts w:ascii="宋体" w:eastAsia="宋体" w:hAnsi="宋体" w:hint="eastAsia"/>
          <w:sz w:val="28"/>
          <w:szCs w:val="28"/>
        </w:rPr>
        <w:t>150</w:t>
      </w:r>
      <w:r>
        <w:rPr>
          <w:rFonts w:ascii="Times New Roman" w:eastAsia="宋体" w:hAnsi="Times New Roman" w:cs="Times New Roman"/>
          <w:sz w:val="28"/>
          <w:szCs w:val="28"/>
        </w:rPr>
        <w:t xml:space="preserve"> ℃</w:t>
      </w:r>
      <w:r>
        <w:rPr>
          <w:rFonts w:ascii="宋体" w:eastAsia="宋体" w:hAnsi="宋体" w:hint="eastAsia"/>
          <w:sz w:val="28"/>
          <w:szCs w:val="28"/>
        </w:rPr>
        <w:t>时，硫氰酸盐测定结果略微偏低，当温度在</w:t>
      </w:r>
      <w:r>
        <w:rPr>
          <w:rFonts w:ascii="宋体" w:eastAsia="宋体" w:hAnsi="宋体" w:hint="eastAsia"/>
          <w:sz w:val="28"/>
          <w:szCs w:val="28"/>
        </w:rPr>
        <w:t>180</w:t>
      </w:r>
      <w:r>
        <w:rPr>
          <w:rFonts w:ascii="Times New Roman" w:eastAsia="宋体" w:hAnsi="Times New Roman" w:cs="Times New Roman"/>
          <w:sz w:val="28"/>
          <w:szCs w:val="28"/>
        </w:rPr>
        <w:t xml:space="preserve"> </w:t>
      </w:r>
      <w:r>
        <w:rPr>
          <w:rFonts w:ascii="Times New Roman" w:eastAsia="宋体" w:hAnsi="宋体" w:cs="Times New Roman"/>
          <w:sz w:val="28"/>
          <w:szCs w:val="28"/>
        </w:rPr>
        <w:t>℃</w:t>
      </w:r>
      <w:r>
        <w:rPr>
          <w:rFonts w:ascii="宋体" w:eastAsia="宋体" w:hAnsi="宋体" w:hint="eastAsia"/>
          <w:sz w:val="28"/>
          <w:szCs w:val="28"/>
        </w:rPr>
        <w:t>～</w:t>
      </w:r>
      <w:r>
        <w:rPr>
          <w:rFonts w:ascii="宋体" w:eastAsia="宋体" w:hAnsi="宋体" w:hint="eastAsia"/>
          <w:sz w:val="28"/>
          <w:szCs w:val="28"/>
        </w:rPr>
        <w:t>220</w:t>
      </w:r>
      <w:r>
        <w:rPr>
          <w:rFonts w:ascii="Times New Roman" w:eastAsia="宋体" w:hAnsi="Times New Roman" w:cs="Times New Roman"/>
          <w:sz w:val="28"/>
          <w:szCs w:val="28"/>
        </w:rPr>
        <w:t xml:space="preserve"> </w:t>
      </w:r>
      <w:r>
        <w:rPr>
          <w:rFonts w:ascii="Times New Roman" w:eastAsia="宋体" w:hAnsi="宋体" w:cs="Times New Roman"/>
          <w:sz w:val="28"/>
          <w:szCs w:val="28"/>
        </w:rPr>
        <w:t>℃</w:t>
      </w:r>
      <w:r>
        <w:rPr>
          <w:rFonts w:ascii="宋体" w:eastAsia="宋体" w:hAnsi="宋体" w:hint="eastAsia"/>
          <w:sz w:val="28"/>
          <w:szCs w:val="28"/>
        </w:rPr>
        <w:t>之间时测定结果无显著性差异，因此选择浸提时电热板温度为</w:t>
      </w:r>
      <w:r>
        <w:rPr>
          <w:rFonts w:ascii="宋体" w:eastAsia="宋体" w:hAnsi="宋体" w:hint="eastAsia"/>
          <w:sz w:val="28"/>
          <w:szCs w:val="28"/>
        </w:rPr>
        <w:t>180</w:t>
      </w:r>
      <w:r>
        <w:rPr>
          <w:rFonts w:ascii="Times New Roman" w:eastAsia="宋体" w:hAnsi="Times New Roman" w:cs="Times New Roman"/>
          <w:sz w:val="28"/>
          <w:szCs w:val="28"/>
        </w:rPr>
        <w:t xml:space="preserve"> </w:t>
      </w:r>
      <w:r>
        <w:rPr>
          <w:rFonts w:ascii="Times New Roman" w:eastAsia="宋体" w:hAnsi="宋体" w:cs="Times New Roman"/>
          <w:sz w:val="28"/>
          <w:szCs w:val="28"/>
        </w:rPr>
        <w:t>℃</w:t>
      </w:r>
      <w:r>
        <w:rPr>
          <w:rFonts w:ascii="宋体" w:eastAsia="宋体" w:hAnsi="宋体" w:hint="eastAsia"/>
          <w:sz w:val="28"/>
          <w:szCs w:val="28"/>
        </w:rPr>
        <w:t>（此时实际水温为</w:t>
      </w:r>
      <w:r>
        <w:rPr>
          <w:rFonts w:ascii="宋体" w:eastAsia="宋体" w:hAnsi="宋体" w:hint="eastAsia"/>
          <w:sz w:val="28"/>
          <w:szCs w:val="28"/>
        </w:rPr>
        <w:t>90</w:t>
      </w:r>
      <w:r>
        <w:rPr>
          <w:rFonts w:ascii="Times New Roman" w:eastAsia="宋体" w:hAnsi="Times New Roman" w:cs="Times New Roman"/>
          <w:sz w:val="28"/>
          <w:szCs w:val="28"/>
        </w:rPr>
        <w:t xml:space="preserve"> ℃</w:t>
      </w:r>
      <w:r>
        <w:rPr>
          <w:rFonts w:ascii="宋体" w:eastAsia="宋体" w:hAnsi="宋体" w:hint="eastAsia"/>
          <w:sz w:val="28"/>
          <w:szCs w:val="28"/>
        </w:rPr>
        <w:t>）。</w:t>
      </w:r>
    </w:p>
    <w:p w14:paraId="44FBD602" w14:textId="77777777" w:rsidR="005E2D24" w:rsidRDefault="004119C2">
      <w:pPr>
        <w:adjustRightInd w:val="0"/>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lastRenderedPageBreak/>
        <w:t xml:space="preserve">2.3.4.10  </w:t>
      </w:r>
      <w:r>
        <w:rPr>
          <w:rFonts w:ascii="宋体" w:eastAsia="宋体" w:hAnsi="宋体" w:cs="Times New Roman" w:hint="eastAsia"/>
          <w:b/>
          <w:sz w:val="28"/>
          <w:szCs w:val="28"/>
        </w:rPr>
        <w:t>浸提时间试验</w:t>
      </w:r>
    </w:p>
    <w:p w14:paraId="0C4DDC8D" w14:textId="77777777" w:rsidR="005E2D24" w:rsidRDefault="004119C2">
      <w:pPr>
        <w:spacing w:after="0" w:line="240" w:lineRule="auto"/>
        <w:ind w:firstLineChars="200" w:firstLine="560"/>
        <w:jc w:val="both"/>
        <w:rPr>
          <w:rFonts w:ascii="宋体" w:eastAsia="宋体" w:hAnsi="宋体"/>
          <w:sz w:val="28"/>
          <w:szCs w:val="28"/>
        </w:rPr>
      </w:pPr>
      <w:r>
        <w:rPr>
          <w:rFonts w:ascii="宋体" w:eastAsia="宋体" w:hAnsi="宋体" w:hint="eastAsia"/>
          <w:sz w:val="28"/>
          <w:szCs w:val="28"/>
        </w:rPr>
        <w:t>称取</w:t>
      </w:r>
      <w:r>
        <w:rPr>
          <w:rFonts w:ascii="宋体" w:eastAsia="宋体" w:hAnsi="宋体" w:hint="eastAsia"/>
          <w:sz w:val="28"/>
          <w:szCs w:val="28"/>
        </w:rPr>
        <w:t>5#</w:t>
      </w:r>
      <w:r>
        <w:rPr>
          <w:rFonts w:ascii="宋体" w:eastAsia="宋体" w:hAnsi="宋体" w:hint="eastAsia"/>
          <w:sz w:val="28"/>
          <w:szCs w:val="28"/>
        </w:rPr>
        <w:t>样品</w:t>
      </w:r>
      <w:r>
        <w:rPr>
          <w:rFonts w:ascii="宋体" w:eastAsia="宋体" w:hAnsi="宋体" w:hint="eastAsia"/>
          <w:sz w:val="28"/>
          <w:szCs w:val="28"/>
        </w:rPr>
        <w:t>1.00</w:t>
      </w:r>
      <w:r>
        <w:rPr>
          <w:rFonts w:ascii="Times New Roman" w:eastAsia="宋体" w:hAnsi="Times New Roman" w:cs="Times New Roman" w:hint="eastAsia"/>
          <w:sz w:val="28"/>
          <w:szCs w:val="28"/>
        </w:rPr>
        <w:t xml:space="preserve"> g</w:t>
      </w:r>
      <w:r>
        <w:rPr>
          <w:rFonts w:ascii="宋体" w:eastAsia="宋体" w:hAnsi="宋体" w:hint="eastAsia"/>
          <w:sz w:val="28"/>
          <w:szCs w:val="28"/>
        </w:rPr>
        <w:t>（精确至</w:t>
      </w:r>
      <w:r>
        <w:rPr>
          <w:rFonts w:ascii="宋体" w:eastAsia="宋体" w:hAnsi="宋体" w:hint="eastAsia"/>
          <w:sz w:val="28"/>
          <w:szCs w:val="28"/>
        </w:rPr>
        <w:t>0.1</w:t>
      </w:r>
      <w:r>
        <w:rPr>
          <w:rFonts w:ascii="Times New Roman" w:eastAsia="宋体" w:hAnsi="Times New Roman" w:cs="Times New Roman" w:hint="eastAsia"/>
          <w:sz w:val="28"/>
          <w:szCs w:val="28"/>
        </w:rPr>
        <w:t xml:space="preserve"> mg</w:t>
      </w:r>
      <w:r>
        <w:rPr>
          <w:rFonts w:ascii="宋体" w:eastAsia="宋体" w:hAnsi="宋体" w:hint="eastAsia"/>
          <w:sz w:val="28"/>
          <w:szCs w:val="28"/>
        </w:rPr>
        <w:t>），电热板</w:t>
      </w:r>
      <w:r>
        <w:rPr>
          <w:rFonts w:ascii="宋体" w:eastAsia="宋体" w:hAnsi="宋体" w:hint="eastAsia"/>
          <w:sz w:val="28"/>
          <w:szCs w:val="28"/>
        </w:rPr>
        <w:t>180</w:t>
      </w:r>
      <w:r>
        <w:rPr>
          <w:rFonts w:ascii="Times New Roman" w:eastAsia="宋体" w:hAnsi="Times New Roman" w:cs="Times New Roman"/>
          <w:sz w:val="28"/>
          <w:szCs w:val="28"/>
        </w:rPr>
        <w:t xml:space="preserve"> </w:t>
      </w:r>
      <w:r>
        <w:rPr>
          <w:rFonts w:ascii="Times New Roman" w:eastAsia="宋体" w:hAnsi="宋体" w:cs="Times New Roman"/>
          <w:sz w:val="28"/>
          <w:szCs w:val="28"/>
        </w:rPr>
        <w:t>℃</w:t>
      </w:r>
      <w:r>
        <w:rPr>
          <w:rFonts w:ascii="宋体" w:eastAsia="宋体" w:hAnsi="宋体" w:hint="eastAsia"/>
          <w:sz w:val="28"/>
          <w:szCs w:val="28"/>
        </w:rPr>
        <w:t>浸提，分别考察超声</w:t>
      </w:r>
      <w:r>
        <w:rPr>
          <w:rFonts w:ascii="宋体" w:eastAsia="宋体" w:hAnsi="宋体" w:hint="eastAsia"/>
          <w:sz w:val="28"/>
          <w:szCs w:val="28"/>
        </w:rPr>
        <w:t>5</w:t>
      </w:r>
      <w:r>
        <w:rPr>
          <w:rFonts w:ascii="Times New Roman" w:eastAsia="宋体" w:hAnsi="Times New Roman" w:cs="Times New Roman" w:hint="eastAsia"/>
          <w:sz w:val="28"/>
          <w:szCs w:val="28"/>
        </w:rPr>
        <w:t xml:space="preserve"> min</w:t>
      </w:r>
      <w:r>
        <w:rPr>
          <w:rFonts w:ascii="宋体" w:eastAsia="宋体" w:hAnsi="宋体" w:hint="eastAsia"/>
          <w:sz w:val="28"/>
          <w:szCs w:val="28"/>
        </w:rPr>
        <w:t>后，电热板浸提时间为</w:t>
      </w:r>
      <w:r>
        <w:rPr>
          <w:rFonts w:ascii="宋体" w:eastAsia="宋体" w:hAnsi="宋体" w:hint="eastAsia"/>
          <w:sz w:val="28"/>
          <w:szCs w:val="28"/>
        </w:rPr>
        <w:t>0.5</w:t>
      </w:r>
      <w:r>
        <w:rPr>
          <w:rFonts w:ascii="Times New Roman" w:eastAsia="宋体" w:hAnsi="Times New Roman" w:cs="Times New Roman" w:hint="eastAsia"/>
          <w:sz w:val="28"/>
          <w:szCs w:val="28"/>
        </w:rPr>
        <w:t xml:space="preserve"> h</w:t>
      </w:r>
      <w:r>
        <w:rPr>
          <w:rFonts w:ascii="宋体" w:eastAsia="宋体" w:hAnsi="宋体" w:hint="eastAsia"/>
          <w:sz w:val="28"/>
          <w:szCs w:val="28"/>
        </w:rPr>
        <w:t>、</w:t>
      </w:r>
      <w:r>
        <w:rPr>
          <w:rFonts w:ascii="宋体" w:eastAsia="宋体" w:hAnsi="宋体" w:hint="eastAsia"/>
          <w:sz w:val="28"/>
          <w:szCs w:val="28"/>
        </w:rPr>
        <w:t>1</w:t>
      </w:r>
      <w:r>
        <w:rPr>
          <w:rFonts w:ascii="Times New Roman" w:eastAsia="宋体" w:hAnsi="Times New Roman" w:cs="Times New Roman" w:hint="eastAsia"/>
          <w:sz w:val="28"/>
          <w:szCs w:val="28"/>
        </w:rPr>
        <w:t xml:space="preserve"> h</w:t>
      </w:r>
      <w:r>
        <w:rPr>
          <w:rFonts w:ascii="宋体" w:eastAsia="宋体" w:hAnsi="宋体" w:hint="eastAsia"/>
          <w:sz w:val="28"/>
          <w:szCs w:val="28"/>
        </w:rPr>
        <w:t>、</w:t>
      </w:r>
      <w:r>
        <w:rPr>
          <w:rFonts w:ascii="宋体" w:eastAsia="宋体" w:hAnsi="宋体" w:hint="eastAsia"/>
          <w:sz w:val="28"/>
          <w:szCs w:val="28"/>
        </w:rPr>
        <w:t>1.5</w:t>
      </w:r>
      <w:r>
        <w:rPr>
          <w:rFonts w:ascii="Times New Roman" w:eastAsia="宋体" w:hAnsi="Times New Roman" w:cs="Times New Roman" w:hint="eastAsia"/>
          <w:sz w:val="28"/>
          <w:szCs w:val="28"/>
        </w:rPr>
        <w:t xml:space="preserve"> h</w:t>
      </w:r>
      <w:r>
        <w:rPr>
          <w:rFonts w:ascii="宋体" w:eastAsia="宋体" w:hAnsi="宋体" w:hint="eastAsia"/>
          <w:sz w:val="28"/>
          <w:szCs w:val="28"/>
        </w:rPr>
        <w:t>和</w:t>
      </w:r>
      <w:r>
        <w:rPr>
          <w:rFonts w:ascii="宋体" w:eastAsia="宋体" w:hAnsi="宋体" w:hint="eastAsia"/>
          <w:sz w:val="28"/>
          <w:szCs w:val="28"/>
        </w:rPr>
        <w:t>2</w:t>
      </w:r>
      <w:r>
        <w:rPr>
          <w:rFonts w:ascii="Times New Roman" w:eastAsia="宋体" w:hAnsi="Times New Roman" w:cs="Times New Roman" w:hint="eastAsia"/>
          <w:sz w:val="28"/>
          <w:szCs w:val="28"/>
        </w:rPr>
        <w:t xml:space="preserve"> h</w:t>
      </w:r>
      <w:r>
        <w:rPr>
          <w:rFonts w:ascii="宋体" w:eastAsia="宋体" w:hAnsi="宋体" w:hint="eastAsia"/>
          <w:sz w:val="28"/>
          <w:szCs w:val="28"/>
        </w:rPr>
        <w:t>时硫氰酸盐的提取结果，测定结果见表</w:t>
      </w:r>
      <w:r>
        <w:rPr>
          <w:rFonts w:ascii="宋体" w:eastAsia="宋体" w:hAnsi="宋体" w:hint="eastAsia"/>
          <w:sz w:val="28"/>
          <w:szCs w:val="28"/>
        </w:rPr>
        <w:t>15</w:t>
      </w:r>
      <w:r>
        <w:rPr>
          <w:rFonts w:ascii="宋体" w:eastAsia="宋体" w:hAnsi="宋体" w:hint="eastAsia"/>
          <w:sz w:val="28"/>
          <w:szCs w:val="28"/>
        </w:rPr>
        <w:t>。</w:t>
      </w:r>
    </w:p>
    <w:p w14:paraId="2212CE30"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t>表</w:t>
      </w:r>
      <w:r>
        <w:rPr>
          <w:rFonts w:ascii="黑体" w:eastAsia="黑体" w:hAnsi="黑体" w:cs="宋体" w:hint="eastAsia"/>
          <w:bCs/>
          <w:sz w:val="28"/>
          <w:szCs w:val="28"/>
        </w:rPr>
        <w:t xml:space="preserve">15  </w:t>
      </w:r>
      <w:r>
        <w:rPr>
          <w:rFonts w:ascii="黑体" w:eastAsia="黑体" w:hAnsi="黑体" w:cs="宋体" w:hint="eastAsia"/>
          <w:bCs/>
          <w:sz w:val="28"/>
          <w:szCs w:val="28"/>
        </w:rPr>
        <w:t>浸提时间试验结果</w:t>
      </w: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383"/>
        <w:gridCol w:w="1383"/>
        <w:gridCol w:w="1383"/>
        <w:gridCol w:w="1386"/>
        <w:gridCol w:w="1411"/>
        <w:gridCol w:w="1218"/>
      </w:tblGrid>
      <w:tr w:rsidR="005E2D24" w14:paraId="02CCD9E2" w14:textId="77777777" w:rsidTr="00CD5D85">
        <w:trPr>
          <w:trHeight w:val="452"/>
        </w:trPr>
        <w:tc>
          <w:tcPr>
            <w:tcW w:w="1276" w:type="dxa"/>
            <w:vMerge w:val="restart"/>
            <w:vAlign w:val="center"/>
          </w:tcPr>
          <w:p w14:paraId="467CCD6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时间</w:t>
            </w:r>
            <w:r>
              <w:rPr>
                <w:rFonts w:ascii="宋体" w:eastAsia="宋体" w:hAnsi="宋体" w:cs="Times New Roman" w:hint="eastAsia"/>
                <w:sz w:val="24"/>
                <w:szCs w:val="24"/>
              </w:rPr>
              <w:t>/</w:t>
            </w:r>
            <w:r>
              <w:rPr>
                <w:rFonts w:ascii="Times New Roman" w:eastAsia="宋体" w:hAnsi="Times New Roman" w:cs="Times New Roman"/>
                <w:sz w:val="24"/>
                <w:szCs w:val="24"/>
              </w:rPr>
              <w:t>h</w:t>
            </w:r>
          </w:p>
        </w:tc>
        <w:tc>
          <w:tcPr>
            <w:tcW w:w="5535" w:type="dxa"/>
            <w:gridSpan w:val="4"/>
            <w:vAlign w:val="center"/>
          </w:tcPr>
          <w:p w14:paraId="3CE174B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mg/kg</w:t>
            </w:r>
            <w:r>
              <w:rPr>
                <w:rFonts w:ascii="宋体" w:eastAsia="宋体" w:hAnsi="宋体" w:cs="Times New Roman"/>
                <w:sz w:val="24"/>
                <w:szCs w:val="24"/>
              </w:rPr>
              <w:t>）</w:t>
            </w:r>
          </w:p>
        </w:tc>
        <w:tc>
          <w:tcPr>
            <w:tcW w:w="1411" w:type="dxa"/>
            <w:vMerge w:val="restart"/>
            <w:vAlign w:val="center"/>
          </w:tcPr>
          <w:p w14:paraId="30483B98"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平均值（</w:t>
            </w:r>
            <w:r>
              <w:rPr>
                <w:rFonts w:ascii="Times New Roman" w:eastAsia="宋体" w:hAnsi="Times New Roman" w:cs="Times New Roman"/>
                <w:sz w:val="24"/>
                <w:szCs w:val="24"/>
              </w:rPr>
              <w:t>mg/kg</w:t>
            </w:r>
            <w:r>
              <w:rPr>
                <w:rFonts w:ascii="宋体" w:eastAsia="宋体" w:hAnsi="宋体" w:cs="Times New Roman"/>
                <w:sz w:val="24"/>
                <w:szCs w:val="24"/>
              </w:rPr>
              <w:t>）</w:t>
            </w:r>
          </w:p>
        </w:tc>
        <w:tc>
          <w:tcPr>
            <w:tcW w:w="1218" w:type="dxa"/>
            <w:vMerge w:val="restart"/>
            <w:vAlign w:val="center"/>
          </w:tcPr>
          <w:p w14:paraId="5E231441"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标准偏差</w:t>
            </w:r>
            <w:r>
              <w:rPr>
                <w:rFonts w:ascii="宋体" w:eastAsia="宋体" w:hAnsi="宋体" w:cs="Times New Roman" w:hint="eastAsia"/>
                <w:sz w:val="24"/>
                <w:szCs w:val="24"/>
              </w:rPr>
              <w:br/>
            </w:r>
            <w:r>
              <w:rPr>
                <w:rFonts w:ascii="Times New Roman" w:eastAsia="宋体" w:hAnsi="Times New Roman" w:cs="Times New Roman"/>
                <w:sz w:val="24"/>
                <w:szCs w:val="24"/>
              </w:rPr>
              <w:t>%</w:t>
            </w:r>
          </w:p>
        </w:tc>
      </w:tr>
      <w:tr w:rsidR="005E2D24" w14:paraId="6C2541F9" w14:textId="77777777" w:rsidTr="00CD5D85">
        <w:trPr>
          <w:trHeight w:val="472"/>
        </w:trPr>
        <w:tc>
          <w:tcPr>
            <w:tcW w:w="1276" w:type="dxa"/>
            <w:vMerge/>
            <w:vAlign w:val="center"/>
          </w:tcPr>
          <w:p w14:paraId="07CF6588" w14:textId="77777777" w:rsidR="005E2D24" w:rsidRDefault="005E2D24">
            <w:pPr>
              <w:spacing w:after="0" w:line="240" w:lineRule="auto"/>
              <w:jc w:val="center"/>
              <w:rPr>
                <w:rFonts w:ascii="宋体" w:eastAsia="宋体" w:hAnsi="宋体" w:cs="Times New Roman"/>
                <w:sz w:val="24"/>
                <w:szCs w:val="24"/>
              </w:rPr>
            </w:pPr>
          </w:p>
        </w:tc>
        <w:tc>
          <w:tcPr>
            <w:tcW w:w="1383" w:type="dxa"/>
            <w:vAlign w:val="center"/>
          </w:tcPr>
          <w:p w14:paraId="3A76CF40"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383" w:type="dxa"/>
            <w:vAlign w:val="center"/>
          </w:tcPr>
          <w:p w14:paraId="7AF9A799"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383" w:type="dxa"/>
            <w:vAlign w:val="center"/>
          </w:tcPr>
          <w:p w14:paraId="569F95F0"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386" w:type="dxa"/>
            <w:vAlign w:val="center"/>
          </w:tcPr>
          <w:p w14:paraId="4347EDA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411" w:type="dxa"/>
            <w:vMerge/>
            <w:vAlign w:val="center"/>
          </w:tcPr>
          <w:p w14:paraId="39760FB7" w14:textId="77777777" w:rsidR="005E2D24" w:rsidRDefault="005E2D24">
            <w:pPr>
              <w:spacing w:after="0" w:line="240" w:lineRule="auto"/>
              <w:jc w:val="center"/>
              <w:rPr>
                <w:rFonts w:ascii="宋体" w:eastAsia="宋体" w:hAnsi="宋体" w:cs="Times New Roman"/>
                <w:sz w:val="24"/>
                <w:szCs w:val="24"/>
              </w:rPr>
            </w:pPr>
          </w:p>
        </w:tc>
        <w:tc>
          <w:tcPr>
            <w:tcW w:w="1218" w:type="dxa"/>
            <w:vMerge/>
            <w:vAlign w:val="center"/>
          </w:tcPr>
          <w:p w14:paraId="0145C1B7" w14:textId="77777777" w:rsidR="005E2D24" w:rsidRDefault="005E2D24">
            <w:pPr>
              <w:spacing w:after="0" w:line="240" w:lineRule="auto"/>
              <w:jc w:val="center"/>
              <w:rPr>
                <w:rFonts w:ascii="宋体" w:eastAsia="宋体" w:hAnsi="宋体" w:cs="Times New Roman"/>
                <w:sz w:val="24"/>
                <w:szCs w:val="24"/>
              </w:rPr>
            </w:pPr>
          </w:p>
        </w:tc>
      </w:tr>
      <w:tr w:rsidR="005E2D24" w14:paraId="559EFBB3" w14:textId="77777777" w:rsidTr="00CD5D85">
        <w:trPr>
          <w:trHeight w:val="312"/>
        </w:trPr>
        <w:tc>
          <w:tcPr>
            <w:tcW w:w="1276" w:type="dxa"/>
            <w:vAlign w:val="center"/>
          </w:tcPr>
          <w:p w14:paraId="6C60EC0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0.5</w:t>
            </w:r>
          </w:p>
        </w:tc>
        <w:tc>
          <w:tcPr>
            <w:tcW w:w="1383" w:type="dxa"/>
            <w:vAlign w:val="center"/>
          </w:tcPr>
          <w:p w14:paraId="5D4B0C86"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498</w:t>
            </w:r>
          </w:p>
        </w:tc>
        <w:tc>
          <w:tcPr>
            <w:tcW w:w="1383" w:type="dxa"/>
            <w:vAlign w:val="center"/>
          </w:tcPr>
          <w:p w14:paraId="232C5E01"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486</w:t>
            </w:r>
          </w:p>
        </w:tc>
        <w:tc>
          <w:tcPr>
            <w:tcW w:w="1383" w:type="dxa"/>
            <w:vAlign w:val="center"/>
          </w:tcPr>
          <w:p w14:paraId="781F005C"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501</w:t>
            </w:r>
          </w:p>
        </w:tc>
        <w:tc>
          <w:tcPr>
            <w:tcW w:w="1386" w:type="dxa"/>
            <w:vAlign w:val="center"/>
          </w:tcPr>
          <w:p w14:paraId="585DCBDF"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495</w:t>
            </w:r>
          </w:p>
        </w:tc>
        <w:tc>
          <w:tcPr>
            <w:tcW w:w="1411" w:type="dxa"/>
            <w:vAlign w:val="center"/>
          </w:tcPr>
          <w:p w14:paraId="21630CFF"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495</w:t>
            </w:r>
          </w:p>
        </w:tc>
        <w:tc>
          <w:tcPr>
            <w:tcW w:w="1218" w:type="dxa"/>
            <w:vAlign w:val="center"/>
          </w:tcPr>
          <w:p w14:paraId="6FF64416"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0.26</w:t>
            </w:r>
          </w:p>
        </w:tc>
      </w:tr>
      <w:tr w:rsidR="005E2D24" w14:paraId="23DFE4ED" w14:textId="77777777" w:rsidTr="00CD5D85">
        <w:trPr>
          <w:trHeight w:val="312"/>
        </w:trPr>
        <w:tc>
          <w:tcPr>
            <w:tcW w:w="1276" w:type="dxa"/>
            <w:vAlign w:val="center"/>
          </w:tcPr>
          <w:p w14:paraId="4F2AD7AB"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383" w:type="dxa"/>
            <w:vAlign w:val="center"/>
          </w:tcPr>
          <w:p w14:paraId="39A0AC9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501</w:t>
            </w:r>
          </w:p>
        </w:tc>
        <w:tc>
          <w:tcPr>
            <w:tcW w:w="1383" w:type="dxa"/>
            <w:vAlign w:val="center"/>
          </w:tcPr>
          <w:p w14:paraId="6408EA4D"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493</w:t>
            </w:r>
          </w:p>
        </w:tc>
        <w:tc>
          <w:tcPr>
            <w:tcW w:w="1383" w:type="dxa"/>
            <w:vAlign w:val="center"/>
          </w:tcPr>
          <w:p w14:paraId="45116B95"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488</w:t>
            </w:r>
          </w:p>
        </w:tc>
        <w:tc>
          <w:tcPr>
            <w:tcW w:w="1386" w:type="dxa"/>
            <w:vAlign w:val="center"/>
          </w:tcPr>
          <w:p w14:paraId="48590447"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494</w:t>
            </w:r>
          </w:p>
        </w:tc>
        <w:tc>
          <w:tcPr>
            <w:tcW w:w="1411" w:type="dxa"/>
            <w:vAlign w:val="center"/>
          </w:tcPr>
          <w:p w14:paraId="1A05E6C5"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494</w:t>
            </w:r>
          </w:p>
        </w:tc>
        <w:tc>
          <w:tcPr>
            <w:tcW w:w="1218" w:type="dxa"/>
            <w:vAlign w:val="center"/>
          </w:tcPr>
          <w:p w14:paraId="6F72D846"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0.21</w:t>
            </w:r>
          </w:p>
        </w:tc>
      </w:tr>
      <w:tr w:rsidR="005E2D24" w14:paraId="2DD12C49" w14:textId="77777777" w:rsidTr="00CD5D85">
        <w:trPr>
          <w:trHeight w:val="312"/>
        </w:trPr>
        <w:tc>
          <w:tcPr>
            <w:tcW w:w="1276" w:type="dxa"/>
            <w:vAlign w:val="center"/>
          </w:tcPr>
          <w:p w14:paraId="5F5E165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1.5</w:t>
            </w:r>
          </w:p>
        </w:tc>
        <w:tc>
          <w:tcPr>
            <w:tcW w:w="1383" w:type="dxa"/>
            <w:vAlign w:val="center"/>
          </w:tcPr>
          <w:p w14:paraId="378CC574"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506</w:t>
            </w:r>
          </w:p>
        </w:tc>
        <w:tc>
          <w:tcPr>
            <w:tcW w:w="1383" w:type="dxa"/>
            <w:vAlign w:val="center"/>
          </w:tcPr>
          <w:p w14:paraId="2E7FBA8C"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496</w:t>
            </w:r>
          </w:p>
        </w:tc>
        <w:tc>
          <w:tcPr>
            <w:tcW w:w="1383" w:type="dxa"/>
            <w:vAlign w:val="center"/>
          </w:tcPr>
          <w:p w14:paraId="75246AAB"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487</w:t>
            </w:r>
          </w:p>
        </w:tc>
        <w:tc>
          <w:tcPr>
            <w:tcW w:w="1386" w:type="dxa"/>
            <w:vAlign w:val="center"/>
          </w:tcPr>
          <w:p w14:paraId="111D0BD9"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491</w:t>
            </w:r>
          </w:p>
        </w:tc>
        <w:tc>
          <w:tcPr>
            <w:tcW w:w="1411" w:type="dxa"/>
            <w:vAlign w:val="center"/>
          </w:tcPr>
          <w:p w14:paraId="225C42B3"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495</w:t>
            </w:r>
          </w:p>
        </w:tc>
        <w:tc>
          <w:tcPr>
            <w:tcW w:w="1218" w:type="dxa"/>
            <w:vAlign w:val="center"/>
          </w:tcPr>
          <w:p w14:paraId="48778FB7"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0.33</w:t>
            </w:r>
          </w:p>
        </w:tc>
      </w:tr>
      <w:tr w:rsidR="005E2D24" w14:paraId="135ADE90" w14:textId="77777777" w:rsidTr="00CD5D85">
        <w:trPr>
          <w:trHeight w:val="312"/>
        </w:trPr>
        <w:tc>
          <w:tcPr>
            <w:tcW w:w="1276" w:type="dxa"/>
            <w:vAlign w:val="center"/>
          </w:tcPr>
          <w:p w14:paraId="4C9CA6F7"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383" w:type="dxa"/>
            <w:vAlign w:val="center"/>
          </w:tcPr>
          <w:p w14:paraId="30BE1F48"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501</w:t>
            </w:r>
          </w:p>
        </w:tc>
        <w:tc>
          <w:tcPr>
            <w:tcW w:w="1383" w:type="dxa"/>
            <w:vAlign w:val="center"/>
          </w:tcPr>
          <w:p w14:paraId="08C2E6ED"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507</w:t>
            </w:r>
          </w:p>
        </w:tc>
        <w:tc>
          <w:tcPr>
            <w:tcW w:w="1383" w:type="dxa"/>
            <w:vAlign w:val="center"/>
          </w:tcPr>
          <w:p w14:paraId="3821B67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485</w:t>
            </w:r>
          </w:p>
        </w:tc>
        <w:tc>
          <w:tcPr>
            <w:tcW w:w="1386" w:type="dxa"/>
            <w:vAlign w:val="center"/>
          </w:tcPr>
          <w:p w14:paraId="0060C434"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496</w:t>
            </w:r>
          </w:p>
        </w:tc>
        <w:tc>
          <w:tcPr>
            <w:tcW w:w="1411" w:type="dxa"/>
            <w:vAlign w:val="center"/>
          </w:tcPr>
          <w:p w14:paraId="1B53A661"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497</w:t>
            </w:r>
          </w:p>
        </w:tc>
        <w:tc>
          <w:tcPr>
            <w:tcW w:w="1218" w:type="dxa"/>
            <w:vAlign w:val="center"/>
          </w:tcPr>
          <w:p w14:paraId="7322A683"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0.37</w:t>
            </w:r>
          </w:p>
        </w:tc>
      </w:tr>
    </w:tbl>
    <w:p w14:paraId="2018EE3D" w14:textId="77777777" w:rsidR="005E2D24" w:rsidRDefault="004119C2">
      <w:pPr>
        <w:spacing w:beforeLines="100" w:before="312"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由表</w:t>
      </w:r>
      <w:r>
        <w:rPr>
          <w:rFonts w:ascii="宋体" w:eastAsia="宋体" w:hAnsi="宋体" w:cs="Times New Roman" w:hint="eastAsia"/>
          <w:sz w:val="28"/>
          <w:szCs w:val="28"/>
        </w:rPr>
        <w:t>15</w:t>
      </w:r>
      <w:r>
        <w:rPr>
          <w:rFonts w:ascii="宋体" w:eastAsia="宋体" w:hAnsi="宋体" w:cs="Times New Roman"/>
          <w:sz w:val="28"/>
          <w:szCs w:val="28"/>
        </w:rPr>
        <w:t>可知，浸提时间在</w:t>
      </w:r>
      <w:r>
        <w:rPr>
          <w:rFonts w:ascii="宋体" w:eastAsia="宋体" w:hAnsi="宋体" w:cs="Times New Roman"/>
          <w:sz w:val="28"/>
          <w:szCs w:val="28"/>
        </w:rPr>
        <w:t>0.5</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h</w:t>
      </w:r>
      <w:r>
        <w:rPr>
          <w:rFonts w:ascii="宋体" w:eastAsia="宋体" w:hAnsi="宋体" w:cs="Times New Roman"/>
          <w:sz w:val="28"/>
          <w:szCs w:val="28"/>
        </w:rPr>
        <w:t>～</w:t>
      </w:r>
      <w:r>
        <w:rPr>
          <w:rFonts w:ascii="宋体" w:eastAsia="宋体" w:hAnsi="宋体" w:cs="Times New Roman"/>
          <w:sz w:val="28"/>
          <w:szCs w:val="28"/>
        </w:rPr>
        <w:t>2</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h</w:t>
      </w:r>
      <w:r>
        <w:rPr>
          <w:rFonts w:ascii="宋体" w:eastAsia="宋体" w:hAnsi="宋体" w:cs="Times New Roman"/>
          <w:sz w:val="28"/>
          <w:szCs w:val="28"/>
        </w:rPr>
        <w:t>之间，测定结果无显著性差异，考虑到使难浸出样品浸取完全，选择浸取时间为</w:t>
      </w:r>
      <w:r>
        <w:rPr>
          <w:rFonts w:ascii="宋体" w:eastAsia="宋体" w:hAnsi="宋体" w:cs="Times New Roman"/>
          <w:sz w:val="28"/>
          <w:szCs w:val="28"/>
        </w:rPr>
        <w:t>1</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h</w:t>
      </w:r>
      <w:r>
        <w:rPr>
          <w:rFonts w:ascii="宋体" w:eastAsia="宋体" w:hAnsi="宋体" w:cs="Times New Roman"/>
          <w:sz w:val="28"/>
          <w:szCs w:val="28"/>
        </w:rPr>
        <w:t>。</w:t>
      </w:r>
    </w:p>
    <w:p w14:paraId="77786F47" w14:textId="77777777" w:rsidR="005E2D24" w:rsidRDefault="004119C2">
      <w:pPr>
        <w:adjustRightInd w:val="0"/>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 xml:space="preserve">2.3.4.11  </w:t>
      </w:r>
      <w:r>
        <w:rPr>
          <w:rFonts w:ascii="宋体" w:eastAsia="宋体" w:hAnsi="宋体" w:cs="Times New Roman"/>
          <w:b/>
          <w:sz w:val="28"/>
          <w:szCs w:val="28"/>
        </w:rPr>
        <w:t>干扰排除方法</w:t>
      </w:r>
    </w:p>
    <w:p w14:paraId="6251DDD1" w14:textId="77777777" w:rsidR="005E2D24" w:rsidRDefault="004119C2">
      <w:pPr>
        <w:spacing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t>由于样品采取低浓度氢氧化钠浸出，因此在浸出过程中大多数金属离子均被沉淀去除掉，但影响硫氰酸盐测定的六价铬、铁氰化物、硫化物等均会留在溶液中干扰测定，本部分根据三种干扰元素的性质，逐一试验，首先</w:t>
      </w:r>
      <w:r>
        <w:rPr>
          <w:rFonts w:ascii="宋体" w:eastAsia="宋体" w:hAnsi="宋体" w:cs="Times New Roman"/>
          <w:sz w:val="28"/>
          <w:szCs w:val="28"/>
        </w:rPr>
        <w:t>六价铬对硫氰酸盐的干扰见图</w:t>
      </w:r>
      <w:r>
        <w:rPr>
          <w:rFonts w:ascii="宋体" w:eastAsia="宋体" w:hAnsi="宋体" w:cs="Times New Roman" w:hint="eastAsia"/>
          <w:sz w:val="28"/>
          <w:szCs w:val="28"/>
        </w:rPr>
        <w:t>2</w:t>
      </w:r>
      <w:r>
        <w:rPr>
          <w:rFonts w:ascii="宋体" w:eastAsia="宋体" w:hAnsi="宋体" w:cs="Times New Roman" w:hint="eastAsia"/>
          <w:sz w:val="28"/>
          <w:szCs w:val="28"/>
        </w:rPr>
        <w:t>。</w:t>
      </w:r>
    </w:p>
    <w:p w14:paraId="79B791D5" w14:textId="77777777" w:rsidR="005E2D24" w:rsidRDefault="004119C2">
      <w:pPr>
        <w:widowControl w:val="0"/>
        <w:spacing w:after="0" w:line="240" w:lineRule="auto"/>
        <w:jc w:val="center"/>
        <w:rPr>
          <w:rFonts w:ascii="宋体" w:eastAsia="宋体" w:hAnsi="宋体" w:cs="Times New Roman"/>
          <w:sz w:val="28"/>
          <w:szCs w:val="28"/>
        </w:rPr>
      </w:pPr>
      <w:r>
        <w:rPr>
          <w:rFonts w:ascii="宋体" w:eastAsia="宋体" w:hAnsi="宋体" w:cs="Times New Roman"/>
          <w:noProof/>
          <w:sz w:val="28"/>
          <w:szCs w:val="28"/>
        </w:rPr>
        <w:lastRenderedPageBreak/>
        <w:drawing>
          <wp:inline distT="0" distB="0" distL="114300" distR="114300" wp14:anchorId="1E6BCA36" wp14:editId="28394A04">
            <wp:extent cx="4161790" cy="2923540"/>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9" cstate="print"/>
                    <a:stretch>
                      <a:fillRect/>
                    </a:stretch>
                  </pic:blipFill>
                  <pic:spPr>
                    <a:xfrm>
                      <a:off x="0" y="0"/>
                      <a:ext cx="4161790" cy="2923540"/>
                    </a:xfrm>
                    <a:prstGeom prst="rect">
                      <a:avLst/>
                    </a:prstGeom>
                    <a:noFill/>
                    <a:ln w="9525">
                      <a:noFill/>
                      <a:miter/>
                    </a:ln>
                    <a:effectLst/>
                  </pic:spPr>
                </pic:pic>
              </a:graphicData>
            </a:graphic>
          </wp:inline>
        </w:drawing>
      </w:r>
    </w:p>
    <w:p w14:paraId="1262A2B3"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图</w:t>
      </w:r>
      <w:r>
        <w:rPr>
          <w:rFonts w:ascii="黑体" w:eastAsia="黑体" w:hAnsi="黑体" w:cs="宋体" w:hint="eastAsia"/>
          <w:bCs/>
          <w:sz w:val="28"/>
          <w:szCs w:val="28"/>
        </w:rPr>
        <w:t xml:space="preserve">2 </w:t>
      </w:r>
      <w:r>
        <w:rPr>
          <w:rFonts w:ascii="黑体" w:eastAsia="黑体" w:hAnsi="黑体" w:cs="宋体"/>
          <w:bCs/>
          <w:sz w:val="28"/>
          <w:szCs w:val="28"/>
        </w:rPr>
        <w:t xml:space="preserve"> </w:t>
      </w:r>
      <w:r>
        <w:rPr>
          <w:rFonts w:ascii="黑体" w:eastAsia="黑体" w:hAnsi="黑体" w:cs="宋体"/>
          <w:bCs/>
          <w:sz w:val="28"/>
          <w:szCs w:val="28"/>
        </w:rPr>
        <w:t>六价铬干扰</w:t>
      </w:r>
    </w:p>
    <w:p w14:paraId="6D086C7D" w14:textId="77777777" w:rsidR="005E2D24" w:rsidRDefault="004119C2">
      <w:pPr>
        <w:widowControl w:val="0"/>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由图</w:t>
      </w:r>
      <w:r>
        <w:rPr>
          <w:rFonts w:ascii="宋体" w:eastAsia="宋体" w:hAnsi="宋体" w:cs="Times New Roman" w:hint="eastAsia"/>
          <w:sz w:val="28"/>
          <w:szCs w:val="28"/>
        </w:rPr>
        <w:t>2</w:t>
      </w:r>
      <w:r>
        <w:rPr>
          <w:rFonts w:ascii="宋体" w:eastAsia="宋体" w:hAnsi="宋体" w:cs="Times New Roman"/>
          <w:sz w:val="28"/>
          <w:szCs w:val="28"/>
        </w:rPr>
        <w:t>可知六价铬对硫氰酸盐的干扰属于正干扰，其干扰是由六价铬本身的颜色带来的，并不与硫氰酸盐反应，因此只需要掩蔽掉六价铬即可。</w:t>
      </w:r>
    </w:p>
    <w:p w14:paraId="7736F1D7" w14:textId="77777777" w:rsidR="005E2D24" w:rsidRDefault="004119C2">
      <w:pPr>
        <w:widowControl w:val="0"/>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根据硫酸亚铁在酸性条件下可将六价铬还原为三价铬，三价铬和过量的硫酸亚铁可在碱性条件下沉淀的原理，另外加入硫酸锌产生共沉淀效应，使沉淀更加完全。配制硫氰酸盐溶液</w:t>
      </w:r>
      <w:r>
        <w:rPr>
          <w:rFonts w:ascii="宋体" w:eastAsia="宋体" w:hAnsi="宋体" w:cs="Times New Roman"/>
          <w:sz w:val="28"/>
          <w:szCs w:val="28"/>
        </w:rPr>
        <w:t>10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mg/L</w:t>
      </w:r>
      <w:r>
        <w:rPr>
          <w:rFonts w:ascii="宋体" w:eastAsia="宋体" w:hAnsi="宋体" w:cs="Times New Roman"/>
          <w:sz w:val="28"/>
          <w:szCs w:val="28"/>
        </w:rPr>
        <w:t>，加入六价铬使其含量为</w:t>
      </w:r>
      <w:r>
        <w:rPr>
          <w:rFonts w:ascii="宋体" w:eastAsia="宋体" w:hAnsi="宋体" w:cs="Times New Roman"/>
          <w:sz w:val="28"/>
          <w:szCs w:val="28"/>
        </w:rPr>
        <w:t>50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mg/L</w:t>
      </w:r>
      <w:r>
        <w:rPr>
          <w:rFonts w:ascii="宋体" w:eastAsia="宋体" w:hAnsi="宋体" w:cs="Times New Roman"/>
          <w:sz w:val="28"/>
          <w:szCs w:val="28"/>
        </w:rPr>
        <w:t>，</w:t>
      </w:r>
      <w:r>
        <w:rPr>
          <w:rFonts w:ascii="宋体" w:eastAsia="宋体" w:hAnsi="宋体" w:cs="Times New Roman" w:hint="eastAsia"/>
          <w:sz w:val="28"/>
          <w:szCs w:val="28"/>
        </w:rPr>
        <w:t>取</w:t>
      </w:r>
      <w:r>
        <w:rPr>
          <w:rFonts w:ascii="宋体" w:eastAsia="宋体" w:hAnsi="宋体" w:cs="Times New Roman" w:hint="eastAsia"/>
          <w:sz w:val="28"/>
          <w:szCs w:val="28"/>
        </w:rPr>
        <w:t>100</w:t>
      </w:r>
      <w:r>
        <w:rPr>
          <w:rFonts w:ascii="Times New Roman" w:eastAsia="宋体" w:hAnsi="Times New Roman" w:cs="Times New Roman" w:hint="eastAsia"/>
          <w:sz w:val="28"/>
          <w:szCs w:val="28"/>
        </w:rPr>
        <w:t xml:space="preserve"> mL</w:t>
      </w:r>
      <w:r>
        <w:rPr>
          <w:rFonts w:ascii="宋体" w:eastAsia="宋体" w:hAnsi="宋体" w:cs="Times New Roman" w:hint="eastAsia"/>
          <w:sz w:val="28"/>
          <w:szCs w:val="28"/>
        </w:rPr>
        <w:t>样品，</w:t>
      </w:r>
      <w:r>
        <w:rPr>
          <w:rFonts w:ascii="宋体" w:eastAsia="宋体" w:hAnsi="宋体" w:cs="Times New Roman"/>
          <w:sz w:val="28"/>
          <w:szCs w:val="28"/>
        </w:rPr>
        <w:t>调节至酸性，加入硫酸亚铁，调至碱性加入硫酸锌，溶液于电热板上加热煮沸</w:t>
      </w:r>
      <w:r>
        <w:rPr>
          <w:rFonts w:ascii="宋体" w:eastAsia="宋体" w:hAnsi="宋体" w:cs="Times New Roman" w:hint="eastAsia"/>
          <w:sz w:val="28"/>
          <w:szCs w:val="28"/>
        </w:rPr>
        <w:t>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min</w:t>
      </w:r>
      <w:r>
        <w:rPr>
          <w:rFonts w:ascii="宋体" w:eastAsia="宋体" w:hAnsi="宋体" w:cs="Times New Roman" w:hint="eastAsia"/>
          <w:sz w:val="28"/>
          <w:szCs w:val="28"/>
        </w:rPr>
        <w:t>、</w:t>
      </w:r>
      <w:r>
        <w:rPr>
          <w:rFonts w:ascii="宋体" w:eastAsia="宋体" w:hAnsi="宋体" w:cs="Times New Roman" w:hint="eastAsia"/>
          <w:sz w:val="28"/>
          <w:szCs w:val="28"/>
        </w:rPr>
        <w:t>5</w:t>
      </w:r>
      <w:r>
        <w:rPr>
          <w:rFonts w:ascii="Times New Roman" w:eastAsia="宋体" w:hAnsi="Times New Roman" w:cs="Times New Roman" w:hint="eastAsia"/>
          <w:sz w:val="28"/>
          <w:szCs w:val="28"/>
        </w:rPr>
        <w:t xml:space="preserve"> min</w:t>
      </w:r>
      <w:r>
        <w:rPr>
          <w:rFonts w:ascii="宋体" w:eastAsia="宋体" w:hAnsi="宋体" w:cs="Times New Roman" w:hint="eastAsia"/>
          <w:sz w:val="28"/>
          <w:szCs w:val="28"/>
        </w:rPr>
        <w:t>、</w:t>
      </w:r>
      <w:r>
        <w:rPr>
          <w:rFonts w:ascii="宋体" w:eastAsia="宋体" w:hAnsi="宋体" w:cs="Times New Roman" w:hint="eastAsia"/>
          <w:sz w:val="28"/>
          <w:szCs w:val="28"/>
        </w:rPr>
        <w:t>10</w:t>
      </w:r>
      <w:r>
        <w:rPr>
          <w:rFonts w:ascii="Times New Roman" w:eastAsia="宋体" w:hAnsi="Times New Roman" w:cs="Times New Roman" w:hint="eastAsia"/>
          <w:sz w:val="28"/>
          <w:szCs w:val="28"/>
        </w:rPr>
        <w:t xml:space="preserve"> min</w:t>
      </w:r>
      <w:r>
        <w:rPr>
          <w:rFonts w:ascii="宋体" w:eastAsia="宋体" w:hAnsi="宋体" w:cs="Times New Roman" w:hint="eastAsia"/>
          <w:sz w:val="28"/>
          <w:szCs w:val="28"/>
        </w:rPr>
        <w:t>、</w:t>
      </w:r>
      <w:r>
        <w:rPr>
          <w:rFonts w:ascii="宋体" w:eastAsia="宋体" w:hAnsi="宋体" w:cs="Times New Roman" w:hint="eastAsia"/>
          <w:sz w:val="28"/>
          <w:szCs w:val="28"/>
        </w:rPr>
        <w:t>15</w:t>
      </w:r>
      <w:r>
        <w:rPr>
          <w:rFonts w:ascii="Times New Roman" w:eastAsia="宋体" w:hAnsi="Times New Roman" w:cs="Times New Roman" w:hint="eastAsia"/>
          <w:sz w:val="28"/>
          <w:szCs w:val="28"/>
        </w:rPr>
        <w:t xml:space="preserve"> min</w:t>
      </w:r>
      <w:r>
        <w:rPr>
          <w:rFonts w:ascii="宋体" w:eastAsia="宋体" w:hAnsi="宋体" w:cs="Times New Roman"/>
          <w:sz w:val="28"/>
          <w:szCs w:val="28"/>
        </w:rPr>
        <w:t>，</w:t>
      </w:r>
      <w:r>
        <w:rPr>
          <w:rFonts w:ascii="宋体" w:eastAsia="宋体" w:hAnsi="宋体" w:cs="Times New Roman" w:hint="eastAsia"/>
          <w:sz w:val="28"/>
          <w:szCs w:val="28"/>
        </w:rPr>
        <w:t>定容至</w:t>
      </w:r>
      <w:r>
        <w:rPr>
          <w:rFonts w:ascii="宋体" w:eastAsia="宋体" w:hAnsi="宋体" w:cs="Times New Roman" w:hint="eastAsia"/>
          <w:sz w:val="28"/>
          <w:szCs w:val="28"/>
        </w:rPr>
        <w:t>100</w:t>
      </w:r>
      <w:r>
        <w:rPr>
          <w:rFonts w:ascii="Times New Roman" w:eastAsia="宋体" w:hAnsi="Times New Roman" w:cs="Times New Roman" w:hint="eastAsia"/>
          <w:sz w:val="28"/>
          <w:szCs w:val="28"/>
        </w:rPr>
        <w:t xml:space="preserve"> mL</w:t>
      </w:r>
      <w:r>
        <w:rPr>
          <w:rFonts w:ascii="宋体" w:eastAsia="宋体" w:hAnsi="宋体" w:cs="Times New Roman" w:hint="eastAsia"/>
          <w:sz w:val="28"/>
          <w:szCs w:val="28"/>
        </w:rPr>
        <w:t>容量瓶中，干过滤沉淀</w:t>
      </w:r>
      <w:r>
        <w:rPr>
          <w:rFonts w:ascii="宋体" w:eastAsia="宋体" w:hAnsi="宋体" w:cs="Times New Roman"/>
          <w:sz w:val="28"/>
          <w:szCs w:val="28"/>
        </w:rPr>
        <w:t>，测定滤液中硫氰酸盐的含量，实验结果见表</w:t>
      </w:r>
      <w:r>
        <w:rPr>
          <w:rFonts w:ascii="宋体" w:eastAsia="宋体" w:hAnsi="宋体" w:cs="Times New Roman" w:hint="eastAsia"/>
          <w:sz w:val="28"/>
          <w:szCs w:val="28"/>
        </w:rPr>
        <w:t>16-17</w:t>
      </w:r>
      <w:r>
        <w:rPr>
          <w:rFonts w:ascii="宋体" w:eastAsia="宋体" w:hAnsi="宋体" w:cs="Times New Roman"/>
          <w:sz w:val="28"/>
          <w:szCs w:val="28"/>
        </w:rPr>
        <w:t>。</w:t>
      </w:r>
    </w:p>
    <w:p w14:paraId="11E8BDD1"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 xml:space="preserve">16 </w:t>
      </w:r>
      <w:r>
        <w:rPr>
          <w:rFonts w:ascii="黑体" w:eastAsia="黑体" w:hAnsi="黑体" w:cs="宋体"/>
          <w:bCs/>
          <w:sz w:val="28"/>
          <w:szCs w:val="28"/>
        </w:rPr>
        <w:t xml:space="preserve"> </w:t>
      </w:r>
      <w:r>
        <w:rPr>
          <w:rFonts w:ascii="黑体" w:eastAsia="黑体" w:hAnsi="黑体" w:cs="宋体"/>
          <w:bCs/>
          <w:sz w:val="28"/>
          <w:szCs w:val="28"/>
        </w:rPr>
        <w:t>加热条件试验</w:t>
      </w:r>
    </w:p>
    <w:tbl>
      <w:tblPr>
        <w:tblStyle w:val="af6"/>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76"/>
        <w:gridCol w:w="1134"/>
        <w:gridCol w:w="1166"/>
        <w:gridCol w:w="1211"/>
        <w:gridCol w:w="1451"/>
        <w:gridCol w:w="1417"/>
      </w:tblGrid>
      <w:tr w:rsidR="005E2D24" w14:paraId="247B314F" w14:textId="77777777" w:rsidTr="00CD5D85">
        <w:trPr>
          <w:trHeight w:val="324"/>
        </w:trPr>
        <w:tc>
          <w:tcPr>
            <w:tcW w:w="1559" w:type="dxa"/>
            <w:vMerge w:val="restart"/>
            <w:vAlign w:val="center"/>
          </w:tcPr>
          <w:p w14:paraId="28C6C661"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加热时间</w:t>
            </w:r>
          </w:p>
          <w:p w14:paraId="6CB54DB4" w14:textId="77777777" w:rsidR="005E2D24" w:rsidRDefault="004119C2">
            <w:pPr>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min</w:t>
            </w:r>
          </w:p>
        </w:tc>
        <w:tc>
          <w:tcPr>
            <w:tcW w:w="4787" w:type="dxa"/>
            <w:gridSpan w:val="4"/>
            <w:vAlign w:val="center"/>
          </w:tcPr>
          <w:p w14:paraId="0272E3C3"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451" w:type="dxa"/>
            <w:vMerge w:val="restart"/>
            <w:vAlign w:val="center"/>
          </w:tcPr>
          <w:p w14:paraId="0C985C93"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平均值（</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417" w:type="dxa"/>
            <w:vMerge w:val="restart"/>
            <w:vAlign w:val="center"/>
          </w:tcPr>
          <w:p w14:paraId="4C2437B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回收率</w:t>
            </w:r>
            <w:r>
              <w:rPr>
                <w:rFonts w:ascii="宋体" w:eastAsia="宋体" w:hAnsi="宋体" w:cs="Times New Roman" w:hint="eastAsia"/>
                <w:sz w:val="24"/>
                <w:szCs w:val="24"/>
              </w:rPr>
              <w:br/>
            </w:r>
            <w:r>
              <w:rPr>
                <w:rFonts w:ascii="Times New Roman" w:eastAsia="宋体" w:hAnsi="Times New Roman" w:cs="Times New Roman"/>
                <w:sz w:val="24"/>
                <w:szCs w:val="24"/>
              </w:rPr>
              <w:t>%</w:t>
            </w:r>
          </w:p>
        </w:tc>
      </w:tr>
      <w:tr w:rsidR="005E2D24" w14:paraId="6CAAB5DE" w14:textId="77777777" w:rsidTr="00CD5D85">
        <w:trPr>
          <w:trHeight w:val="304"/>
        </w:trPr>
        <w:tc>
          <w:tcPr>
            <w:tcW w:w="1559" w:type="dxa"/>
            <w:vMerge/>
            <w:vAlign w:val="center"/>
          </w:tcPr>
          <w:p w14:paraId="251F5E38" w14:textId="77777777" w:rsidR="005E2D24" w:rsidRDefault="005E2D24">
            <w:pPr>
              <w:spacing w:after="0" w:line="240" w:lineRule="auto"/>
              <w:jc w:val="center"/>
              <w:rPr>
                <w:rFonts w:ascii="宋体" w:eastAsia="宋体" w:hAnsi="宋体" w:cs="Times New Roman"/>
                <w:sz w:val="24"/>
                <w:szCs w:val="24"/>
              </w:rPr>
            </w:pPr>
          </w:p>
        </w:tc>
        <w:tc>
          <w:tcPr>
            <w:tcW w:w="1276" w:type="dxa"/>
            <w:vAlign w:val="center"/>
          </w:tcPr>
          <w:p w14:paraId="3F6E5ED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134" w:type="dxa"/>
            <w:vAlign w:val="center"/>
          </w:tcPr>
          <w:p w14:paraId="083A19EF"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166" w:type="dxa"/>
            <w:vAlign w:val="center"/>
          </w:tcPr>
          <w:p w14:paraId="38018A8A"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211" w:type="dxa"/>
            <w:vAlign w:val="center"/>
          </w:tcPr>
          <w:p w14:paraId="2E2CAA20"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451" w:type="dxa"/>
            <w:vMerge/>
            <w:vAlign w:val="center"/>
          </w:tcPr>
          <w:p w14:paraId="028746E0" w14:textId="77777777" w:rsidR="005E2D24" w:rsidRDefault="005E2D24">
            <w:pPr>
              <w:spacing w:after="0" w:line="240" w:lineRule="auto"/>
              <w:jc w:val="center"/>
              <w:rPr>
                <w:rFonts w:ascii="宋体" w:eastAsia="宋体" w:hAnsi="宋体" w:cs="Times New Roman"/>
                <w:sz w:val="24"/>
                <w:szCs w:val="24"/>
              </w:rPr>
            </w:pPr>
          </w:p>
        </w:tc>
        <w:tc>
          <w:tcPr>
            <w:tcW w:w="1417" w:type="dxa"/>
            <w:vMerge/>
            <w:vAlign w:val="center"/>
          </w:tcPr>
          <w:p w14:paraId="1AB6AA29" w14:textId="77777777" w:rsidR="005E2D24" w:rsidRDefault="005E2D24">
            <w:pPr>
              <w:spacing w:after="0" w:line="240" w:lineRule="auto"/>
              <w:jc w:val="center"/>
              <w:rPr>
                <w:rFonts w:ascii="宋体" w:eastAsia="宋体" w:hAnsi="宋体" w:cs="Times New Roman"/>
                <w:sz w:val="24"/>
                <w:szCs w:val="24"/>
              </w:rPr>
            </w:pPr>
          </w:p>
        </w:tc>
      </w:tr>
      <w:tr w:rsidR="005E2D24" w14:paraId="1CFD1446" w14:textId="77777777" w:rsidTr="00CD5D85">
        <w:trPr>
          <w:trHeight w:val="334"/>
        </w:trPr>
        <w:tc>
          <w:tcPr>
            <w:tcW w:w="1559" w:type="dxa"/>
            <w:vAlign w:val="center"/>
          </w:tcPr>
          <w:p w14:paraId="6C1007B9"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w:t>
            </w:r>
          </w:p>
        </w:tc>
        <w:tc>
          <w:tcPr>
            <w:tcW w:w="1276" w:type="dxa"/>
            <w:vAlign w:val="center"/>
          </w:tcPr>
          <w:p w14:paraId="3E052AA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8.87</w:t>
            </w:r>
          </w:p>
        </w:tc>
        <w:tc>
          <w:tcPr>
            <w:tcW w:w="1134" w:type="dxa"/>
            <w:vAlign w:val="center"/>
          </w:tcPr>
          <w:p w14:paraId="67416E61"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8.86</w:t>
            </w:r>
          </w:p>
        </w:tc>
        <w:tc>
          <w:tcPr>
            <w:tcW w:w="1166" w:type="dxa"/>
            <w:vAlign w:val="center"/>
          </w:tcPr>
          <w:p w14:paraId="54345DC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8.82</w:t>
            </w:r>
          </w:p>
        </w:tc>
        <w:tc>
          <w:tcPr>
            <w:tcW w:w="1211" w:type="dxa"/>
            <w:vAlign w:val="center"/>
          </w:tcPr>
          <w:p w14:paraId="77FF3DC9"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8.79</w:t>
            </w:r>
          </w:p>
        </w:tc>
        <w:tc>
          <w:tcPr>
            <w:tcW w:w="1451" w:type="dxa"/>
            <w:vAlign w:val="center"/>
          </w:tcPr>
          <w:p w14:paraId="15F250B1"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8.84</w:t>
            </w:r>
          </w:p>
        </w:tc>
        <w:tc>
          <w:tcPr>
            <w:tcW w:w="1417" w:type="dxa"/>
            <w:vAlign w:val="center"/>
          </w:tcPr>
          <w:p w14:paraId="0C0E55C5"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88.35</w:t>
            </w:r>
          </w:p>
        </w:tc>
      </w:tr>
      <w:tr w:rsidR="005E2D24" w14:paraId="2940FA10" w14:textId="77777777" w:rsidTr="00CD5D85">
        <w:trPr>
          <w:trHeight w:val="334"/>
        </w:trPr>
        <w:tc>
          <w:tcPr>
            <w:tcW w:w="1559" w:type="dxa"/>
            <w:vAlign w:val="center"/>
          </w:tcPr>
          <w:p w14:paraId="33FF93A1"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5</w:t>
            </w:r>
          </w:p>
        </w:tc>
        <w:tc>
          <w:tcPr>
            <w:tcW w:w="1276" w:type="dxa"/>
            <w:vAlign w:val="center"/>
          </w:tcPr>
          <w:p w14:paraId="6ECF44E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9.95</w:t>
            </w:r>
          </w:p>
        </w:tc>
        <w:tc>
          <w:tcPr>
            <w:tcW w:w="1134" w:type="dxa"/>
            <w:vAlign w:val="center"/>
          </w:tcPr>
          <w:p w14:paraId="20943634"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9.87</w:t>
            </w:r>
          </w:p>
        </w:tc>
        <w:tc>
          <w:tcPr>
            <w:tcW w:w="1166" w:type="dxa"/>
            <w:vAlign w:val="center"/>
          </w:tcPr>
          <w:p w14:paraId="70F0375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1211" w:type="dxa"/>
            <w:vAlign w:val="center"/>
          </w:tcPr>
          <w:p w14:paraId="4A87E543"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9.86</w:t>
            </w:r>
          </w:p>
        </w:tc>
        <w:tc>
          <w:tcPr>
            <w:tcW w:w="1451" w:type="dxa"/>
            <w:vAlign w:val="center"/>
          </w:tcPr>
          <w:p w14:paraId="5A732177"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9.90</w:t>
            </w:r>
          </w:p>
        </w:tc>
        <w:tc>
          <w:tcPr>
            <w:tcW w:w="1417" w:type="dxa"/>
            <w:vAlign w:val="center"/>
          </w:tcPr>
          <w:p w14:paraId="0DD7C22D"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98.95</w:t>
            </w:r>
          </w:p>
        </w:tc>
      </w:tr>
      <w:tr w:rsidR="005E2D24" w14:paraId="4526A9DC" w14:textId="77777777" w:rsidTr="00CD5D85">
        <w:trPr>
          <w:trHeight w:val="334"/>
        </w:trPr>
        <w:tc>
          <w:tcPr>
            <w:tcW w:w="1559" w:type="dxa"/>
            <w:vAlign w:val="center"/>
          </w:tcPr>
          <w:p w14:paraId="3CC5F6C1"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10</w:t>
            </w:r>
          </w:p>
        </w:tc>
        <w:tc>
          <w:tcPr>
            <w:tcW w:w="1276" w:type="dxa"/>
            <w:vAlign w:val="center"/>
          </w:tcPr>
          <w:p w14:paraId="119813C5"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134" w:type="dxa"/>
            <w:vAlign w:val="center"/>
          </w:tcPr>
          <w:p w14:paraId="123B3540"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9.96</w:t>
            </w:r>
          </w:p>
        </w:tc>
        <w:tc>
          <w:tcPr>
            <w:tcW w:w="1166" w:type="dxa"/>
            <w:vAlign w:val="center"/>
          </w:tcPr>
          <w:p w14:paraId="04769313"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1211" w:type="dxa"/>
            <w:vAlign w:val="center"/>
          </w:tcPr>
          <w:p w14:paraId="53F4E391"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1451" w:type="dxa"/>
            <w:vAlign w:val="center"/>
          </w:tcPr>
          <w:p w14:paraId="74CB1D3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9.93</w:t>
            </w:r>
          </w:p>
        </w:tc>
        <w:tc>
          <w:tcPr>
            <w:tcW w:w="1417" w:type="dxa"/>
            <w:vAlign w:val="center"/>
          </w:tcPr>
          <w:p w14:paraId="2F2BFA1B"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99.30</w:t>
            </w:r>
          </w:p>
        </w:tc>
      </w:tr>
      <w:tr w:rsidR="005E2D24" w14:paraId="4EAF6BEE" w14:textId="77777777" w:rsidTr="00CD5D85">
        <w:trPr>
          <w:trHeight w:val="334"/>
        </w:trPr>
        <w:tc>
          <w:tcPr>
            <w:tcW w:w="1559" w:type="dxa"/>
            <w:vAlign w:val="center"/>
          </w:tcPr>
          <w:p w14:paraId="774F44C5"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lastRenderedPageBreak/>
              <w:t>15</w:t>
            </w:r>
          </w:p>
        </w:tc>
        <w:tc>
          <w:tcPr>
            <w:tcW w:w="1276" w:type="dxa"/>
            <w:vAlign w:val="center"/>
          </w:tcPr>
          <w:p w14:paraId="370E3054"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9.95</w:t>
            </w:r>
          </w:p>
        </w:tc>
        <w:tc>
          <w:tcPr>
            <w:tcW w:w="1134" w:type="dxa"/>
            <w:vAlign w:val="center"/>
          </w:tcPr>
          <w:p w14:paraId="3660DC9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9.93</w:t>
            </w:r>
          </w:p>
        </w:tc>
        <w:tc>
          <w:tcPr>
            <w:tcW w:w="1166" w:type="dxa"/>
            <w:vAlign w:val="center"/>
          </w:tcPr>
          <w:p w14:paraId="3CFC1B3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1211" w:type="dxa"/>
            <w:vAlign w:val="center"/>
          </w:tcPr>
          <w:p w14:paraId="2EAC34CB"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1451" w:type="dxa"/>
            <w:vAlign w:val="center"/>
          </w:tcPr>
          <w:p w14:paraId="1F720B3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9.93</w:t>
            </w:r>
          </w:p>
        </w:tc>
        <w:tc>
          <w:tcPr>
            <w:tcW w:w="1417" w:type="dxa"/>
            <w:vAlign w:val="center"/>
          </w:tcPr>
          <w:p w14:paraId="7526058A"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99.28</w:t>
            </w:r>
          </w:p>
        </w:tc>
      </w:tr>
    </w:tbl>
    <w:p w14:paraId="3ACC5969" w14:textId="77777777" w:rsidR="005E2D24" w:rsidRDefault="004119C2">
      <w:pPr>
        <w:widowControl w:val="0"/>
        <w:spacing w:after="0" w:line="240" w:lineRule="auto"/>
        <w:jc w:val="center"/>
        <w:rPr>
          <w:rFonts w:ascii="宋体" w:eastAsia="宋体" w:hAnsi="宋体" w:cs="Times New Roman"/>
          <w:sz w:val="28"/>
          <w:szCs w:val="28"/>
        </w:rPr>
      </w:pPr>
      <w:r>
        <w:rPr>
          <w:rFonts w:ascii="宋体" w:eastAsia="宋体" w:hAnsi="宋体" w:cs="Times New Roman"/>
          <w:noProof/>
          <w:sz w:val="28"/>
          <w:szCs w:val="28"/>
        </w:rPr>
        <w:drawing>
          <wp:inline distT="0" distB="0" distL="114300" distR="114300" wp14:anchorId="38D95179" wp14:editId="04175684">
            <wp:extent cx="3305810" cy="2101850"/>
            <wp:effectExtent l="0" t="0" r="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10" cstate="print"/>
                    <a:stretch>
                      <a:fillRect/>
                    </a:stretch>
                  </pic:blipFill>
                  <pic:spPr>
                    <a:xfrm>
                      <a:off x="0" y="0"/>
                      <a:ext cx="3305810" cy="2101850"/>
                    </a:xfrm>
                    <a:prstGeom prst="rect">
                      <a:avLst/>
                    </a:prstGeom>
                    <a:noFill/>
                    <a:ln w="9525">
                      <a:noFill/>
                      <a:miter/>
                    </a:ln>
                    <a:effectLst/>
                  </pic:spPr>
                </pic:pic>
              </a:graphicData>
            </a:graphic>
          </wp:inline>
        </w:drawing>
      </w:r>
    </w:p>
    <w:p w14:paraId="4C8EE3B7" w14:textId="77777777" w:rsidR="005E2D24" w:rsidRDefault="004119C2">
      <w:pPr>
        <w:adjustRightInd w:val="0"/>
        <w:spacing w:beforeLines="100" w:before="312" w:afterLines="50" w:after="156" w:line="240" w:lineRule="auto"/>
        <w:jc w:val="center"/>
        <w:rPr>
          <w:rFonts w:ascii="黑体" w:eastAsia="黑体" w:hAnsi="黑体" w:cs="宋体"/>
          <w:bCs/>
          <w:sz w:val="28"/>
          <w:szCs w:val="28"/>
        </w:rPr>
      </w:pPr>
      <w:r>
        <w:rPr>
          <w:rFonts w:ascii="黑体" w:eastAsia="黑体" w:hAnsi="黑体" w:cs="宋体"/>
          <w:bCs/>
          <w:sz w:val="28"/>
          <w:szCs w:val="28"/>
        </w:rPr>
        <w:t>图</w:t>
      </w:r>
      <w:r>
        <w:rPr>
          <w:rFonts w:ascii="黑体" w:eastAsia="黑体" w:hAnsi="黑体" w:cs="宋体" w:hint="eastAsia"/>
          <w:bCs/>
          <w:sz w:val="28"/>
          <w:szCs w:val="28"/>
        </w:rPr>
        <w:t>3</w:t>
      </w:r>
      <w:r>
        <w:rPr>
          <w:rFonts w:ascii="黑体" w:eastAsia="黑体" w:hAnsi="黑体" w:cs="宋体"/>
          <w:bCs/>
          <w:sz w:val="28"/>
          <w:szCs w:val="28"/>
        </w:rPr>
        <w:t xml:space="preserve">  </w:t>
      </w:r>
      <w:r>
        <w:rPr>
          <w:rFonts w:ascii="黑体" w:eastAsia="黑体" w:hAnsi="黑体" w:cs="宋体"/>
          <w:bCs/>
          <w:sz w:val="28"/>
          <w:szCs w:val="28"/>
        </w:rPr>
        <w:t>加热时间与回收率的关系</w:t>
      </w:r>
    </w:p>
    <w:p w14:paraId="20C2C3C4" w14:textId="77777777" w:rsidR="005E2D24" w:rsidRDefault="004119C2">
      <w:pPr>
        <w:adjustRightInd w:val="0"/>
        <w:spacing w:beforeLines="100" w:before="312"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 xml:space="preserve">17  </w:t>
      </w:r>
      <w:r>
        <w:rPr>
          <w:rFonts w:ascii="黑体" w:eastAsia="黑体" w:hAnsi="黑体" w:cs="宋体"/>
          <w:bCs/>
          <w:sz w:val="28"/>
          <w:szCs w:val="28"/>
        </w:rPr>
        <w:t>六价铬去除试验结果</w:t>
      </w:r>
    </w:p>
    <w:tbl>
      <w:tblPr>
        <w:tblStyle w:val="af6"/>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21"/>
        <w:gridCol w:w="1063"/>
        <w:gridCol w:w="841"/>
        <w:gridCol w:w="841"/>
        <w:gridCol w:w="841"/>
        <w:gridCol w:w="842"/>
        <w:gridCol w:w="1030"/>
        <w:gridCol w:w="992"/>
      </w:tblGrid>
      <w:tr w:rsidR="005E2D24" w14:paraId="2D248292" w14:textId="77777777" w:rsidTr="00C561C5">
        <w:trPr>
          <w:trHeight w:val="289"/>
        </w:trPr>
        <w:tc>
          <w:tcPr>
            <w:tcW w:w="851" w:type="dxa"/>
            <w:vMerge w:val="restart"/>
            <w:vAlign w:val="center"/>
          </w:tcPr>
          <w:p w14:paraId="6ADCF956" w14:textId="77777777" w:rsidR="005E2D24" w:rsidRDefault="004119C2">
            <w:pPr>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pH</w:t>
            </w:r>
          </w:p>
        </w:tc>
        <w:tc>
          <w:tcPr>
            <w:tcW w:w="1134" w:type="dxa"/>
            <w:vMerge w:val="restart"/>
            <w:vAlign w:val="center"/>
          </w:tcPr>
          <w:p w14:paraId="3A564EDB" w14:textId="77777777" w:rsidR="005E2D24" w:rsidRDefault="004119C2">
            <w:pPr>
              <w:spacing w:after="0" w:line="240" w:lineRule="auto"/>
              <w:ind w:leftChars="-70" w:left="-154" w:rightChars="-11" w:right="-24"/>
              <w:jc w:val="center"/>
              <w:rPr>
                <w:rFonts w:ascii="宋体" w:eastAsia="宋体" w:hAnsi="宋体" w:cs="Times New Roman"/>
                <w:sz w:val="24"/>
                <w:szCs w:val="24"/>
                <w:vertAlign w:val="subscript"/>
              </w:rPr>
            </w:pPr>
            <w:r>
              <w:rPr>
                <w:rFonts w:ascii="Times New Roman" w:eastAsia="宋体" w:hAnsi="Times New Roman" w:cs="Times New Roman"/>
                <w:sz w:val="24"/>
                <w:szCs w:val="24"/>
              </w:rPr>
              <w:t>FeSO</w:t>
            </w:r>
            <w:r>
              <w:rPr>
                <w:rFonts w:ascii="宋体" w:eastAsia="宋体" w:hAnsi="宋体" w:cs="Times New Roman"/>
                <w:sz w:val="24"/>
                <w:szCs w:val="24"/>
                <w:vertAlign w:val="subscript"/>
              </w:rPr>
              <w:t>4</w:t>
            </w:r>
          </w:p>
          <w:p w14:paraId="1C1BEFB8" w14:textId="77777777" w:rsidR="005E2D24" w:rsidRDefault="004119C2">
            <w:pPr>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g</w:t>
            </w:r>
          </w:p>
        </w:tc>
        <w:tc>
          <w:tcPr>
            <w:tcW w:w="921" w:type="dxa"/>
            <w:vMerge w:val="restart"/>
            <w:vAlign w:val="center"/>
          </w:tcPr>
          <w:p w14:paraId="76C8163F" w14:textId="77777777" w:rsidR="005E2D24" w:rsidRDefault="004119C2">
            <w:pPr>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pH</w:t>
            </w:r>
          </w:p>
        </w:tc>
        <w:tc>
          <w:tcPr>
            <w:tcW w:w="1063" w:type="dxa"/>
            <w:vMerge w:val="restart"/>
            <w:vAlign w:val="center"/>
          </w:tcPr>
          <w:p w14:paraId="750A55C3" w14:textId="77777777" w:rsidR="005E2D24" w:rsidRDefault="004119C2">
            <w:pPr>
              <w:spacing w:after="0" w:line="240" w:lineRule="auto"/>
              <w:jc w:val="center"/>
              <w:rPr>
                <w:rFonts w:ascii="宋体" w:eastAsia="宋体" w:hAnsi="宋体" w:cs="Times New Roman"/>
                <w:sz w:val="24"/>
                <w:szCs w:val="24"/>
                <w:vertAlign w:val="subscript"/>
              </w:rPr>
            </w:pPr>
            <w:r>
              <w:rPr>
                <w:rFonts w:ascii="Times New Roman" w:eastAsia="宋体" w:hAnsi="Times New Roman" w:cs="Times New Roman"/>
                <w:sz w:val="24"/>
                <w:szCs w:val="24"/>
              </w:rPr>
              <w:t>ZnSO</w:t>
            </w:r>
            <w:r>
              <w:rPr>
                <w:rFonts w:ascii="宋体" w:eastAsia="宋体" w:hAnsi="宋体" w:cs="Times New Roman"/>
                <w:sz w:val="24"/>
                <w:szCs w:val="24"/>
                <w:vertAlign w:val="subscript"/>
              </w:rPr>
              <w:t>4</w:t>
            </w:r>
          </w:p>
          <w:p w14:paraId="288902D1" w14:textId="77777777" w:rsidR="005E2D24" w:rsidRDefault="004119C2">
            <w:pPr>
              <w:spacing w:after="0" w:line="240" w:lineRule="auto"/>
              <w:jc w:val="center"/>
              <w:rPr>
                <w:rFonts w:ascii="宋体" w:eastAsia="宋体" w:hAnsi="宋体" w:cs="Times New Roman"/>
                <w:sz w:val="24"/>
                <w:szCs w:val="24"/>
              </w:rPr>
            </w:pPr>
            <w:r>
              <w:rPr>
                <w:rFonts w:ascii="Times New Roman" w:eastAsia="宋体" w:hAnsi="Times New Roman" w:cs="Times New Roman"/>
                <w:sz w:val="24"/>
                <w:szCs w:val="24"/>
              </w:rPr>
              <w:t>g</w:t>
            </w:r>
          </w:p>
        </w:tc>
        <w:tc>
          <w:tcPr>
            <w:tcW w:w="3365" w:type="dxa"/>
            <w:gridSpan w:val="4"/>
            <w:vAlign w:val="center"/>
          </w:tcPr>
          <w:p w14:paraId="2B3DD1D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030" w:type="dxa"/>
            <w:vMerge w:val="restart"/>
            <w:vAlign w:val="center"/>
          </w:tcPr>
          <w:p w14:paraId="7DA7C446" w14:textId="77777777" w:rsidR="005E2D24" w:rsidRDefault="004119C2">
            <w:pPr>
              <w:spacing w:after="0" w:line="240" w:lineRule="auto"/>
              <w:ind w:leftChars="-21" w:left="-46" w:rightChars="-75" w:right="-165"/>
              <w:jc w:val="center"/>
              <w:rPr>
                <w:rFonts w:ascii="宋体" w:eastAsia="宋体" w:hAnsi="宋体" w:cs="Times New Roman"/>
                <w:sz w:val="24"/>
                <w:szCs w:val="24"/>
              </w:rPr>
            </w:pPr>
            <w:r>
              <w:rPr>
                <w:rFonts w:ascii="宋体" w:eastAsia="宋体" w:hAnsi="宋体" w:cs="Times New Roman"/>
                <w:sz w:val="24"/>
                <w:szCs w:val="24"/>
              </w:rPr>
              <w:t>平均值</w:t>
            </w:r>
            <w:r>
              <w:rPr>
                <w:rFonts w:ascii="宋体" w:eastAsia="宋体" w:hAnsi="宋体" w:cs="Times New Roman" w:hint="eastAsia"/>
                <w:sz w:val="24"/>
                <w:szCs w:val="24"/>
              </w:rPr>
              <w:br/>
            </w:r>
            <w:r>
              <w:rPr>
                <w:rFonts w:ascii="宋体" w:eastAsia="宋体" w:hAnsi="宋体" w:cs="Times New Roman"/>
                <w:sz w:val="24"/>
                <w:szCs w:val="24"/>
              </w:rPr>
              <w:t>（</w:t>
            </w:r>
            <w:r>
              <w:rPr>
                <w:rFonts w:ascii="Times New Roman" w:eastAsia="宋体" w:hAnsi="Times New Roman" w:cs="Times New Roman"/>
                <w:sz w:val="24"/>
                <w:szCs w:val="24"/>
              </w:rPr>
              <w:t>mg/L</w:t>
            </w:r>
            <w:r>
              <w:rPr>
                <w:rFonts w:ascii="宋体" w:eastAsia="宋体" w:hAnsi="宋体" w:cs="Times New Roman"/>
                <w:sz w:val="24"/>
                <w:szCs w:val="24"/>
              </w:rPr>
              <w:t>）</w:t>
            </w:r>
          </w:p>
        </w:tc>
        <w:tc>
          <w:tcPr>
            <w:tcW w:w="992" w:type="dxa"/>
            <w:vMerge w:val="restart"/>
            <w:vAlign w:val="center"/>
          </w:tcPr>
          <w:p w14:paraId="2821A0DA"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回收率</w:t>
            </w:r>
            <w:r>
              <w:rPr>
                <w:rFonts w:ascii="宋体" w:eastAsia="宋体" w:hAnsi="宋体" w:cs="Times New Roman" w:hint="eastAsia"/>
                <w:sz w:val="24"/>
                <w:szCs w:val="24"/>
              </w:rPr>
              <w:t>/</w:t>
            </w:r>
            <w:r>
              <w:rPr>
                <w:rFonts w:ascii="Times New Roman" w:eastAsia="宋体" w:hAnsi="Times New Roman" w:cs="Times New Roman"/>
                <w:sz w:val="24"/>
                <w:szCs w:val="24"/>
              </w:rPr>
              <w:t>%</w:t>
            </w:r>
          </w:p>
        </w:tc>
      </w:tr>
      <w:tr w:rsidR="005E2D24" w14:paraId="3D89A752" w14:textId="77777777" w:rsidTr="00C561C5">
        <w:trPr>
          <w:trHeight w:val="475"/>
        </w:trPr>
        <w:tc>
          <w:tcPr>
            <w:tcW w:w="851" w:type="dxa"/>
            <w:vMerge/>
            <w:vAlign w:val="center"/>
          </w:tcPr>
          <w:p w14:paraId="6CB1D76E" w14:textId="77777777" w:rsidR="005E2D24" w:rsidRDefault="005E2D24">
            <w:pPr>
              <w:spacing w:after="0" w:line="240" w:lineRule="auto"/>
              <w:jc w:val="center"/>
              <w:rPr>
                <w:rFonts w:ascii="宋体" w:eastAsia="宋体" w:hAnsi="宋体" w:cs="Times New Roman"/>
                <w:sz w:val="24"/>
                <w:szCs w:val="24"/>
              </w:rPr>
            </w:pPr>
          </w:p>
        </w:tc>
        <w:tc>
          <w:tcPr>
            <w:tcW w:w="1134" w:type="dxa"/>
            <w:vMerge/>
            <w:vAlign w:val="center"/>
          </w:tcPr>
          <w:p w14:paraId="7DA2803B" w14:textId="77777777" w:rsidR="005E2D24" w:rsidRDefault="005E2D24">
            <w:pPr>
              <w:spacing w:after="0" w:line="240" w:lineRule="auto"/>
              <w:jc w:val="center"/>
              <w:rPr>
                <w:rFonts w:ascii="宋体" w:eastAsia="宋体" w:hAnsi="宋体" w:cs="Times New Roman"/>
                <w:sz w:val="24"/>
                <w:szCs w:val="24"/>
              </w:rPr>
            </w:pPr>
          </w:p>
        </w:tc>
        <w:tc>
          <w:tcPr>
            <w:tcW w:w="921" w:type="dxa"/>
            <w:vMerge/>
            <w:vAlign w:val="center"/>
          </w:tcPr>
          <w:p w14:paraId="5E1E5F94" w14:textId="77777777" w:rsidR="005E2D24" w:rsidRDefault="005E2D24">
            <w:pPr>
              <w:spacing w:after="0" w:line="240" w:lineRule="auto"/>
              <w:jc w:val="center"/>
              <w:rPr>
                <w:rFonts w:ascii="宋体" w:eastAsia="宋体" w:hAnsi="宋体" w:cs="Times New Roman"/>
                <w:sz w:val="24"/>
                <w:szCs w:val="24"/>
              </w:rPr>
            </w:pPr>
          </w:p>
        </w:tc>
        <w:tc>
          <w:tcPr>
            <w:tcW w:w="1063" w:type="dxa"/>
            <w:vMerge/>
            <w:vAlign w:val="center"/>
          </w:tcPr>
          <w:p w14:paraId="4E458C41" w14:textId="77777777" w:rsidR="005E2D24" w:rsidRDefault="005E2D24">
            <w:pPr>
              <w:spacing w:after="0" w:line="240" w:lineRule="auto"/>
              <w:jc w:val="center"/>
              <w:rPr>
                <w:rFonts w:ascii="宋体" w:eastAsia="宋体" w:hAnsi="宋体" w:cs="Times New Roman"/>
                <w:sz w:val="24"/>
                <w:szCs w:val="24"/>
              </w:rPr>
            </w:pPr>
          </w:p>
        </w:tc>
        <w:tc>
          <w:tcPr>
            <w:tcW w:w="841" w:type="dxa"/>
            <w:vAlign w:val="center"/>
          </w:tcPr>
          <w:p w14:paraId="5D226B2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841" w:type="dxa"/>
            <w:vAlign w:val="center"/>
          </w:tcPr>
          <w:p w14:paraId="0C74E92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841" w:type="dxa"/>
            <w:vAlign w:val="center"/>
          </w:tcPr>
          <w:p w14:paraId="7C21ED1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842" w:type="dxa"/>
            <w:vAlign w:val="center"/>
          </w:tcPr>
          <w:p w14:paraId="3C91565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030" w:type="dxa"/>
            <w:vMerge/>
            <w:vAlign w:val="center"/>
          </w:tcPr>
          <w:p w14:paraId="2EAADA85" w14:textId="77777777" w:rsidR="005E2D24" w:rsidRDefault="005E2D24">
            <w:pPr>
              <w:spacing w:after="0" w:line="240" w:lineRule="auto"/>
              <w:jc w:val="center"/>
              <w:rPr>
                <w:rFonts w:ascii="宋体" w:eastAsia="宋体" w:hAnsi="宋体" w:cs="Times New Roman"/>
                <w:sz w:val="24"/>
                <w:szCs w:val="24"/>
              </w:rPr>
            </w:pPr>
          </w:p>
        </w:tc>
        <w:tc>
          <w:tcPr>
            <w:tcW w:w="992" w:type="dxa"/>
            <w:vMerge/>
            <w:vAlign w:val="center"/>
          </w:tcPr>
          <w:p w14:paraId="6B8DE4A6" w14:textId="77777777" w:rsidR="005E2D24" w:rsidRDefault="005E2D24">
            <w:pPr>
              <w:spacing w:after="0" w:line="240" w:lineRule="auto"/>
              <w:jc w:val="center"/>
              <w:rPr>
                <w:rFonts w:ascii="宋体" w:eastAsia="宋体" w:hAnsi="宋体" w:cs="Times New Roman"/>
                <w:sz w:val="24"/>
                <w:szCs w:val="24"/>
              </w:rPr>
            </w:pPr>
          </w:p>
        </w:tc>
      </w:tr>
      <w:tr w:rsidR="005E2D24" w14:paraId="1EC2E14F" w14:textId="77777777" w:rsidTr="00C561C5">
        <w:trPr>
          <w:trHeight w:val="296"/>
        </w:trPr>
        <w:tc>
          <w:tcPr>
            <w:tcW w:w="851" w:type="dxa"/>
            <w:vAlign w:val="center"/>
          </w:tcPr>
          <w:p w14:paraId="64E4C7B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134" w:type="dxa"/>
            <w:vAlign w:val="center"/>
          </w:tcPr>
          <w:p w14:paraId="37CF540F"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21" w:type="dxa"/>
            <w:vAlign w:val="center"/>
          </w:tcPr>
          <w:p w14:paraId="27D89858"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1063" w:type="dxa"/>
            <w:vAlign w:val="center"/>
          </w:tcPr>
          <w:p w14:paraId="3B593A17"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41" w:type="dxa"/>
            <w:vAlign w:val="center"/>
          </w:tcPr>
          <w:p w14:paraId="69166130"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9.95</w:t>
            </w:r>
          </w:p>
        </w:tc>
        <w:tc>
          <w:tcPr>
            <w:tcW w:w="841" w:type="dxa"/>
            <w:vAlign w:val="center"/>
          </w:tcPr>
          <w:p w14:paraId="1A9B70AA"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9.87</w:t>
            </w:r>
          </w:p>
        </w:tc>
        <w:tc>
          <w:tcPr>
            <w:tcW w:w="841" w:type="dxa"/>
            <w:vAlign w:val="center"/>
          </w:tcPr>
          <w:p w14:paraId="583DF7C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842" w:type="dxa"/>
            <w:vAlign w:val="center"/>
          </w:tcPr>
          <w:p w14:paraId="5C56AAB0"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9.86</w:t>
            </w:r>
          </w:p>
        </w:tc>
        <w:tc>
          <w:tcPr>
            <w:tcW w:w="1030" w:type="dxa"/>
            <w:vAlign w:val="center"/>
          </w:tcPr>
          <w:p w14:paraId="03DEFA48"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9.90</w:t>
            </w:r>
          </w:p>
        </w:tc>
        <w:tc>
          <w:tcPr>
            <w:tcW w:w="992" w:type="dxa"/>
            <w:vAlign w:val="center"/>
          </w:tcPr>
          <w:p w14:paraId="1C34558E"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98.95</w:t>
            </w:r>
          </w:p>
        </w:tc>
      </w:tr>
      <w:tr w:rsidR="005E2D24" w14:paraId="7312E71B" w14:textId="77777777" w:rsidTr="00C561C5">
        <w:trPr>
          <w:trHeight w:val="296"/>
        </w:trPr>
        <w:tc>
          <w:tcPr>
            <w:tcW w:w="851" w:type="dxa"/>
            <w:vAlign w:val="center"/>
          </w:tcPr>
          <w:p w14:paraId="354A5A6F"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134" w:type="dxa"/>
            <w:vAlign w:val="center"/>
          </w:tcPr>
          <w:p w14:paraId="007C19C9"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21" w:type="dxa"/>
            <w:vAlign w:val="center"/>
          </w:tcPr>
          <w:p w14:paraId="33F5F61B"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1063" w:type="dxa"/>
            <w:vAlign w:val="center"/>
          </w:tcPr>
          <w:p w14:paraId="7DEF4B9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41" w:type="dxa"/>
            <w:vAlign w:val="center"/>
          </w:tcPr>
          <w:p w14:paraId="6033C6C5"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9.98</w:t>
            </w:r>
          </w:p>
        </w:tc>
        <w:tc>
          <w:tcPr>
            <w:tcW w:w="841" w:type="dxa"/>
            <w:vAlign w:val="center"/>
          </w:tcPr>
          <w:p w14:paraId="3D5D4CC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841" w:type="dxa"/>
            <w:vAlign w:val="center"/>
          </w:tcPr>
          <w:p w14:paraId="3F58617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842" w:type="dxa"/>
            <w:vAlign w:val="center"/>
          </w:tcPr>
          <w:p w14:paraId="3CA0CC68"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030" w:type="dxa"/>
            <w:vAlign w:val="center"/>
          </w:tcPr>
          <w:p w14:paraId="7FCE7D01"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9.94</w:t>
            </w:r>
          </w:p>
        </w:tc>
        <w:tc>
          <w:tcPr>
            <w:tcW w:w="992" w:type="dxa"/>
            <w:vAlign w:val="center"/>
          </w:tcPr>
          <w:p w14:paraId="2F9E9DA7"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99.38</w:t>
            </w:r>
          </w:p>
        </w:tc>
      </w:tr>
      <w:tr w:rsidR="005E2D24" w14:paraId="737A9016" w14:textId="77777777" w:rsidTr="00C561C5">
        <w:trPr>
          <w:trHeight w:val="296"/>
        </w:trPr>
        <w:tc>
          <w:tcPr>
            <w:tcW w:w="851" w:type="dxa"/>
            <w:vAlign w:val="center"/>
          </w:tcPr>
          <w:p w14:paraId="3738F60A"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134" w:type="dxa"/>
            <w:vAlign w:val="center"/>
          </w:tcPr>
          <w:p w14:paraId="1F43A198"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21" w:type="dxa"/>
            <w:vAlign w:val="center"/>
          </w:tcPr>
          <w:p w14:paraId="009B1465"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1063" w:type="dxa"/>
            <w:vAlign w:val="center"/>
          </w:tcPr>
          <w:p w14:paraId="586A27C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41" w:type="dxa"/>
            <w:vAlign w:val="center"/>
          </w:tcPr>
          <w:p w14:paraId="7B85DDC1"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841" w:type="dxa"/>
            <w:vAlign w:val="center"/>
          </w:tcPr>
          <w:p w14:paraId="59992B33"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841" w:type="dxa"/>
            <w:vAlign w:val="center"/>
          </w:tcPr>
          <w:p w14:paraId="641B278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9.93</w:t>
            </w:r>
          </w:p>
        </w:tc>
        <w:tc>
          <w:tcPr>
            <w:tcW w:w="842" w:type="dxa"/>
            <w:vAlign w:val="center"/>
          </w:tcPr>
          <w:p w14:paraId="00C95F3C" w14:textId="77777777" w:rsidR="005E2D24" w:rsidRPr="00C561C5" w:rsidRDefault="004119C2">
            <w:pPr>
              <w:spacing w:after="0" w:line="240" w:lineRule="auto"/>
              <w:jc w:val="center"/>
              <w:rPr>
                <w:rFonts w:ascii="宋体" w:eastAsia="宋体" w:hAnsi="宋体" w:cs="Times New Roman"/>
                <w:sz w:val="24"/>
                <w:szCs w:val="24"/>
              </w:rPr>
            </w:pPr>
            <w:r w:rsidRPr="00C561C5">
              <w:rPr>
                <w:rFonts w:ascii="宋体" w:eastAsia="宋体" w:hAnsi="宋体" w:cs="Times New Roman"/>
                <w:sz w:val="24"/>
                <w:szCs w:val="24"/>
              </w:rPr>
              <w:t>9.95</w:t>
            </w:r>
          </w:p>
        </w:tc>
        <w:tc>
          <w:tcPr>
            <w:tcW w:w="1030" w:type="dxa"/>
            <w:vAlign w:val="center"/>
          </w:tcPr>
          <w:p w14:paraId="485742CF"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9.93</w:t>
            </w:r>
          </w:p>
        </w:tc>
        <w:tc>
          <w:tcPr>
            <w:tcW w:w="992" w:type="dxa"/>
            <w:vAlign w:val="center"/>
          </w:tcPr>
          <w:p w14:paraId="56AADA03"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99.25</w:t>
            </w:r>
          </w:p>
        </w:tc>
      </w:tr>
      <w:tr w:rsidR="005E2D24" w14:paraId="015619BB" w14:textId="77777777" w:rsidTr="00C561C5">
        <w:trPr>
          <w:trHeight w:val="296"/>
        </w:trPr>
        <w:tc>
          <w:tcPr>
            <w:tcW w:w="851" w:type="dxa"/>
            <w:vAlign w:val="center"/>
          </w:tcPr>
          <w:p w14:paraId="3FF68484"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1134" w:type="dxa"/>
            <w:vAlign w:val="center"/>
          </w:tcPr>
          <w:p w14:paraId="6F46A4C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21" w:type="dxa"/>
            <w:vAlign w:val="center"/>
          </w:tcPr>
          <w:p w14:paraId="042C448F"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1063" w:type="dxa"/>
            <w:vAlign w:val="center"/>
          </w:tcPr>
          <w:p w14:paraId="314EC28B"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41" w:type="dxa"/>
            <w:vAlign w:val="center"/>
          </w:tcPr>
          <w:p w14:paraId="358A28D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841" w:type="dxa"/>
            <w:vAlign w:val="center"/>
          </w:tcPr>
          <w:p w14:paraId="104E5C03"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841" w:type="dxa"/>
            <w:vAlign w:val="center"/>
          </w:tcPr>
          <w:p w14:paraId="292C9BA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9.87</w:t>
            </w:r>
          </w:p>
        </w:tc>
        <w:tc>
          <w:tcPr>
            <w:tcW w:w="842" w:type="dxa"/>
            <w:vAlign w:val="center"/>
          </w:tcPr>
          <w:p w14:paraId="2F5B66B3"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9.88</w:t>
            </w:r>
          </w:p>
        </w:tc>
        <w:tc>
          <w:tcPr>
            <w:tcW w:w="1030" w:type="dxa"/>
            <w:vAlign w:val="center"/>
          </w:tcPr>
          <w:p w14:paraId="607FBA7D"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9.90</w:t>
            </w:r>
          </w:p>
        </w:tc>
        <w:tc>
          <w:tcPr>
            <w:tcW w:w="992" w:type="dxa"/>
            <w:vAlign w:val="center"/>
          </w:tcPr>
          <w:p w14:paraId="1F2248F8"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99.03</w:t>
            </w:r>
          </w:p>
        </w:tc>
      </w:tr>
      <w:tr w:rsidR="005E2D24" w14:paraId="1496CDD2" w14:textId="77777777" w:rsidTr="00C561C5">
        <w:trPr>
          <w:trHeight w:val="90"/>
        </w:trPr>
        <w:tc>
          <w:tcPr>
            <w:tcW w:w="851" w:type="dxa"/>
            <w:vAlign w:val="center"/>
          </w:tcPr>
          <w:p w14:paraId="5F25C0E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6</w:t>
            </w:r>
          </w:p>
        </w:tc>
        <w:tc>
          <w:tcPr>
            <w:tcW w:w="1134" w:type="dxa"/>
            <w:vAlign w:val="center"/>
          </w:tcPr>
          <w:p w14:paraId="4666FB19"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21" w:type="dxa"/>
            <w:vAlign w:val="center"/>
          </w:tcPr>
          <w:p w14:paraId="77BBB975"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1063" w:type="dxa"/>
            <w:vAlign w:val="center"/>
          </w:tcPr>
          <w:p w14:paraId="77C6B35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41" w:type="dxa"/>
            <w:vAlign w:val="center"/>
          </w:tcPr>
          <w:p w14:paraId="1CDBEC5A"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841" w:type="dxa"/>
            <w:vAlign w:val="center"/>
          </w:tcPr>
          <w:p w14:paraId="3C06EC0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9.93</w:t>
            </w:r>
          </w:p>
        </w:tc>
        <w:tc>
          <w:tcPr>
            <w:tcW w:w="841" w:type="dxa"/>
            <w:vAlign w:val="center"/>
          </w:tcPr>
          <w:p w14:paraId="709965EA"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842" w:type="dxa"/>
            <w:vAlign w:val="center"/>
          </w:tcPr>
          <w:p w14:paraId="47E7A3A4"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1030" w:type="dxa"/>
            <w:vAlign w:val="center"/>
          </w:tcPr>
          <w:p w14:paraId="1C7D9822"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9.91</w:t>
            </w:r>
          </w:p>
        </w:tc>
        <w:tc>
          <w:tcPr>
            <w:tcW w:w="992" w:type="dxa"/>
            <w:vAlign w:val="center"/>
          </w:tcPr>
          <w:p w14:paraId="194203C1"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99.10</w:t>
            </w:r>
          </w:p>
        </w:tc>
      </w:tr>
      <w:tr w:rsidR="005E2D24" w14:paraId="2265F124" w14:textId="77777777" w:rsidTr="00C561C5">
        <w:trPr>
          <w:trHeight w:val="296"/>
        </w:trPr>
        <w:tc>
          <w:tcPr>
            <w:tcW w:w="851" w:type="dxa"/>
            <w:vAlign w:val="center"/>
          </w:tcPr>
          <w:p w14:paraId="7862A86F"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1134" w:type="dxa"/>
            <w:vAlign w:val="center"/>
          </w:tcPr>
          <w:p w14:paraId="7BE49E89"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0.05</w:t>
            </w:r>
          </w:p>
        </w:tc>
        <w:tc>
          <w:tcPr>
            <w:tcW w:w="921" w:type="dxa"/>
            <w:vAlign w:val="center"/>
          </w:tcPr>
          <w:p w14:paraId="0CA2E37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1063" w:type="dxa"/>
            <w:vAlign w:val="center"/>
          </w:tcPr>
          <w:p w14:paraId="5FFDCD4F"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41" w:type="dxa"/>
            <w:vAlign w:val="center"/>
          </w:tcPr>
          <w:p w14:paraId="26BA318F"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6.25</w:t>
            </w:r>
          </w:p>
        </w:tc>
        <w:tc>
          <w:tcPr>
            <w:tcW w:w="841" w:type="dxa"/>
            <w:vAlign w:val="center"/>
          </w:tcPr>
          <w:p w14:paraId="500BF6F7"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6.18</w:t>
            </w:r>
          </w:p>
        </w:tc>
        <w:tc>
          <w:tcPr>
            <w:tcW w:w="841" w:type="dxa"/>
            <w:vAlign w:val="center"/>
          </w:tcPr>
          <w:p w14:paraId="760E4E8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6.27</w:t>
            </w:r>
          </w:p>
        </w:tc>
        <w:tc>
          <w:tcPr>
            <w:tcW w:w="842" w:type="dxa"/>
            <w:vAlign w:val="center"/>
          </w:tcPr>
          <w:p w14:paraId="1DE760F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6.38</w:t>
            </w:r>
          </w:p>
        </w:tc>
        <w:tc>
          <w:tcPr>
            <w:tcW w:w="1030" w:type="dxa"/>
            <w:vAlign w:val="center"/>
          </w:tcPr>
          <w:p w14:paraId="5080C2EB"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6.27</w:t>
            </w:r>
          </w:p>
        </w:tc>
        <w:tc>
          <w:tcPr>
            <w:tcW w:w="992" w:type="dxa"/>
            <w:vAlign w:val="center"/>
          </w:tcPr>
          <w:p w14:paraId="76C2989F"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62.70</w:t>
            </w:r>
          </w:p>
        </w:tc>
      </w:tr>
      <w:tr w:rsidR="005E2D24" w14:paraId="25A2F4A8" w14:textId="77777777" w:rsidTr="00C561C5">
        <w:trPr>
          <w:trHeight w:val="296"/>
        </w:trPr>
        <w:tc>
          <w:tcPr>
            <w:tcW w:w="851" w:type="dxa"/>
            <w:vAlign w:val="center"/>
          </w:tcPr>
          <w:p w14:paraId="3BE0C2C7"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1134" w:type="dxa"/>
            <w:vAlign w:val="center"/>
          </w:tcPr>
          <w:p w14:paraId="389D17D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0.080</w:t>
            </w:r>
          </w:p>
        </w:tc>
        <w:tc>
          <w:tcPr>
            <w:tcW w:w="921" w:type="dxa"/>
            <w:vAlign w:val="center"/>
          </w:tcPr>
          <w:p w14:paraId="7DA7B0B9"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1063" w:type="dxa"/>
            <w:vAlign w:val="center"/>
          </w:tcPr>
          <w:p w14:paraId="25339674"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41" w:type="dxa"/>
            <w:vAlign w:val="center"/>
          </w:tcPr>
          <w:p w14:paraId="471FB3B0"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841" w:type="dxa"/>
            <w:vAlign w:val="center"/>
          </w:tcPr>
          <w:p w14:paraId="263D2EB9"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9.87</w:t>
            </w:r>
          </w:p>
        </w:tc>
        <w:tc>
          <w:tcPr>
            <w:tcW w:w="841" w:type="dxa"/>
            <w:vAlign w:val="center"/>
          </w:tcPr>
          <w:p w14:paraId="14362323"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842" w:type="dxa"/>
            <w:vAlign w:val="center"/>
          </w:tcPr>
          <w:p w14:paraId="7BEEA477"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1030" w:type="dxa"/>
            <w:vAlign w:val="center"/>
          </w:tcPr>
          <w:p w14:paraId="0D2876A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9.89</w:t>
            </w:r>
          </w:p>
        </w:tc>
        <w:tc>
          <w:tcPr>
            <w:tcW w:w="992" w:type="dxa"/>
            <w:vAlign w:val="center"/>
          </w:tcPr>
          <w:p w14:paraId="645B824F"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98.90</w:t>
            </w:r>
          </w:p>
        </w:tc>
      </w:tr>
      <w:tr w:rsidR="005E2D24" w14:paraId="440F033B" w14:textId="77777777" w:rsidTr="00C561C5">
        <w:trPr>
          <w:trHeight w:val="296"/>
        </w:trPr>
        <w:tc>
          <w:tcPr>
            <w:tcW w:w="851" w:type="dxa"/>
            <w:vAlign w:val="center"/>
          </w:tcPr>
          <w:p w14:paraId="77909058"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1134" w:type="dxa"/>
            <w:vAlign w:val="center"/>
          </w:tcPr>
          <w:p w14:paraId="7FFE6C7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0.15</w:t>
            </w:r>
          </w:p>
        </w:tc>
        <w:tc>
          <w:tcPr>
            <w:tcW w:w="921" w:type="dxa"/>
            <w:vAlign w:val="center"/>
          </w:tcPr>
          <w:p w14:paraId="5E93EBAB"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1063" w:type="dxa"/>
            <w:vAlign w:val="center"/>
          </w:tcPr>
          <w:p w14:paraId="6BC4E240"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41" w:type="dxa"/>
            <w:vAlign w:val="center"/>
          </w:tcPr>
          <w:p w14:paraId="7B289700"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9.93</w:t>
            </w:r>
          </w:p>
        </w:tc>
        <w:tc>
          <w:tcPr>
            <w:tcW w:w="841" w:type="dxa"/>
            <w:vAlign w:val="center"/>
          </w:tcPr>
          <w:p w14:paraId="5F35CE9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841" w:type="dxa"/>
            <w:vAlign w:val="center"/>
          </w:tcPr>
          <w:p w14:paraId="2E44415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842" w:type="dxa"/>
            <w:vAlign w:val="center"/>
          </w:tcPr>
          <w:p w14:paraId="0B8C6EF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1030" w:type="dxa"/>
            <w:vAlign w:val="center"/>
          </w:tcPr>
          <w:p w14:paraId="2588EB72"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9.91</w:t>
            </w:r>
          </w:p>
        </w:tc>
        <w:tc>
          <w:tcPr>
            <w:tcW w:w="992" w:type="dxa"/>
            <w:vAlign w:val="center"/>
          </w:tcPr>
          <w:p w14:paraId="10BD2A5E"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99.08</w:t>
            </w:r>
          </w:p>
        </w:tc>
      </w:tr>
      <w:tr w:rsidR="005E2D24" w14:paraId="371ACDF2" w14:textId="77777777" w:rsidTr="00C561C5">
        <w:trPr>
          <w:trHeight w:val="296"/>
        </w:trPr>
        <w:tc>
          <w:tcPr>
            <w:tcW w:w="851" w:type="dxa"/>
            <w:vAlign w:val="center"/>
          </w:tcPr>
          <w:p w14:paraId="0EFBD949"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1134" w:type="dxa"/>
            <w:vAlign w:val="center"/>
          </w:tcPr>
          <w:p w14:paraId="6ECB79B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0.2</w:t>
            </w:r>
          </w:p>
        </w:tc>
        <w:tc>
          <w:tcPr>
            <w:tcW w:w="921" w:type="dxa"/>
            <w:vAlign w:val="center"/>
          </w:tcPr>
          <w:p w14:paraId="0F0A5F05"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1063" w:type="dxa"/>
            <w:vAlign w:val="center"/>
          </w:tcPr>
          <w:p w14:paraId="1BEBF2FF"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41" w:type="dxa"/>
            <w:vAlign w:val="center"/>
          </w:tcPr>
          <w:p w14:paraId="45D5F29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841" w:type="dxa"/>
            <w:vAlign w:val="center"/>
          </w:tcPr>
          <w:p w14:paraId="3BC9199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841" w:type="dxa"/>
            <w:vAlign w:val="center"/>
          </w:tcPr>
          <w:p w14:paraId="2CE6DA25"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842" w:type="dxa"/>
            <w:vAlign w:val="center"/>
          </w:tcPr>
          <w:p w14:paraId="2F4B8AB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9.88</w:t>
            </w:r>
          </w:p>
        </w:tc>
        <w:tc>
          <w:tcPr>
            <w:tcW w:w="1030" w:type="dxa"/>
            <w:vAlign w:val="center"/>
          </w:tcPr>
          <w:p w14:paraId="00148C8F"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9.91</w:t>
            </w:r>
          </w:p>
        </w:tc>
        <w:tc>
          <w:tcPr>
            <w:tcW w:w="992" w:type="dxa"/>
            <w:vAlign w:val="center"/>
          </w:tcPr>
          <w:p w14:paraId="2F60FEC6"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99.13</w:t>
            </w:r>
          </w:p>
        </w:tc>
      </w:tr>
      <w:tr w:rsidR="005E2D24" w14:paraId="57525324" w14:textId="77777777" w:rsidTr="00C561C5">
        <w:trPr>
          <w:trHeight w:val="296"/>
        </w:trPr>
        <w:tc>
          <w:tcPr>
            <w:tcW w:w="851" w:type="dxa"/>
            <w:vAlign w:val="center"/>
          </w:tcPr>
          <w:p w14:paraId="1A5B8021"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1134" w:type="dxa"/>
            <w:vAlign w:val="center"/>
          </w:tcPr>
          <w:p w14:paraId="434F22D7"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21" w:type="dxa"/>
            <w:vAlign w:val="center"/>
          </w:tcPr>
          <w:p w14:paraId="4DF87C6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7</w:t>
            </w:r>
          </w:p>
        </w:tc>
        <w:tc>
          <w:tcPr>
            <w:tcW w:w="1063" w:type="dxa"/>
            <w:vAlign w:val="center"/>
          </w:tcPr>
          <w:p w14:paraId="50CA582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41" w:type="dxa"/>
            <w:vAlign w:val="center"/>
          </w:tcPr>
          <w:p w14:paraId="7DA3F7D3"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841" w:type="dxa"/>
            <w:vAlign w:val="center"/>
          </w:tcPr>
          <w:p w14:paraId="166753F0"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841" w:type="dxa"/>
            <w:vAlign w:val="center"/>
          </w:tcPr>
          <w:p w14:paraId="150BE273"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842" w:type="dxa"/>
            <w:vAlign w:val="center"/>
          </w:tcPr>
          <w:p w14:paraId="03FB1B77"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030" w:type="dxa"/>
            <w:vAlign w:val="center"/>
          </w:tcPr>
          <w:p w14:paraId="535954DC"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9.92</w:t>
            </w:r>
          </w:p>
        </w:tc>
        <w:tc>
          <w:tcPr>
            <w:tcW w:w="992" w:type="dxa"/>
            <w:vAlign w:val="center"/>
          </w:tcPr>
          <w:p w14:paraId="25195158"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99.15</w:t>
            </w:r>
          </w:p>
        </w:tc>
      </w:tr>
      <w:tr w:rsidR="005E2D24" w14:paraId="49DCF38D" w14:textId="77777777" w:rsidTr="00C561C5">
        <w:trPr>
          <w:trHeight w:val="296"/>
        </w:trPr>
        <w:tc>
          <w:tcPr>
            <w:tcW w:w="851" w:type="dxa"/>
            <w:vAlign w:val="center"/>
          </w:tcPr>
          <w:p w14:paraId="0C4C726F"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1134" w:type="dxa"/>
            <w:vAlign w:val="center"/>
          </w:tcPr>
          <w:p w14:paraId="6BCEC471"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21" w:type="dxa"/>
            <w:vAlign w:val="center"/>
          </w:tcPr>
          <w:p w14:paraId="76532520"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1063" w:type="dxa"/>
            <w:vAlign w:val="center"/>
          </w:tcPr>
          <w:p w14:paraId="6EC4230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41" w:type="dxa"/>
            <w:vAlign w:val="center"/>
          </w:tcPr>
          <w:p w14:paraId="75818F3F"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841" w:type="dxa"/>
            <w:vAlign w:val="center"/>
          </w:tcPr>
          <w:p w14:paraId="066168E3"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841" w:type="dxa"/>
            <w:vAlign w:val="center"/>
          </w:tcPr>
          <w:p w14:paraId="62018FD3"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9.87</w:t>
            </w:r>
          </w:p>
        </w:tc>
        <w:tc>
          <w:tcPr>
            <w:tcW w:w="842" w:type="dxa"/>
            <w:vAlign w:val="center"/>
          </w:tcPr>
          <w:p w14:paraId="70F776C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9.88</w:t>
            </w:r>
          </w:p>
        </w:tc>
        <w:tc>
          <w:tcPr>
            <w:tcW w:w="1030" w:type="dxa"/>
            <w:vAlign w:val="center"/>
          </w:tcPr>
          <w:p w14:paraId="60959EEA"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9.90</w:t>
            </w:r>
          </w:p>
        </w:tc>
        <w:tc>
          <w:tcPr>
            <w:tcW w:w="992" w:type="dxa"/>
            <w:vAlign w:val="center"/>
          </w:tcPr>
          <w:p w14:paraId="66FE6E5E"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99.03</w:t>
            </w:r>
          </w:p>
        </w:tc>
      </w:tr>
      <w:tr w:rsidR="005E2D24" w14:paraId="72AAA9BA" w14:textId="77777777" w:rsidTr="00C561C5">
        <w:trPr>
          <w:trHeight w:val="296"/>
        </w:trPr>
        <w:tc>
          <w:tcPr>
            <w:tcW w:w="851" w:type="dxa"/>
            <w:vAlign w:val="center"/>
          </w:tcPr>
          <w:p w14:paraId="3C78352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1134" w:type="dxa"/>
            <w:vAlign w:val="center"/>
          </w:tcPr>
          <w:p w14:paraId="6A9CC7BA"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21" w:type="dxa"/>
            <w:vAlign w:val="center"/>
          </w:tcPr>
          <w:p w14:paraId="1BA7163F"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w:t>
            </w:r>
          </w:p>
        </w:tc>
        <w:tc>
          <w:tcPr>
            <w:tcW w:w="1063" w:type="dxa"/>
            <w:vAlign w:val="center"/>
          </w:tcPr>
          <w:p w14:paraId="740D2309"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41" w:type="dxa"/>
            <w:vAlign w:val="center"/>
          </w:tcPr>
          <w:p w14:paraId="3705FA4B"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841" w:type="dxa"/>
            <w:vAlign w:val="center"/>
          </w:tcPr>
          <w:p w14:paraId="7B5FE9FB"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841" w:type="dxa"/>
            <w:vAlign w:val="center"/>
          </w:tcPr>
          <w:p w14:paraId="29A0411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842" w:type="dxa"/>
            <w:vAlign w:val="center"/>
          </w:tcPr>
          <w:p w14:paraId="03EEC3F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1030" w:type="dxa"/>
            <w:vAlign w:val="center"/>
          </w:tcPr>
          <w:p w14:paraId="79E17B33"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9.91</w:t>
            </w:r>
          </w:p>
        </w:tc>
        <w:tc>
          <w:tcPr>
            <w:tcW w:w="992" w:type="dxa"/>
            <w:vAlign w:val="center"/>
          </w:tcPr>
          <w:p w14:paraId="5A405FDE"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99.10</w:t>
            </w:r>
          </w:p>
        </w:tc>
      </w:tr>
      <w:tr w:rsidR="005E2D24" w14:paraId="7354BD77" w14:textId="77777777" w:rsidTr="00C561C5">
        <w:trPr>
          <w:trHeight w:val="296"/>
        </w:trPr>
        <w:tc>
          <w:tcPr>
            <w:tcW w:w="851" w:type="dxa"/>
            <w:vAlign w:val="center"/>
          </w:tcPr>
          <w:p w14:paraId="183E3BD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1134" w:type="dxa"/>
            <w:vAlign w:val="center"/>
          </w:tcPr>
          <w:p w14:paraId="268B20F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21" w:type="dxa"/>
            <w:vAlign w:val="center"/>
          </w:tcPr>
          <w:p w14:paraId="427D8159"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10</w:t>
            </w:r>
          </w:p>
        </w:tc>
        <w:tc>
          <w:tcPr>
            <w:tcW w:w="1063" w:type="dxa"/>
            <w:vAlign w:val="center"/>
          </w:tcPr>
          <w:p w14:paraId="63D7FB5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41" w:type="dxa"/>
            <w:vAlign w:val="center"/>
          </w:tcPr>
          <w:p w14:paraId="6FD2016F"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841" w:type="dxa"/>
            <w:vAlign w:val="center"/>
          </w:tcPr>
          <w:p w14:paraId="668DEE71"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841" w:type="dxa"/>
            <w:vAlign w:val="center"/>
          </w:tcPr>
          <w:p w14:paraId="6E014D4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842" w:type="dxa"/>
            <w:vAlign w:val="center"/>
          </w:tcPr>
          <w:p w14:paraId="42FE69AB"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9.88</w:t>
            </w:r>
          </w:p>
        </w:tc>
        <w:tc>
          <w:tcPr>
            <w:tcW w:w="1030" w:type="dxa"/>
            <w:vAlign w:val="center"/>
          </w:tcPr>
          <w:p w14:paraId="3528AD0C"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9.90</w:t>
            </w:r>
          </w:p>
        </w:tc>
        <w:tc>
          <w:tcPr>
            <w:tcW w:w="992" w:type="dxa"/>
            <w:vAlign w:val="center"/>
          </w:tcPr>
          <w:p w14:paraId="74837CB9"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99.00</w:t>
            </w:r>
          </w:p>
        </w:tc>
      </w:tr>
      <w:tr w:rsidR="005E2D24" w14:paraId="6C00CCA7" w14:textId="77777777" w:rsidTr="00C561C5">
        <w:trPr>
          <w:trHeight w:val="296"/>
        </w:trPr>
        <w:tc>
          <w:tcPr>
            <w:tcW w:w="851" w:type="dxa"/>
            <w:vAlign w:val="center"/>
          </w:tcPr>
          <w:p w14:paraId="14F56C9A"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1134" w:type="dxa"/>
            <w:vAlign w:val="center"/>
          </w:tcPr>
          <w:p w14:paraId="265418DA"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21" w:type="dxa"/>
            <w:vAlign w:val="center"/>
          </w:tcPr>
          <w:p w14:paraId="034A32E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1063" w:type="dxa"/>
            <w:vAlign w:val="center"/>
          </w:tcPr>
          <w:p w14:paraId="5090456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841" w:type="dxa"/>
            <w:vAlign w:val="center"/>
          </w:tcPr>
          <w:p w14:paraId="49C346B4"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841" w:type="dxa"/>
            <w:vAlign w:val="center"/>
          </w:tcPr>
          <w:p w14:paraId="637C4067"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9.93</w:t>
            </w:r>
          </w:p>
        </w:tc>
        <w:tc>
          <w:tcPr>
            <w:tcW w:w="841" w:type="dxa"/>
            <w:vAlign w:val="center"/>
          </w:tcPr>
          <w:p w14:paraId="30BFA787"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9.87</w:t>
            </w:r>
          </w:p>
        </w:tc>
        <w:tc>
          <w:tcPr>
            <w:tcW w:w="842" w:type="dxa"/>
            <w:vAlign w:val="center"/>
          </w:tcPr>
          <w:p w14:paraId="438AC667"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1030" w:type="dxa"/>
            <w:vAlign w:val="center"/>
          </w:tcPr>
          <w:p w14:paraId="3DEA2786"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9.90</w:t>
            </w:r>
          </w:p>
        </w:tc>
        <w:tc>
          <w:tcPr>
            <w:tcW w:w="992" w:type="dxa"/>
            <w:vAlign w:val="center"/>
          </w:tcPr>
          <w:p w14:paraId="5AFB0BCE"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99.00</w:t>
            </w:r>
          </w:p>
        </w:tc>
      </w:tr>
      <w:tr w:rsidR="005E2D24" w14:paraId="3471D5F0" w14:textId="77777777" w:rsidTr="00C561C5">
        <w:trPr>
          <w:trHeight w:val="296"/>
        </w:trPr>
        <w:tc>
          <w:tcPr>
            <w:tcW w:w="851" w:type="dxa"/>
            <w:vAlign w:val="center"/>
          </w:tcPr>
          <w:p w14:paraId="75B8154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1134" w:type="dxa"/>
            <w:vAlign w:val="center"/>
          </w:tcPr>
          <w:p w14:paraId="32164E3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21" w:type="dxa"/>
            <w:vAlign w:val="center"/>
          </w:tcPr>
          <w:p w14:paraId="1CC47293"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1063" w:type="dxa"/>
            <w:vAlign w:val="center"/>
          </w:tcPr>
          <w:p w14:paraId="376C20E8"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0.2</w:t>
            </w:r>
          </w:p>
        </w:tc>
        <w:tc>
          <w:tcPr>
            <w:tcW w:w="841" w:type="dxa"/>
            <w:vAlign w:val="center"/>
          </w:tcPr>
          <w:p w14:paraId="4A374444"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841" w:type="dxa"/>
            <w:vAlign w:val="center"/>
          </w:tcPr>
          <w:p w14:paraId="4542B254"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841" w:type="dxa"/>
            <w:vAlign w:val="center"/>
          </w:tcPr>
          <w:p w14:paraId="2AC02140"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842" w:type="dxa"/>
            <w:vAlign w:val="center"/>
          </w:tcPr>
          <w:p w14:paraId="27C85AD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030" w:type="dxa"/>
            <w:vAlign w:val="center"/>
          </w:tcPr>
          <w:p w14:paraId="4C517B43"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9.92</w:t>
            </w:r>
          </w:p>
        </w:tc>
        <w:tc>
          <w:tcPr>
            <w:tcW w:w="992" w:type="dxa"/>
            <w:vAlign w:val="center"/>
          </w:tcPr>
          <w:p w14:paraId="6CF2AA08"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99.23</w:t>
            </w:r>
          </w:p>
        </w:tc>
      </w:tr>
      <w:tr w:rsidR="005E2D24" w14:paraId="3E71C96C" w14:textId="77777777" w:rsidTr="00C561C5">
        <w:trPr>
          <w:trHeight w:val="296"/>
        </w:trPr>
        <w:tc>
          <w:tcPr>
            <w:tcW w:w="851" w:type="dxa"/>
            <w:vAlign w:val="center"/>
          </w:tcPr>
          <w:p w14:paraId="0E293AB9"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1134" w:type="dxa"/>
            <w:vAlign w:val="center"/>
          </w:tcPr>
          <w:p w14:paraId="5EBE793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21" w:type="dxa"/>
            <w:vAlign w:val="center"/>
          </w:tcPr>
          <w:p w14:paraId="4C3CFAB0"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1063" w:type="dxa"/>
            <w:vAlign w:val="center"/>
          </w:tcPr>
          <w:p w14:paraId="5A6A054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0.3</w:t>
            </w:r>
          </w:p>
        </w:tc>
        <w:tc>
          <w:tcPr>
            <w:tcW w:w="841" w:type="dxa"/>
            <w:vAlign w:val="center"/>
          </w:tcPr>
          <w:p w14:paraId="30588E38"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9.93</w:t>
            </w:r>
          </w:p>
        </w:tc>
        <w:tc>
          <w:tcPr>
            <w:tcW w:w="841" w:type="dxa"/>
            <w:vAlign w:val="center"/>
          </w:tcPr>
          <w:p w14:paraId="5054BAA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9.90</w:t>
            </w:r>
          </w:p>
        </w:tc>
        <w:tc>
          <w:tcPr>
            <w:tcW w:w="841" w:type="dxa"/>
            <w:vAlign w:val="center"/>
          </w:tcPr>
          <w:p w14:paraId="5D88ACD8"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9.92</w:t>
            </w:r>
          </w:p>
        </w:tc>
        <w:tc>
          <w:tcPr>
            <w:tcW w:w="842" w:type="dxa"/>
            <w:vAlign w:val="center"/>
          </w:tcPr>
          <w:p w14:paraId="5F5BCC0F"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9.96</w:t>
            </w:r>
          </w:p>
        </w:tc>
        <w:tc>
          <w:tcPr>
            <w:tcW w:w="1030" w:type="dxa"/>
            <w:vAlign w:val="center"/>
          </w:tcPr>
          <w:p w14:paraId="5FB0436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9.93</w:t>
            </w:r>
          </w:p>
        </w:tc>
        <w:tc>
          <w:tcPr>
            <w:tcW w:w="992" w:type="dxa"/>
            <w:vAlign w:val="center"/>
          </w:tcPr>
          <w:p w14:paraId="0815913F"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99.28</w:t>
            </w:r>
          </w:p>
        </w:tc>
      </w:tr>
      <w:tr w:rsidR="005E2D24" w14:paraId="084E012A" w14:textId="77777777" w:rsidTr="00C561C5">
        <w:trPr>
          <w:trHeight w:val="296"/>
        </w:trPr>
        <w:tc>
          <w:tcPr>
            <w:tcW w:w="851" w:type="dxa"/>
            <w:vAlign w:val="center"/>
          </w:tcPr>
          <w:p w14:paraId="2E48FC2B"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1134" w:type="dxa"/>
            <w:vAlign w:val="center"/>
          </w:tcPr>
          <w:p w14:paraId="40FEBF7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0.1</w:t>
            </w:r>
          </w:p>
        </w:tc>
        <w:tc>
          <w:tcPr>
            <w:tcW w:w="921" w:type="dxa"/>
            <w:vAlign w:val="center"/>
          </w:tcPr>
          <w:p w14:paraId="0804C4E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8</w:t>
            </w:r>
          </w:p>
        </w:tc>
        <w:tc>
          <w:tcPr>
            <w:tcW w:w="1063" w:type="dxa"/>
            <w:vAlign w:val="center"/>
          </w:tcPr>
          <w:p w14:paraId="3A037983"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0.4</w:t>
            </w:r>
          </w:p>
        </w:tc>
        <w:tc>
          <w:tcPr>
            <w:tcW w:w="841" w:type="dxa"/>
            <w:vAlign w:val="center"/>
          </w:tcPr>
          <w:p w14:paraId="32596005"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841" w:type="dxa"/>
            <w:vAlign w:val="center"/>
          </w:tcPr>
          <w:p w14:paraId="29C579F5"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841" w:type="dxa"/>
            <w:vAlign w:val="center"/>
          </w:tcPr>
          <w:p w14:paraId="17E47330"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842" w:type="dxa"/>
            <w:vAlign w:val="center"/>
          </w:tcPr>
          <w:p w14:paraId="3223C158"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9.86</w:t>
            </w:r>
          </w:p>
        </w:tc>
        <w:tc>
          <w:tcPr>
            <w:tcW w:w="1030" w:type="dxa"/>
            <w:vAlign w:val="center"/>
          </w:tcPr>
          <w:p w14:paraId="20BD1CB2"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9.89</w:t>
            </w:r>
          </w:p>
        </w:tc>
        <w:tc>
          <w:tcPr>
            <w:tcW w:w="992" w:type="dxa"/>
            <w:vAlign w:val="center"/>
          </w:tcPr>
          <w:p w14:paraId="12029655"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98.93</w:t>
            </w:r>
          </w:p>
        </w:tc>
      </w:tr>
    </w:tbl>
    <w:p w14:paraId="338F6A45" w14:textId="77777777" w:rsidR="005E2D24" w:rsidRDefault="004119C2">
      <w:pPr>
        <w:widowControl w:val="0"/>
        <w:spacing w:beforeLines="100" w:before="312" w:after="0" w:line="240" w:lineRule="auto"/>
        <w:ind w:firstLineChars="200" w:firstLine="560"/>
        <w:jc w:val="both"/>
        <w:rPr>
          <w:rFonts w:ascii="宋体" w:eastAsia="宋体" w:hAnsi="宋体" w:cs="Times New Roman"/>
          <w:color w:val="C00000"/>
          <w:sz w:val="28"/>
          <w:szCs w:val="28"/>
        </w:rPr>
      </w:pPr>
      <w:r>
        <w:rPr>
          <w:rFonts w:ascii="宋体" w:eastAsia="宋体" w:hAnsi="宋体" w:cs="Times New Roman"/>
          <w:sz w:val="28"/>
          <w:szCs w:val="28"/>
        </w:rPr>
        <w:t>由表</w:t>
      </w:r>
      <w:r>
        <w:rPr>
          <w:rFonts w:ascii="宋体" w:eastAsia="宋体" w:hAnsi="宋体" w:cs="Times New Roman" w:hint="eastAsia"/>
          <w:sz w:val="28"/>
          <w:szCs w:val="28"/>
        </w:rPr>
        <w:t>16</w:t>
      </w:r>
      <w:r>
        <w:rPr>
          <w:rFonts w:ascii="宋体" w:eastAsia="宋体" w:hAnsi="宋体" w:cs="Times New Roman" w:hint="eastAsia"/>
          <w:sz w:val="28"/>
          <w:szCs w:val="28"/>
        </w:rPr>
        <w:t>～</w:t>
      </w:r>
      <w:r>
        <w:rPr>
          <w:rFonts w:ascii="宋体" w:eastAsia="宋体" w:hAnsi="宋体" w:cs="Times New Roman" w:hint="eastAsia"/>
          <w:sz w:val="28"/>
          <w:szCs w:val="28"/>
        </w:rPr>
        <w:t>17</w:t>
      </w:r>
      <w:r>
        <w:rPr>
          <w:rFonts w:ascii="宋体" w:eastAsia="宋体" w:hAnsi="宋体" w:cs="Times New Roman"/>
          <w:sz w:val="28"/>
          <w:szCs w:val="28"/>
        </w:rPr>
        <w:t>可知，首先将溶液调节</w:t>
      </w:r>
      <w:r>
        <w:rPr>
          <w:rFonts w:ascii="宋体" w:eastAsia="宋体" w:hAnsi="宋体" w:cs="Times New Roman" w:hint="eastAsia"/>
          <w:sz w:val="28"/>
          <w:szCs w:val="28"/>
        </w:rPr>
        <w:t>酸度至</w:t>
      </w:r>
      <w:r>
        <w:rPr>
          <w:rFonts w:ascii="Times New Roman" w:eastAsia="宋体" w:hAnsi="Times New Roman" w:cs="Times New Roman"/>
          <w:sz w:val="28"/>
          <w:szCs w:val="28"/>
        </w:rPr>
        <w:t>pH</w:t>
      </w:r>
      <w:r>
        <w:rPr>
          <w:rFonts w:ascii="宋体" w:eastAsia="宋体" w:hAnsi="宋体" w:cs="Times New Roman" w:hint="eastAsia"/>
          <w:sz w:val="28"/>
          <w:szCs w:val="28"/>
        </w:rPr>
        <w:t>为</w:t>
      </w:r>
      <w:r>
        <w:rPr>
          <w:rFonts w:ascii="宋体" w:eastAsia="宋体" w:hAnsi="宋体" w:cs="Times New Roman"/>
          <w:sz w:val="28"/>
          <w:szCs w:val="28"/>
        </w:rPr>
        <w:t>2</w:t>
      </w:r>
      <w:r>
        <w:rPr>
          <w:rFonts w:ascii="宋体" w:eastAsia="宋体" w:hAnsi="宋体" w:cs="Times New Roman"/>
          <w:sz w:val="28"/>
          <w:szCs w:val="28"/>
        </w:rPr>
        <w:t>～</w:t>
      </w:r>
      <w:r>
        <w:rPr>
          <w:rFonts w:ascii="宋体" w:eastAsia="宋体" w:hAnsi="宋体" w:cs="Times New Roman"/>
          <w:sz w:val="28"/>
          <w:szCs w:val="28"/>
        </w:rPr>
        <w:t>6</w:t>
      </w:r>
      <w:r>
        <w:rPr>
          <w:rFonts w:ascii="宋体" w:eastAsia="宋体" w:hAnsi="宋体" w:cs="Times New Roman"/>
          <w:sz w:val="28"/>
          <w:szCs w:val="28"/>
        </w:rPr>
        <w:t>，</w:t>
      </w:r>
      <w:r>
        <w:rPr>
          <w:rFonts w:ascii="宋体" w:eastAsia="宋体" w:hAnsi="宋体" w:cs="Times New Roman" w:hint="eastAsia"/>
          <w:sz w:val="28"/>
          <w:szCs w:val="28"/>
        </w:rPr>
        <w:t>硫酸亚铁</w:t>
      </w:r>
      <w:r>
        <w:rPr>
          <w:rFonts w:ascii="宋体" w:eastAsia="宋体" w:hAnsi="宋体" w:cs="Times New Roman"/>
          <w:sz w:val="28"/>
          <w:szCs w:val="28"/>
        </w:rPr>
        <w:t>可将六价铬还原为</w:t>
      </w:r>
      <w:r>
        <w:rPr>
          <w:rFonts w:ascii="宋体" w:eastAsia="宋体" w:hAnsi="宋体" w:cs="Times New Roman"/>
          <w:sz w:val="28"/>
          <w:szCs w:val="28"/>
        </w:rPr>
        <w:t>3</w:t>
      </w:r>
      <w:r>
        <w:rPr>
          <w:rFonts w:ascii="宋体" w:eastAsia="宋体" w:hAnsi="宋体" w:cs="Times New Roman"/>
          <w:sz w:val="28"/>
          <w:szCs w:val="28"/>
        </w:rPr>
        <w:t>价铬，硫酸亚铁还原剂的量与六价铬的质量比按理论反应量即</w:t>
      </w:r>
      <w:r>
        <w:rPr>
          <w:rFonts w:ascii="宋体" w:eastAsia="宋体" w:hAnsi="宋体" w:cs="Times New Roman"/>
          <w:sz w:val="28"/>
          <w:szCs w:val="28"/>
        </w:rPr>
        <w:lastRenderedPageBreak/>
        <w:t>可将六价铬还原完全，沉淀酸度在</w:t>
      </w:r>
      <w:r>
        <w:rPr>
          <w:rFonts w:ascii="Times New Roman" w:eastAsia="宋体" w:hAnsi="Times New Roman" w:cs="Times New Roman"/>
          <w:sz w:val="28"/>
          <w:szCs w:val="28"/>
        </w:rPr>
        <w:t>pH</w:t>
      </w:r>
      <w:r>
        <w:rPr>
          <w:rFonts w:ascii="宋体" w:eastAsia="宋体" w:hAnsi="宋体" w:cs="Times New Roman" w:hint="eastAsia"/>
          <w:sz w:val="28"/>
          <w:szCs w:val="28"/>
        </w:rPr>
        <w:t>为</w:t>
      </w:r>
      <w:r>
        <w:rPr>
          <w:rFonts w:ascii="宋体" w:eastAsia="宋体" w:hAnsi="宋体" w:cs="Times New Roman"/>
          <w:sz w:val="28"/>
          <w:szCs w:val="28"/>
        </w:rPr>
        <w:t>7</w:t>
      </w:r>
      <w:r>
        <w:rPr>
          <w:rFonts w:ascii="宋体" w:eastAsia="宋体" w:hAnsi="宋体" w:cs="Times New Roman"/>
          <w:sz w:val="28"/>
          <w:szCs w:val="28"/>
        </w:rPr>
        <w:t>～</w:t>
      </w:r>
      <w:r>
        <w:rPr>
          <w:rFonts w:ascii="宋体" w:eastAsia="宋体" w:hAnsi="宋体" w:cs="Times New Roman"/>
          <w:sz w:val="28"/>
          <w:szCs w:val="28"/>
        </w:rPr>
        <w:t>9</w:t>
      </w:r>
      <w:r>
        <w:rPr>
          <w:rFonts w:ascii="宋体" w:eastAsia="宋体" w:hAnsi="宋体" w:cs="Times New Roman"/>
          <w:sz w:val="28"/>
          <w:szCs w:val="28"/>
        </w:rPr>
        <w:t>结果无显著性差异，硫酸锌作为共沉淀剂，加入</w:t>
      </w:r>
      <w:r>
        <w:rPr>
          <w:rFonts w:ascii="宋体" w:eastAsia="宋体" w:hAnsi="宋体" w:cs="Times New Roman"/>
          <w:sz w:val="28"/>
          <w:szCs w:val="28"/>
        </w:rPr>
        <w:t>0.1</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g</w:t>
      </w:r>
      <w:r>
        <w:rPr>
          <w:rFonts w:ascii="宋体" w:eastAsia="宋体" w:hAnsi="宋体" w:cs="Times New Roman"/>
          <w:sz w:val="28"/>
          <w:szCs w:val="28"/>
        </w:rPr>
        <w:t>即能满足要求，因此，选择调节酸度为</w:t>
      </w:r>
      <w:r>
        <w:rPr>
          <w:rFonts w:ascii="Times New Roman" w:eastAsia="宋体" w:hAnsi="Times New Roman" w:cs="Times New Roman"/>
          <w:sz w:val="28"/>
          <w:szCs w:val="28"/>
        </w:rPr>
        <w:t>pH</w:t>
      </w:r>
      <w:r>
        <w:rPr>
          <w:rFonts w:ascii="宋体" w:eastAsia="宋体" w:hAnsi="宋体" w:cs="Times New Roman" w:hint="eastAsia"/>
          <w:sz w:val="28"/>
          <w:szCs w:val="28"/>
        </w:rPr>
        <w:t>=</w:t>
      </w:r>
      <w:r>
        <w:rPr>
          <w:rFonts w:ascii="宋体" w:eastAsia="宋体" w:hAnsi="宋体" w:cs="Times New Roman"/>
          <w:sz w:val="28"/>
          <w:szCs w:val="28"/>
        </w:rPr>
        <w:t>5</w:t>
      </w:r>
      <w:r>
        <w:rPr>
          <w:rFonts w:ascii="宋体" w:eastAsia="宋体" w:hAnsi="宋体" w:cs="Times New Roman"/>
          <w:sz w:val="28"/>
          <w:szCs w:val="28"/>
        </w:rPr>
        <w:t>，加入硫酸亚铁</w:t>
      </w:r>
      <w:r>
        <w:rPr>
          <w:rFonts w:ascii="宋体" w:eastAsia="宋体" w:hAnsi="宋体" w:cs="Times New Roman"/>
          <w:sz w:val="28"/>
          <w:szCs w:val="28"/>
        </w:rPr>
        <w:t>0.1</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g</w:t>
      </w:r>
      <w:r>
        <w:rPr>
          <w:rFonts w:ascii="宋体" w:eastAsia="宋体" w:hAnsi="宋体" w:cs="Times New Roman"/>
          <w:sz w:val="28"/>
          <w:szCs w:val="28"/>
        </w:rPr>
        <w:t>，沉淀酸度为</w:t>
      </w:r>
      <w:r>
        <w:rPr>
          <w:rFonts w:ascii="Times New Roman" w:eastAsia="宋体" w:hAnsi="Times New Roman" w:cs="Times New Roman"/>
          <w:sz w:val="28"/>
          <w:szCs w:val="28"/>
        </w:rPr>
        <w:t>pH</w:t>
      </w:r>
      <w:r>
        <w:rPr>
          <w:rFonts w:ascii="宋体" w:eastAsia="宋体" w:hAnsi="宋体" w:cs="Times New Roman" w:hint="eastAsia"/>
          <w:sz w:val="28"/>
          <w:szCs w:val="28"/>
        </w:rPr>
        <w:t>=</w:t>
      </w:r>
      <w:r>
        <w:rPr>
          <w:rFonts w:ascii="宋体" w:eastAsia="宋体" w:hAnsi="宋体" w:cs="Times New Roman"/>
          <w:sz w:val="28"/>
          <w:szCs w:val="28"/>
        </w:rPr>
        <w:t>8</w:t>
      </w:r>
      <w:r>
        <w:rPr>
          <w:rFonts w:ascii="宋体" w:eastAsia="宋体" w:hAnsi="宋体" w:cs="Times New Roman" w:hint="eastAsia"/>
          <w:sz w:val="28"/>
          <w:szCs w:val="28"/>
        </w:rPr>
        <w:t>，</w:t>
      </w:r>
      <w:r>
        <w:rPr>
          <w:rFonts w:ascii="宋体" w:eastAsia="宋体" w:hAnsi="宋体" w:cs="Times New Roman"/>
          <w:sz w:val="28"/>
          <w:szCs w:val="28"/>
        </w:rPr>
        <w:t>硫酸锌加入量为</w:t>
      </w:r>
      <w:r>
        <w:rPr>
          <w:rFonts w:ascii="宋体" w:eastAsia="宋体" w:hAnsi="宋体" w:cs="Times New Roman"/>
          <w:sz w:val="28"/>
          <w:szCs w:val="28"/>
        </w:rPr>
        <w:t>0.1</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g</w:t>
      </w:r>
      <w:r>
        <w:rPr>
          <w:rFonts w:ascii="宋体" w:eastAsia="宋体" w:hAnsi="宋体" w:cs="Times New Roman"/>
          <w:sz w:val="28"/>
          <w:szCs w:val="28"/>
        </w:rPr>
        <w:t>，加热煮沸时间为</w:t>
      </w:r>
      <w:r>
        <w:rPr>
          <w:rFonts w:ascii="宋体" w:eastAsia="宋体" w:hAnsi="宋体" w:cs="Times New Roman" w:hint="eastAsia"/>
          <w:sz w:val="28"/>
          <w:szCs w:val="28"/>
        </w:rPr>
        <w:t>10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min</w:t>
      </w:r>
      <w:r>
        <w:rPr>
          <w:rFonts w:ascii="宋体" w:eastAsia="宋体" w:hAnsi="宋体" w:cs="Times New Roman"/>
          <w:sz w:val="28"/>
          <w:szCs w:val="28"/>
        </w:rPr>
        <w:t>。</w:t>
      </w:r>
    </w:p>
    <w:p w14:paraId="1FECB3E2" w14:textId="77777777" w:rsidR="005E2D24" w:rsidRDefault="004119C2">
      <w:pPr>
        <w:widowControl w:val="0"/>
        <w:spacing w:after="0" w:line="240" w:lineRule="auto"/>
        <w:ind w:firstLineChars="200" w:firstLine="560"/>
        <w:jc w:val="both"/>
        <w:rPr>
          <w:rFonts w:ascii="宋体" w:eastAsia="宋体" w:hAnsi="宋体" w:cs="Times New Roman"/>
          <w:sz w:val="28"/>
          <w:szCs w:val="28"/>
        </w:rPr>
      </w:pPr>
      <w:r>
        <w:rPr>
          <w:rFonts w:ascii="宋体" w:eastAsia="宋体" w:hAnsi="宋体" w:cs="Times New Roman"/>
          <w:sz w:val="28"/>
          <w:szCs w:val="28"/>
        </w:rPr>
        <w:t>在确定的最佳条件下测定</w:t>
      </w:r>
      <w:r>
        <w:rPr>
          <w:rFonts w:ascii="宋体" w:eastAsia="宋体" w:hAnsi="宋体" w:cs="Times New Roman"/>
          <w:sz w:val="28"/>
          <w:szCs w:val="28"/>
        </w:rPr>
        <w:t>10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mg/L</w:t>
      </w:r>
      <w:r>
        <w:rPr>
          <w:rFonts w:ascii="宋体" w:eastAsia="宋体" w:hAnsi="宋体" w:cs="Times New Roman"/>
          <w:sz w:val="28"/>
          <w:szCs w:val="28"/>
        </w:rPr>
        <w:t>硫氰酸盐溶液</w:t>
      </w:r>
      <w:r>
        <w:rPr>
          <w:rFonts w:ascii="宋体" w:eastAsia="宋体" w:hAnsi="宋体" w:cs="Times New Roman" w:hint="eastAsia"/>
          <w:sz w:val="28"/>
          <w:szCs w:val="28"/>
        </w:rPr>
        <w:t>，分别添加干扰物质，使其浓度分别为（</w:t>
      </w:r>
      <w:r>
        <w:rPr>
          <w:rFonts w:ascii="宋体" w:eastAsia="宋体" w:hAnsi="宋体" w:cs="Times New Roman" w:hint="eastAsia"/>
          <w:sz w:val="28"/>
          <w:szCs w:val="28"/>
        </w:rPr>
        <w:t>1</w:t>
      </w:r>
      <w:r>
        <w:rPr>
          <w:rFonts w:ascii="宋体" w:eastAsia="宋体" w:hAnsi="宋体" w:cs="Times New Roman" w:hint="eastAsia"/>
          <w:sz w:val="28"/>
          <w:szCs w:val="28"/>
        </w:rPr>
        <w:t>）含六价铬</w:t>
      </w:r>
      <w:r>
        <w:rPr>
          <w:rFonts w:ascii="宋体" w:eastAsia="宋体" w:hAnsi="宋体" w:cs="Times New Roman"/>
          <w:sz w:val="28"/>
          <w:szCs w:val="28"/>
        </w:rPr>
        <w:t>50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mg/L</w:t>
      </w:r>
      <w:r>
        <w:rPr>
          <w:rFonts w:ascii="宋体" w:eastAsia="宋体" w:hAnsi="宋体" w:cs="Times New Roman" w:hint="eastAsia"/>
          <w:sz w:val="28"/>
          <w:szCs w:val="28"/>
        </w:rPr>
        <w:t>；（</w:t>
      </w:r>
      <w:r>
        <w:rPr>
          <w:rFonts w:ascii="宋体" w:eastAsia="宋体" w:hAnsi="宋体" w:cs="Times New Roman" w:hint="eastAsia"/>
          <w:sz w:val="28"/>
          <w:szCs w:val="28"/>
        </w:rPr>
        <w:t>2</w:t>
      </w:r>
      <w:r>
        <w:rPr>
          <w:rFonts w:ascii="宋体" w:eastAsia="宋体" w:hAnsi="宋体" w:cs="Times New Roman" w:hint="eastAsia"/>
          <w:sz w:val="28"/>
          <w:szCs w:val="28"/>
        </w:rPr>
        <w:t>）</w:t>
      </w:r>
      <w:r>
        <w:rPr>
          <w:rFonts w:ascii="宋体" w:eastAsia="宋体" w:hAnsi="宋体" w:cs="Times New Roman"/>
          <w:sz w:val="28"/>
          <w:szCs w:val="28"/>
        </w:rPr>
        <w:t>含铁氰化钾溶液</w:t>
      </w:r>
      <w:r>
        <w:rPr>
          <w:rFonts w:ascii="宋体" w:eastAsia="宋体" w:hAnsi="宋体" w:cs="Times New Roman"/>
          <w:sz w:val="28"/>
          <w:szCs w:val="28"/>
        </w:rPr>
        <w:t>50</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mg/L</w:t>
      </w:r>
      <w:r>
        <w:rPr>
          <w:rFonts w:ascii="宋体" w:eastAsia="宋体" w:hAnsi="宋体" w:cs="Times New Roman"/>
          <w:sz w:val="28"/>
          <w:szCs w:val="28"/>
        </w:rPr>
        <w:t>（以氰计）</w:t>
      </w:r>
      <w:r>
        <w:rPr>
          <w:rFonts w:ascii="宋体" w:eastAsia="宋体" w:hAnsi="宋体" w:cs="Times New Roman" w:hint="eastAsia"/>
          <w:sz w:val="28"/>
          <w:szCs w:val="28"/>
        </w:rPr>
        <w:t>；（</w:t>
      </w:r>
      <w:r>
        <w:rPr>
          <w:rFonts w:ascii="宋体" w:eastAsia="宋体" w:hAnsi="宋体" w:cs="Times New Roman" w:hint="eastAsia"/>
          <w:sz w:val="28"/>
          <w:szCs w:val="28"/>
        </w:rPr>
        <w:t>3</w:t>
      </w:r>
      <w:r>
        <w:rPr>
          <w:rFonts w:ascii="宋体" w:eastAsia="宋体" w:hAnsi="宋体" w:cs="Times New Roman" w:hint="eastAsia"/>
          <w:sz w:val="28"/>
          <w:szCs w:val="28"/>
        </w:rPr>
        <w:t>）含硫化物各</w:t>
      </w:r>
      <w:r>
        <w:rPr>
          <w:rFonts w:ascii="宋体" w:eastAsia="宋体" w:hAnsi="宋体" w:cs="Times New Roman" w:hint="eastAsia"/>
          <w:sz w:val="28"/>
          <w:szCs w:val="28"/>
        </w:rPr>
        <w:t>50</w:t>
      </w:r>
      <w:r>
        <w:rPr>
          <w:rFonts w:ascii="Times New Roman" w:eastAsia="宋体" w:hAnsi="Times New Roman" w:cs="Times New Roman" w:hint="eastAsia"/>
          <w:sz w:val="28"/>
          <w:szCs w:val="28"/>
        </w:rPr>
        <w:t xml:space="preserve"> mg/L</w:t>
      </w:r>
      <w:r>
        <w:rPr>
          <w:rFonts w:ascii="宋体" w:eastAsia="宋体" w:hAnsi="宋体" w:cs="Times New Roman" w:hint="eastAsia"/>
          <w:sz w:val="28"/>
          <w:szCs w:val="28"/>
        </w:rPr>
        <w:t>。测定个</w:t>
      </w:r>
      <w:r>
        <w:rPr>
          <w:rFonts w:ascii="宋体" w:eastAsia="宋体" w:hAnsi="宋体" w:cs="Times New Roman"/>
          <w:sz w:val="28"/>
          <w:szCs w:val="28"/>
        </w:rPr>
        <w:t>混合溶液的回收率，测定结果见表</w:t>
      </w:r>
      <w:r>
        <w:rPr>
          <w:rFonts w:ascii="宋体" w:eastAsia="宋体" w:hAnsi="宋体" w:cs="Times New Roman"/>
          <w:sz w:val="28"/>
          <w:szCs w:val="28"/>
        </w:rPr>
        <w:t>1</w:t>
      </w:r>
      <w:r>
        <w:rPr>
          <w:rFonts w:ascii="宋体" w:eastAsia="宋体" w:hAnsi="宋体" w:cs="Times New Roman" w:hint="eastAsia"/>
          <w:sz w:val="28"/>
          <w:szCs w:val="28"/>
        </w:rPr>
        <w:t>8</w:t>
      </w:r>
      <w:r>
        <w:rPr>
          <w:rFonts w:ascii="宋体" w:eastAsia="宋体" w:hAnsi="宋体" w:cs="Times New Roman"/>
          <w:sz w:val="28"/>
          <w:szCs w:val="28"/>
        </w:rPr>
        <w:t>。</w:t>
      </w:r>
    </w:p>
    <w:p w14:paraId="56BD9E45"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bCs/>
          <w:sz w:val="28"/>
          <w:szCs w:val="28"/>
        </w:rPr>
        <w:t>1</w:t>
      </w:r>
      <w:r>
        <w:rPr>
          <w:rFonts w:ascii="黑体" w:eastAsia="黑体" w:hAnsi="黑体" w:cs="宋体" w:hint="eastAsia"/>
          <w:bCs/>
          <w:sz w:val="28"/>
          <w:szCs w:val="28"/>
        </w:rPr>
        <w:t xml:space="preserve">8  </w:t>
      </w:r>
      <w:r>
        <w:rPr>
          <w:rFonts w:ascii="黑体" w:eastAsia="黑体" w:hAnsi="黑体" w:cs="宋体"/>
          <w:bCs/>
          <w:sz w:val="28"/>
          <w:szCs w:val="28"/>
        </w:rPr>
        <w:t>干扰去除试验结果</w:t>
      </w:r>
    </w:p>
    <w:tbl>
      <w:tblPr>
        <w:tblStyle w:val="af6"/>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062"/>
        <w:gridCol w:w="1231"/>
        <w:gridCol w:w="1134"/>
        <w:gridCol w:w="1064"/>
        <w:gridCol w:w="1305"/>
        <w:gridCol w:w="1275"/>
      </w:tblGrid>
      <w:tr w:rsidR="005E2D24" w14:paraId="6F5C3A96" w14:textId="77777777" w:rsidTr="000277F6">
        <w:trPr>
          <w:trHeight w:val="446"/>
        </w:trPr>
        <w:tc>
          <w:tcPr>
            <w:tcW w:w="851" w:type="dxa"/>
            <w:vMerge w:val="restart"/>
            <w:vAlign w:val="center"/>
          </w:tcPr>
          <w:p w14:paraId="436DAD9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序号</w:t>
            </w:r>
          </w:p>
        </w:tc>
        <w:tc>
          <w:tcPr>
            <w:tcW w:w="1417" w:type="dxa"/>
            <w:vMerge w:val="restart"/>
            <w:vAlign w:val="center"/>
          </w:tcPr>
          <w:p w14:paraId="61AA0CC4"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干扰物</w:t>
            </w:r>
          </w:p>
        </w:tc>
        <w:tc>
          <w:tcPr>
            <w:tcW w:w="4491" w:type="dxa"/>
            <w:gridSpan w:val="4"/>
            <w:vAlign w:val="center"/>
          </w:tcPr>
          <w:p w14:paraId="53B8A5E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305" w:type="dxa"/>
            <w:vMerge w:val="restart"/>
            <w:vAlign w:val="center"/>
          </w:tcPr>
          <w:p w14:paraId="6DC15B91"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平均值（</w:t>
            </w:r>
            <w:r>
              <w:rPr>
                <w:rFonts w:ascii="Times New Roman" w:eastAsia="宋体" w:hAnsi="Times New Roman" w:cs="Times New Roman"/>
                <w:sz w:val="24"/>
                <w:szCs w:val="24"/>
              </w:rPr>
              <w:t>mg/L</w:t>
            </w:r>
            <w:r>
              <w:rPr>
                <w:rFonts w:ascii="宋体" w:eastAsia="宋体" w:hAnsi="宋体" w:cs="Times New Roman"/>
                <w:sz w:val="24"/>
                <w:szCs w:val="24"/>
              </w:rPr>
              <w:t>）</w:t>
            </w:r>
          </w:p>
        </w:tc>
        <w:tc>
          <w:tcPr>
            <w:tcW w:w="1275" w:type="dxa"/>
            <w:vMerge w:val="restart"/>
            <w:vAlign w:val="center"/>
          </w:tcPr>
          <w:p w14:paraId="2DE2C2E9"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回收率</w:t>
            </w:r>
            <w:r>
              <w:rPr>
                <w:rFonts w:ascii="宋体" w:eastAsia="宋体" w:hAnsi="宋体" w:cs="Times New Roman" w:hint="eastAsia"/>
                <w:sz w:val="24"/>
                <w:szCs w:val="24"/>
              </w:rPr>
              <w:br/>
            </w:r>
            <w:r>
              <w:rPr>
                <w:rFonts w:ascii="Times New Roman" w:eastAsia="宋体" w:hAnsi="Times New Roman" w:cs="Times New Roman"/>
                <w:sz w:val="24"/>
                <w:szCs w:val="24"/>
              </w:rPr>
              <w:t>%</w:t>
            </w:r>
          </w:p>
        </w:tc>
      </w:tr>
      <w:tr w:rsidR="005E2D24" w14:paraId="3756B23D" w14:textId="77777777" w:rsidTr="000277F6">
        <w:trPr>
          <w:trHeight w:val="410"/>
        </w:trPr>
        <w:tc>
          <w:tcPr>
            <w:tcW w:w="851" w:type="dxa"/>
            <w:vMerge/>
            <w:vAlign w:val="center"/>
          </w:tcPr>
          <w:p w14:paraId="40407372" w14:textId="77777777" w:rsidR="005E2D24" w:rsidRDefault="005E2D24">
            <w:pPr>
              <w:spacing w:after="0" w:line="240" w:lineRule="auto"/>
              <w:jc w:val="center"/>
              <w:rPr>
                <w:rFonts w:ascii="宋体" w:eastAsia="宋体" w:hAnsi="宋体" w:cs="Times New Roman"/>
                <w:sz w:val="24"/>
                <w:szCs w:val="24"/>
              </w:rPr>
            </w:pPr>
          </w:p>
        </w:tc>
        <w:tc>
          <w:tcPr>
            <w:tcW w:w="1417" w:type="dxa"/>
            <w:vMerge/>
            <w:vAlign w:val="center"/>
          </w:tcPr>
          <w:p w14:paraId="0399A613" w14:textId="77777777" w:rsidR="005E2D24" w:rsidRDefault="005E2D24">
            <w:pPr>
              <w:spacing w:after="0" w:line="240" w:lineRule="auto"/>
              <w:jc w:val="center"/>
              <w:rPr>
                <w:rFonts w:ascii="宋体" w:eastAsia="宋体" w:hAnsi="宋体" w:cs="Times New Roman"/>
                <w:sz w:val="24"/>
                <w:szCs w:val="24"/>
              </w:rPr>
            </w:pPr>
          </w:p>
        </w:tc>
        <w:tc>
          <w:tcPr>
            <w:tcW w:w="1062" w:type="dxa"/>
            <w:vAlign w:val="center"/>
          </w:tcPr>
          <w:p w14:paraId="3884C938"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231" w:type="dxa"/>
            <w:vAlign w:val="center"/>
          </w:tcPr>
          <w:p w14:paraId="59284A8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134" w:type="dxa"/>
            <w:vAlign w:val="center"/>
          </w:tcPr>
          <w:p w14:paraId="79BFE71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064" w:type="dxa"/>
            <w:vAlign w:val="center"/>
          </w:tcPr>
          <w:p w14:paraId="5210890F"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305" w:type="dxa"/>
            <w:vMerge/>
            <w:vAlign w:val="center"/>
          </w:tcPr>
          <w:p w14:paraId="5F66F776" w14:textId="77777777" w:rsidR="005E2D24" w:rsidRDefault="005E2D24">
            <w:pPr>
              <w:spacing w:after="0" w:line="240" w:lineRule="auto"/>
              <w:jc w:val="center"/>
              <w:rPr>
                <w:rFonts w:ascii="宋体" w:eastAsia="宋体" w:hAnsi="宋体" w:cs="Times New Roman"/>
                <w:sz w:val="24"/>
                <w:szCs w:val="24"/>
              </w:rPr>
            </w:pPr>
          </w:p>
        </w:tc>
        <w:tc>
          <w:tcPr>
            <w:tcW w:w="1275" w:type="dxa"/>
            <w:vMerge/>
            <w:vAlign w:val="center"/>
          </w:tcPr>
          <w:p w14:paraId="0C30631B" w14:textId="77777777" w:rsidR="005E2D24" w:rsidRDefault="005E2D24">
            <w:pPr>
              <w:spacing w:after="0" w:line="240" w:lineRule="auto"/>
              <w:jc w:val="center"/>
              <w:rPr>
                <w:rFonts w:ascii="宋体" w:eastAsia="宋体" w:hAnsi="宋体" w:cs="Times New Roman"/>
                <w:sz w:val="24"/>
                <w:szCs w:val="24"/>
              </w:rPr>
            </w:pPr>
          </w:p>
        </w:tc>
      </w:tr>
      <w:tr w:rsidR="005E2D24" w14:paraId="6B497C59" w14:textId="77777777" w:rsidTr="000277F6">
        <w:trPr>
          <w:trHeight w:val="328"/>
        </w:trPr>
        <w:tc>
          <w:tcPr>
            <w:tcW w:w="851" w:type="dxa"/>
            <w:vAlign w:val="center"/>
          </w:tcPr>
          <w:p w14:paraId="1400A72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417" w:type="dxa"/>
            <w:vAlign w:val="center"/>
          </w:tcPr>
          <w:p w14:paraId="781A3B17"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六价铬</w:t>
            </w:r>
          </w:p>
        </w:tc>
        <w:tc>
          <w:tcPr>
            <w:tcW w:w="1062" w:type="dxa"/>
            <w:vAlign w:val="center"/>
          </w:tcPr>
          <w:p w14:paraId="2159E814"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9.91</w:t>
            </w:r>
          </w:p>
        </w:tc>
        <w:tc>
          <w:tcPr>
            <w:tcW w:w="1231" w:type="dxa"/>
            <w:vAlign w:val="center"/>
          </w:tcPr>
          <w:p w14:paraId="1129118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9.93</w:t>
            </w:r>
          </w:p>
        </w:tc>
        <w:tc>
          <w:tcPr>
            <w:tcW w:w="1134" w:type="dxa"/>
            <w:vAlign w:val="center"/>
          </w:tcPr>
          <w:p w14:paraId="6F91F561"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9.87</w:t>
            </w:r>
          </w:p>
        </w:tc>
        <w:tc>
          <w:tcPr>
            <w:tcW w:w="1064" w:type="dxa"/>
            <w:vAlign w:val="center"/>
          </w:tcPr>
          <w:p w14:paraId="4D7F70D1"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1305" w:type="dxa"/>
            <w:vAlign w:val="center"/>
          </w:tcPr>
          <w:p w14:paraId="2D17CF07"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9.90</w:t>
            </w:r>
          </w:p>
        </w:tc>
        <w:tc>
          <w:tcPr>
            <w:tcW w:w="1275" w:type="dxa"/>
            <w:vAlign w:val="center"/>
          </w:tcPr>
          <w:p w14:paraId="056E15DD"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99.00</w:t>
            </w:r>
          </w:p>
        </w:tc>
      </w:tr>
      <w:tr w:rsidR="005E2D24" w14:paraId="1B26CCF3" w14:textId="77777777" w:rsidTr="000277F6">
        <w:trPr>
          <w:trHeight w:val="328"/>
        </w:trPr>
        <w:tc>
          <w:tcPr>
            <w:tcW w:w="851" w:type="dxa"/>
            <w:vAlign w:val="center"/>
          </w:tcPr>
          <w:p w14:paraId="7D3463F4"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417" w:type="dxa"/>
            <w:vAlign w:val="center"/>
          </w:tcPr>
          <w:p w14:paraId="5DEB912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铁氰</w:t>
            </w:r>
          </w:p>
        </w:tc>
        <w:tc>
          <w:tcPr>
            <w:tcW w:w="1062" w:type="dxa"/>
            <w:vAlign w:val="center"/>
          </w:tcPr>
          <w:p w14:paraId="312BAB2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9.98</w:t>
            </w:r>
          </w:p>
        </w:tc>
        <w:tc>
          <w:tcPr>
            <w:tcW w:w="1231" w:type="dxa"/>
            <w:vAlign w:val="center"/>
          </w:tcPr>
          <w:p w14:paraId="7352D7C7"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134" w:type="dxa"/>
            <w:vAlign w:val="center"/>
          </w:tcPr>
          <w:p w14:paraId="4C2CE5DA"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9.89</w:t>
            </w:r>
          </w:p>
        </w:tc>
        <w:tc>
          <w:tcPr>
            <w:tcW w:w="1064" w:type="dxa"/>
            <w:vAlign w:val="center"/>
          </w:tcPr>
          <w:p w14:paraId="717AC012"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9.94</w:t>
            </w:r>
          </w:p>
        </w:tc>
        <w:tc>
          <w:tcPr>
            <w:tcW w:w="1305" w:type="dxa"/>
            <w:vAlign w:val="center"/>
          </w:tcPr>
          <w:p w14:paraId="0D27779D"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9.94</w:t>
            </w:r>
          </w:p>
        </w:tc>
        <w:tc>
          <w:tcPr>
            <w:tcW w:w="1275" w:type="dxa"/>
            <w:vAlign w:val="center"/>
          </w:tcPr>
          <w:p w14:paraId="3E248C4A"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99.38</w:t>
            </w:r>
          </w:p>
        </w:tc>
      </w:tr>
      <w:tr w:rsidR="005E2D24" w14:paraId="239140C6" w14:textId="77777777" w:rsidTr="000277F6">
        <w:trPr>
          <w:trHeight w:val="307"/>
        </w:trPr>
        <w:tc>
          <w:tcPr>
            <w:tcW w:w="851" w:type="dxa"/>
            <w:vAlign w:val="center"/>
          </w:tcPr>
          <w:p w14:paraId="3A91467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3</w:t>
            </w:r>
          </w:p>
        </w:tc>
        <w:tc>
          <w:tcPr>
            <w:tcW w:w="1417" w:type="dxa"/>
            <w:vAlign w:val="center"/>
          </w:tcPr>
          <w:p w14:paraId="724A1CC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硫化物</w:t>
            </w:r>
          </w:p>
        </w:tc>
        <w:tc>
          <w:tcPr>
            <w:tcW w:w="1062" w:type="dxa"/>
            <w:vAlign w:val="center"/>
          </w:tcPr>
          <w:p w14:paraId="203FB3D3"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w:t>
            </w:r>
            <w:r>
              <w:rPr>
                <w:rFonts w:ascii="宋体" w:eastAsia="宋体" w:hAnsi="宋体" w:cs="Times New Roman" w:hint="eastAsia"/>
                <w:sz w:val="24"/>
                <w:szCs w:val="24"/>
              </w:rPr>
              <w:t>89</w:t>
            </w:r>
          </w:p>
        </w:tc>
        <w:tc>
          <w:tcPr>
            <w:tcW w:w="1231" w:type="dxa"/>
            <w:vAlign w:val="center"/>
          </w:tcPr>
          <w:p w14:paraId="46E266EA"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w:t>
            </w:r>
            <w:r>
              <w:rPr>
                <w:rFonts w:ascii="宋体" w:eastAsia="宋体" w:hAnsi="宋体" w:cs="Times New Roman" w:hint="eastAsia"/>
                <w:sz w:val="24"/>
                <w:szCs w:val="24"/>
              </w:rPr>
              <w:t>1</w:t>
            </w:r>
          </w:p>
        </w:tc>
        <w:tc>
          <w:tcPr>
            <w:tcW w:w="1134" w:type="dxa"/>
            <w:vAlign w:val="center"/>
          </w:tcPr>
          <w:p w14:paraId="769300D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9.9</w:t>
            </w:r>
            <w:r>
              <w:rPr>
                <w:rFonts w:ascii="宋体" w:eastAsia="宋体" w:hAnsi="宋体" w:cs="Times New Roman" w:hint="eastAsia"/>
                <w:sz w:val="24"/>
                <w:szCs w:val="24"/>
              </w:rPr>
              <w:t>2</w:t>
            </w:r>
          </w:p>
        </w:tc>
        <w:tc>
          <w:tcPr>
            <w:tcW w:w="1064" w:type="dxa"/>
            <w:vAlign w:val="center"/>
          </w:tcPr>
          <w:p w14:paraId="009500AC" w14:textId="77777777" w:rsidR="005E2D24" w:rsidRDefault="004119C2">
            <w:pPr>
              <w:spacing w:after="0" w:line="240" w:lineRule="auto"/>
              <w:jc w:val="center"/>
              <w:rPr>
                <w:rFonts w:ascii="宋体" w:eastAsia="宋体" w:hAnsi="宋体" w:cs="Times New Roman"/>
                <w:iCs/>
                <w:sz w:val="24"/>
                <w:szCs w:val="24"/>
              </w:rPr>
            </w:pPr>
            <w:r>
              <w:rPr>
                <w:rFonts w:ascii="宋体" w:eastAsia="宋体" w:hAnsi="宋体" w:cs="Times New Roman"/>
                <w:iCs/>
                <w:sz w:val="24"/>
                <w:szCs w:val="24"/>
              </w:rPr>
              <w:t>9.9</w:t>
            </w:r>
            <w:r>
              <w:rPr>
                <w:rFonts w:ascii="宋体" w:eastAsia="宋体" w:hAnsi="宋体" w:cs="Times New Roman" w:hint="eastAsia"/>
                <w:iCs/>
                <w:sz w:val="24"/>
                <w:szCs w:val="24"/>
              </w:rPr>
              <w:t>3</w:t>
            </w:r>
          </w:p>
        </w:tc>
        <w:tc>
          <w:tcPr>
            <w:tcW w:w="1305" w:type="dxa"/>
            <w:vAlign w:val="center"/>
          </w:tcPr>
          <w:p w14:paraId="6F4766A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w:t>
            </w:r>
            <w:r>
              <w:rPr>
                <w:rFonts w:ascii="宋体" w:eastAsia="宋体" w:hAnsi="宋体" w:cs="Times New Roman" w:hint="eastAsia"/>
                <w:color w:val="000000"/>
                <w:sz w:val="24"/>
                <w:szCs w:val="24"/>
              </w:rPr>
              <w:t>1</w:t>
            </w:r>
          </w:p>
        </w:tc>
        <w:tc>
          <w:tcPr>
            <w:tcW w:w="1275" w:type="dxa"/>
            <w:vAlign w:val="center"/>
          </w:tcPr>
          <w:p w14:paraId="21390569"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99.</w:t>
            </w:r>
            <w:r>
              <w:rPr>
                <w:rFonts w:ascii="宋体" w:eastAsia="宋体" w:hAnsi="宋体" w:cs="Times New Roman" w:hint="eastAsia"/>
                <w:color w:val="000000"/>
                <w:sz w:val="24"/>
                <w:szCs w:val="24"/>
              </w:rPr>
              <w:t>12</w:t>
            </w:r>
          </w:p>
        </w:tc>
      </w:tr>
    </w:tbl>
    <w:p w14:paraId="166EA52E" w14:textId="77777777" w:rsidR="005E2D24" w:rsidRDefault="004119C2">
      <w:pPr>
        <w:spacing w:beforeLines="100" w:before="312" w:after="0" w:line="240" w:lineRule="auto"/>
        <w:ind w:firstLineChars="200" w:firstLine="560"/>
        <w:jc w:val="both"/>
        <w:rPr>
          <w:rFonts w:ascii="宋体" w:eastAsia="宋体" w:hAnsi="宋体" w:cs="Times New Roman"/>
          <w:sz w:val="28"/>
          <w:szCs w:val="28"/>
        </w:rPr>
      </w:pPr>
      <w:r>
        <w:rPr>
          <w:rFonts w:ascii="宋体" w:eastAsia="宋体" w:hAnsi="宋体" w:cs="Times New Roman" w:hint="eastAsia"/>
          <w:sz w:val="28"/>
          <w:szCs w:val="28"/>
        </w:rPr>
        <w:t>由表</w:t>
      </w:r>
      <w:r>
        <w:rPr>
          <w:rFonts w:ascii="宋体" w:eastAsia="宋体" w:hAnsi="宋体" w:cs="Times New Roman" w:hint="eastAsia"/>
          <w:sz w:val="28"/>
          <w:szCs w:val="28"/>
        </w:rPr>
        <w:t>18</w:t>
      </w:r>
      <w:r>
        <w:rPr>
          <w:rFonts w:ascii="宋体" w:eastAsia="宋体" w:hAnsi="宋体" w:cs="Times New Roman" w:hint="eastAsia"/>
          <w:sz w:val="28"/>
          <w:szCs w:val="28"/>
        </w:rPr>
        <w:t>可知，对于氰渣中影响硫氰酸盐测定的六价铬、铁氰化物和硫化物均可通过</w:t>
      </w:r>
      <w:r>
        <w:rPr>
          <w:rFonts w:ascii="宋体" w:eastAsia="宋体" w:hAnsi="宋体" w:cs="Times New Roman"/>
          <w:sz w:val="28"/>
          <w:szCs w:val="28"/>
        </w:rPr>
        <w:t>溶液调节</w:t>
      </w:r>
      <w:r>
        <w:rPr>
          <w:rFonts w:ascii="宋体" w:eastAsia="宋体" w:hAnsi="宋体" w:cs="Times New Roman" w:hint="eastAsia"/>
          <w:sz w:val="28"/>
          <w:szCs w:val="28"/>
        </w:rPr>
        <w:t>酸度至</w:t>
      </w:r>
      <w:r>
        <w:rPr>
          <w:rFonts w:ascii="Times New Roman" w:eastAsia="宋体" w:hAnsi="Times New Roman" w:cs="Times New Roman"/>
          <w:sz w:val="28"/>
          <w:szCs w:val="28"/>
        </w:rPr>
        <w:t>pH</w:t>
      </w:r>
      <w:r>
        <w:rPr>
          <w:rFonts w:ascii="宋体" w:eastAsia="宋体" w:hAnsi="宋体" w:cs="Times New Roman" w:hint="eastAsia"/>
          <w:sz w:val="28"/>
          <w:szCs w:val="28"/>
        </w:rPr>
        <w:t>为</w:t>
      </w:r>
      <w:r>
        <w:rPr>
          <w:rFonts w:ascii="宋体" w:eastAsia="宋体" w:hAnsi="宋体" w:cs="Times New Roman"/>
          <w:sz w:val="28"/>
          <w:szCs w:val="28"/>
        </w:rPr>
        <w:t>2</w:t>
      </w:r>
      <w:r>
        <w:rPr>
          <w:rFonts w:ascii="宋体" w:eastAsia="宋体" w:hAnsi="宋体" w:cs="Times New Roman"/>
          <w:sz w:val="28"/>
          <w:szCs w:val="28"/>
        </w:rPr>
        <w:t>～</w:t>
      </w:r>
      <w:r>
        <w:rPr>
          <w:rFonts w:ascii="宋体" w:eastAsia="宋体" w:hAnsi="宋体" w:cs="Times New Roman"/>
          <w:sz w:val="28"/>
          <w:szCs w:val="28"/>
        </w:rPr>
        <w:t>6</w:t>
      </w:r>
      <w:r>
        <w:rPr>
          <w:rFonts w:ascii="宋体" w:eastAsia="宋体" w:hAnsi="宋体" w:cs="Times New Roman"/>
          <w:sz w:val="28"/>
          <w:szCs w:val="28"/>
        </w:rPr>
        <w:t>，</w:t>
      </w:r>
      <w:r>
        <w:rPr>
          <w:rFonts w:ascii="宋体" w:eastAsia="宋体" w:hAnsi="宋体" w:cs="Times New Roman" w:hint="eastAsia"/>
          <w:sz w:val="28"/>
          <w:szCs w:val="28"/>
        </w:rPr>
        <w:t>加入硫酸亚铁</w:t>
      </w:r>
      <w:r>
        <w:rPr>
          <w:rFonts w:ascii="宋体" w:eastAsia="宋体" w:hAnsi="宋体" w:cs="Times New Roman" w:hint="eastAsia"/>
          <w:sz w:val="28"/>
          <w:szCs w:val="28"/>
        </w:rPr>
        <w:t>0.1</w:t>
      </w:r>
      <w:r>
        <w:rPr>
          <w:rFonts w:ascii="Times New Roman" w:eastAsia="宋体" w:hAnsi="Times New Roman" w:cs="Times New Roman" w:hint="eastAsia"/>
          <w:sz w:val="28"/>
          <w:szCs w:val="28"/>
        </w:rPr>
        <w:t xml:space="preserve"> g</w:t>
      </w:r>
      <w:r>
        <w:rPr>
          <w:rFonts w:ascii="宋体" w:eastAsia="宋体" w:hAnsi="宋体" w:cs="Times New Roman" w:hint="eastAsia"/>
          <w:sz w:val="28"/>
          <w:szCs w:val="28"/>
        </w:rPr>
        <w:t>，调节溶液至</w:t>
      </w:r>
      <w:r>
        <w:rPr>
          <w:rFonts w:ascii="Times New Roman" w:eastAsia="宋体" w:hAnsi="Times New Roman" w:cs="Times New Roman"/>
          <w:sz w:val="28"/>
          <w:szCs w:val="28"/>
        </w:rPr>
        <w:t>pH</w:t>
      </w:r>
      <w:r>
        <w:rPr>
          <w:rFonts w:ascii="宋体" w:eastAsia="宋体" w:hAnsi="宋体" w:cs="Times New Roman" w:hint="eastAsia"/>
          <w:sz w:val="28"/>
          <w:szCs w:val="28"/>
        </w:rPr>
        <w:t>为</w:t>
      </w:r>
      <w:r>
        <w:rPr>
          <w:rFonts w:ascii="宋体" w:eastAsia="宋体" w:hAnsi="宋体" w:cs="Times New Roman"/>
          <w:sz w:val="28"/>
          <w:szCs w:val="28"/>
        </w:rPr>
        <w:t>7</w:t>
      </w:r>
      <w:r>
        <w:rPr>
          <w:rFonts w:ascii="宋体" w:eastAsia="宋体" w:hAnsi="宋体" w:cs="Times New Roman"/>
          <w:sz w:val="28"/>
          <w:szCs w:val="28"/>
        </w:rPr>
        <w:t>～</w:t>
      </w:r>
      <w:r>
        <w:rPr>
          <w:rFonts w:ascii="宋体" w:eastAsia="宋体" w:hAnsi="宋体" w:cs="Times New Roman"/>
          <w:sz w:val="28"/>
          <w:szCs w:val="28"/>
        </w:rPr>
        <w:t>9</w:t>
      </w:r>
      <w:r>
        <w:rPr>
          <w:rFonts w:ascii="宋体" w:eastAsia="宋体" w:hAnsi="宋体" w:cs="Times New Roman" w:hint="eastAsia"/>
          <w:sz w:val="28"/>
          <w:szCs w:val="28"/>
        </w:rPr>
        <w:t>，加入</w:t>
      </w:r>
      <w:r>
        <w:rPr>
          <w:rFonts w:ascii="宋体" w:eastAsia="宋体" w:hAnsi="宋体" w:cs="Times New Roman" w:hint="eastAsia"/>
          <w:sz w:val="28"/>
          <w:szCs w:val="28"/>
        </w:rPr>
        <w:t>0.1</w:t>
      </w:r>
      <w:r>
        <w:rPr>
          <w:rFonts w:ascii="Times New Roman" w:eastAsia="宋体" w:hAnsi="Times New Roman" w:cs="Times New Roman" w:hint="eastAsia"/>
          <w:sz w:val="28"/>
          <w:szCs w:val="28"/>
        </w:rPr>
        <w:t xml:space="preserve"> g</w:t>
      </w:r>
      <w:r>
        <w:rPr>
          <w:rFonts w:ascii="宋体" w:eastAsia="宋体" w:hAnsi="宋体" w:cs="Times New Roman" w:hint="eastAsia"/>
          <w:sz w:val="28"/>
          <w:szCs w:val="28"/>
        </w:rPr>
        <w:t>硫酸锌，加热煮沸</w:t>
      </w:r>
      <w:r>
        <w:rPr>
          <w:rFonts w:ascii="宋体" w:eastAsia="宋体" w:hAnsi="宋体" w:cs="Times New Roman" w:hint="eastAsia"/>
          <w:sz w:val="28"/>
          <w:szCs w:val="28"/>
        </w:rPr>
        <w:t>10</w:t>
      </w:r>
      <w:r>
        <w:rPr>
          <w:rFonts w:ascii="Times New Roman" w:eastAsia="宋体" w:hAnsi="Times New Roman" w:cs="Times New Roman" w:hint="eastAsia"/>
          <w:sz w:val="28"/>
          <w:szCs w:val="28"/>
        </w:rPr>
        <w:t xml:space="preserve"> min</w:t>
      </w:r>
      <w:r>
        <w:rPr>
          <w:rFonts w:ascii="宋体" w:eastAsia="宋体" w:hAnsi="宋体" w:cs="Times New Roman" w:hint="eastAsia"/>
          <w:sz w:val="28"/>
          <w:szCs w:val="28"/>
        </w:rPr>
        <w:t>，即可将三种干扰全部去除。</w:t>
      </w:r>
    </w:p>
    <w:p w14:paraId="2DC3807F" w14:textId="77777777" w:rsidR="005E2D24" w:rsidRDefault="004119C2">
      <w:pPr>
        <w:adjustRightInd w:val="0"/>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 xml:space="preserve">2.3.4.12  </w:t>
      </w:r>
      <w:r>
        <w:rPr>
          <w:rFonts w:ascii="宋体" w:eastAsia="宋体" w:hAnsi="宋体" w:cs="Times New Roman" w:hint="eastAsia"/>
          <w:b/>
          <w:sz w:val="28"/>
          <w:szCs w:val="28"/>
        </w:rPr>
        <w:t>精密度试验</w:t>
      </w:r>
    </w:p>
    <w:p w14:paraId="4025571D" w14:textId="77777777" w:rsidR="005E2D24" w:rsidRDefault="004119C2">
      <w:pPr>
        <w:spacing w:after="0" w:line="240" w:lineRule="auto"/>
        <w:ind w:firstLineChars="200" w:firstLine="560"/>
        <w:jc w:val="both"/>
        <w:rPr>
          <w:rFonts w:ascii="宋体" w:eastAsia="宋体" w:hAnsi="宋体"/>
          <w:sz w:val="28"/>
          <w:szCs w:val="28"/>
        </w:rPr>
      </w:pPr>
      <w:r>
        <w:rPr>
          <w:rFonts w:ascii="宋体" w:eastAsia="宋体" w:hAnsi="宋体" w:hint="eastAsia"/>
          <w:sz w:val="28"/>
          <w:szCs w:val="28"/>
        </w:rPr>
        <w:t>选择</w:t>
      </w:r>
      <w:r>
        <w:rPr>
          <w:rFonts w:ascii="宋体" w:eastAsia="宋体" w:hAnsi="宋体" w:hint="eastAsia"/>
          <w:sz w:val="28"/>
          <w:szCs w:val="28"/>
        </w:rPr>
        <w:t>6</w:t>
      </w:r>
      <w:r>
        <w:rPr>
          <w:rFonts w:ascii="宋体" w:eastAsia="宋体" w:hAnsi="宋体" w:hint="eastAsia"/>
          <w:sz w:val="28"/>
          <w:szCs w:val="28"/>
        </w:rPr>
        <w:t>个实际样品进行精密度</w:t>
      </w:r>
      <w:r>
        <w:rPr>
          <w:rFonts w:ascii="宋体" w:eastAsia="宋体" w:hAnsi="宋体" w:cs="Times New Roman" w:hint="eastAsia"/>
          <w:sz w:val="28"/>
          <w:szCs w:val="28"/>
        </w:rPr>
        <w:t>试验</w:t>
      </w:r>
      <w:r>
        <w:rPr>
          <w:rFonts w:ascii="宋体" w:eastAsia="宋体" w:hAnsi="宋体" w:hint="eastAsia"/>
          <w:sz w:val="28"/>
          <w:szCs w:val="28"/>
        </w:rPr>
        <w:t>，称样量</w:t>
      </w:r>
      <w:r>
        <w:rPr>
          <w:rFonts w:ascii="宋体" w:eastAsia="宋体" w:hAnsi="宋体" w:hint="eastAsia"/>
          <w:sz w:val="28"/>
          <w:szCs w:val="28"/>
        </w:rPr>
        <w:t>1.00</w:t>
      </w:r>
      <w:r>
        <w:rPr>
          <w:rFonts w:ascii="Times New Roman" w:eastAsia="宋体" w:hAnsi="Times New Roman" w:cs="Times New Roman"/>
          <w:sz w:val="28"/>
          <w:szCs w:val="28"/>
        </w:rPr>
        <w:t xml:space="preserve"> g</w:t>
      </w:r>
      <w:r>
        <w:rPr>
          <w:rFonts w:ascii="宋体" w:eastAsia="宋体" w:hAnsi="宋体" w:hint="eastAsia"/>
          <w:sz w:val="28"/>
          <w:szCs w:val="28"/>
        </w:rPr>
        <w:t>（精确至</w:t>
      </w:r>
      <w:r>
        <w:rPr>
          <w:rFonts w:ascii="宋体" w:eastAsia="宋体" w:hAnsi="宋体" w:hint="eastAsia"/>
          <w:sz w:val="28"/>
          <w:szCs w:val="28"/>
        </w:rPr>
        <w:t>0.1</w:t>
      </w:r>
      <w:r>
        <w:rPr>
          <w:rFonts w:ascii="Times New Roman" w:eastAsia="宋体" w:hAnsi="Times New Roman" w:cs="Times New Roman" w:hint="eastAsia"/>
          <w:sz w:val="28"/>
          <w:szCs w:val="28"/>
        </w:rPr>
        <w:t xml:space="preserve"> mg</w:t>
      </w:r>
      <w:r>
        <w:rPr>
          <w:rFonts w:ascii="宋体" w:eastAsia="宋体" w:hAnsi="宋体" w:hint="eastAsia"/>
          <w:sz w:val="28"/>
          <w:szCs w:val="28"/>
        </w:rPr>
        <w:t>），加入</w:t>
      </w:r>
      <w:r>
        <w:rPr>
          <w:rFonts w:ascii="宋体" w:eastAsia="宋体" w:hAnsi="宋体" w:hint="eastAsia"/>
          <w:sz w:val="28"/>
          <w:szCs w:val="28"/>
        </w:rPr>
        <w:t>0.8</w:t>
      </w:r>
      <w:r>
        <w:rPr>
          <w:rFonts w:ascii="Times New Roman" w:eastAsia="宋体" w:hAnsi="Times New Roman" w:cs="Times New Roman" w:hint="eastAsia"/>
          <w:sz w:val="28"/>
          <w:szCs w:val="28"/>
        </w:rPr>
        <w:t>%</w:t>
      </w:r>
      <w:r>
        <w:rPr>
          <w:rFonts w:ascii="宋体" w:eastAsia="宋体" w:hAnsi="宋体" w:hint="eastAsia"/>
          <w:sz w:val="28"/>
          <w:szCs w:val="28"/>
        </w:rPr>
        <w:t>氢氧化钠</w:t>
      </w:r>
      <w:r>
        <w:rPr>
          <w:rFonts w:ascii="宋体" w:eastAsia="宋体" w:hAnsi="宋体" w:hint="eastAsia"/>
          <w:sz w:val="28"/>
          <w:szCs w:val="28"/>
        </w:rPr>
        <w:t>50</w:t>
      </w:r>
      <w:r>
        <w:rPr>
          <w:rFonts w:ascii="Times New Roman" w:eastAsia="宋体" w:hAnsi="Times New Roman" w:cs="Times New Roman"/>
          <w:sz w:val="28"/>
          <w:szCs w:val="28"/>
        </w:rPr>
        <w:t xml:space="preserve"> mL</w:t>
      </w:r>
      <w:r>
        <w:rPr>
          <w:rFonts w:ascii="宋体" w:eastAsia="宋体" w:hAnsi="宋体" w:hint="eastAsia"/>
          <w:sz w:val="28"/>
          <w:szCs w:val="28"/>
        </w:rPr>
        <w:t>，超声</w:t>
      </w:r>
      <w:r>
        <w:rPr>
          <w:rFonts w:ascii="宋体" w:eastAsia="宋体" w:hAnsi="宋体" w:hint="eastAsia"/>
          <w:sz w:val="28"/>
          <w:szCs w:val="28"/>
        </w:rPr>
        <w:t>5</w:t>
      </w:r>
      <w:r>
        <w:rPr>
          <w:rFonts w:ascii="Times New Roman" w:eastAsia="宋体" w:hAnsi="Times New Roman" w:cs="Times New Roman"/>
          <w:sz w:val="28"/>
          <w:szCs w:val="28"/>
        </w:rPr>
        <w:t xml:space="preserve"> min</w:t>
      </w:r>
      <w:r>
        <w:rPr>
          <w:rFonts w:ascii="宋体" w:eastAsia="宋体" w:hAnsi="宋体" w:hint="eastAsia"/>
          <w:sz w:val="28"/>
          <w:szCs w:val="28"/>
        </w:rPr>
        <w:t>后，于电热板上</w:t>
      </w:r>
      <w:r>
        <w:rPr>
          <w:rFonts w:ascii="宋体" w:eastAsia="宋体" w:hAnsi="宋体" w:hint="eastAsia"/>
          <w:sz w:val="28"/>
          <w:szCs w:val="28"/>
        </w:rPr>
        <w:t>180</w:t>
      </w:r>
      <w:r>
        <w:rPr>
          <w:rFonts w:ascii="Times New Roman" w:eastAsia="宋体" w:hAnsi="Times New Roman" w:cs="Times New Roman"/>
          <w:sz w:val="28"/>
          <w:szCs w:val="28"/>
        </w:rPr>
        <w:t xml:space="preserve"> </w:t>
      </w:r>
      <w:r>
        <w:rPr>
          <w:rFonts w:ascii="Times New Roman" w:eastAsia="宋体" w:hAnsi="宋体" w:cs="Times New Roman"/>
          <w:sz w:val="28"/>
          <w:szCs w:val="28"/>
        </w:rPr>
        <w:t>℃</w:t>
      </w:r>
      <w:r>
        <w:rPr>
          <w:rFonts w:ascii="宋体" w:eastAsia="宋体" w:hAnsi="宋体" w:hint="eastAsia"/>
          <w:sz w:val="28"/>
          <w:szCs w:val="28"/>
        </w:rPr>
        <w:t>加热</w:t>
      </w:r>
      <w:r>
        <w:rPr>
          <w:rFonts w:ascii="宋体" w:eastAsia="宋体" w:hAnsi="宋体" w:hint="eastAsia"/>
          <w:sz w:val="28"/>
          <w:szCs w:val="28"/>
        </w:rPr>
        <w:t>1</w:t>
      </w:r>
      <w:r>
        <w:rPr>
          <w:rFonts w:ascii="Times New Roman" w:eastAsia="宋体" w:hAnsi="Times New Roman" w:cs="Times New Roman" w:hint="eastAsia"/>
          <w:sz w:val="28"/>
          <w:szCs w:val="28"/>
        </w:rPr>
        <w:t xml:space="preserve"> h</w:t>
      </w:r>
      <w:r>
        <w:rPr>
          <w:rFonts w:ascii="宋体" w:eastAsia="宋体" w:hAnsi="宋体" w:hint="eastAsia"/>
          <w:sz w:val="28"/>
          <w:szCs w:val="28"/>
        </w:rPr>
        <w:t>，定容至</w:t>
      </w:r>
      <w:r>
        <w:rPr>
          <w:rFonts w:ascii="宋体" w:eastAsia="宋体" w:hAnsi="宋体" w:hint="eastAsia"/>
          <w:sz w:val="28"/>
          <w:szCs w:val="28"/>
        </w:rPr>
        <w:t>100</w:t>
      </w:r>
      <w:r>
        <w:rPr>
          <w:rFonts w:ascii="Times New Roman" w:eastAsia="宋体" w:hAnsi="Times New Roman" w:cs="Times New Roman"/>
          <w:sz w:val="28"/>
          <w:szCs w:val="28"/>
        </w:rPr>
        <w:t xml:space="preserve"> mL</w:t>
      </w:r>
      <w:r>
        <w:rPr>
          <w:rFonts w:ascii="宋体" w:eastAsia="宋体" w:hAnsi="宋体" w:hint="eastAsia"/>
          <w:sz w:val="28"/>
          <w:szCs w:val="28"/>
        </w:rPr>
        <w:t>，干过滤后分取适量试液测定硫氰酸盐含量，平行测定</w:t>
      </w:r>
      <w:r>
        <w:rPr>
          <w:rFonts w:ascii="宋体" w:eastAsia="宋体" w:hAnsi="宋体" w:hint="eastAsia"/>
          <w:sz w:val="28"/>
          <w:szCs w:val="28"/>
        </w:rPr>
        <w:t>4</w:t>
      </w:r>
      <w:r>
        <w:rPr>
          <w:rFonts w:ascii="宋体" w:eastAsia="宋体" w:hAnsi="宋体" w:hint="eastAsia"/>
          <w:sz w:val="28"/>
          <w:szCs w:val="28"/>
        </w:rPr>
        <w:t>次，取其平均值，计算标准偏差，测定结果见表</w:t>
      </w:r>
      <w:r>
        <w:rPr>
          <w:rFonts w:ascii="宋体" w:eastAsia="宋体" w:hAnsi="宋体" w:hint="eastAsia"/>
          <w:sz w:val="28"/>
          <w:szCs w:val="28"/>
        </w:rPr>
        <w:t>19</w:t>
      </w:r>
      <w:r>
        <w:rPr>
          <w:rFonts w:ascii="宋体" w:eastAsia="宋体" w:hAnsi="宋体" w:hint="eastAsia"/>
          <w:sz w:val="28"/>
          <w:szCs w:val="28"/>
        </w:rPr>
        <w:t>。</w:t>
      </w:r>
    </w:p>
    <w:p w14:paraId="738BB83E"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lastRenderedPageBreak/>
        <w:t>表</w:t>
      </w:r>
      <w:r>
        <w:rPr>
          <w:rFonts w:ascii="黑体" w:eastAsia="黑体" w:hAnsi="黑体" w:cs="宋体" w:hint="eastAsia"/>
          <w:bCs/>
          <w:sz w:val="28"/>
          <w:szCs w:val="28"/>
        </w:rPr>
        <w:t xml:space="preserve">19  </w:t>
      </w:r>
      <w:r>
        <w:rPr>
          <w:rFonts w:ascii="黑体" w:eastAsia="黑体" w:hAnsi="黑体" w:cs="宋体" w:hint="eastAsia"/>
          <w:bCs/>
          <w:sz w:val="28"/>
          <w:szCs w:val="28"/>
        </w:rPr>
        <w:t>精密度试验结果</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56"/>
        <w:gridCol w:w="1254"/>
        <w:gridCol w:w="1156"/>
        <w:gridCol w:w="1156"/>
        <w:gridCol w:w="1515"/>
        <w:gridCol w:w="1418"/>
      </w:tblGrid>
      <w:tr w:rsidR="005E2D24" w14:paraId="295F4AF0" w14:textId="77777777" w:rsidTr="00E44DBC">
        <w:trPr>
          <w:trHeight w:val="374"/>
        </w:trPr>
        <w:tc>
          <w:tcPr>
            <w:tcW w:w="1701" w:type="dxa"/>
            <w:vMerge w:val="restart"/>
            <w:vAlign w:val="center"/>
          </w:tcPr>
          <w:p w14:paraId="52281204"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样品编号</w:t>
            </w:r>
          </w:p>
        </w:tc>
        <w:tc>
          <w:tcPr>
            <w:tcW w:w="4722" w:type="dxa"/>
            <w:gridSpan w:val="4"/>
            <w:vAlign w:val="center"/>
          </w:tcPr>
          <w:p w14:paraId="66480814"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mg/kg</w:t>
            </w:r>
            <w:r>
              <w:rPr>
                <w:rFonts w:ascii="宋体" w:eastAsia="宋体" w:hAnsi="宋体" w:cs="Times New Roman"/>
                <w:sz w:val="24"/>
                <w:szCs w:val="24"/>
              </w:rPr>
              <w:t>）</w:t>
            </w:r>
          </w:p>
        </w:tc>
        <w:tc>
          <w:tcPr>
            <w:tcW w:w="1515" w:type="dxa"/>
            <w:vMerge w:val="restart"/>
            <w:vAlign w:val="center"/>
          </w:tcPr>
          <w:p w14:paraId="746AE54B"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平均值</w:t>
            </w:r>
            <w:r>
              <w:rPr>
                <w:rFonts w:ascii="宋体" w:eastAsia="宋体" w:hAnsi="宋体" w:cs="Times New Roman" w:hint="eastAsia"/>
                <w:sz w:val="24"/>
                <w:szCs w:val="24"/>
              </w:rPr>
              <w:br/>
            </w:r>
            <w:r>
              <w:rPr>
                <w:rFonts w:ascii="宋体" w:eastAsia="宋体" w:hAnsi="宋体" w:cs="Times New Roman"/>
                <w:sz w:val="24"/>
                <w:szCs w:val="24"/>
              </w:rPr>
              <w:t>（</w:t>
            </w:r>
            <w:r>
              <w:rPr>
                <w:rFonts w:ascii="Times New Roman" w:eastAsia="宋体" w:hAnsi="Times New Roman" w:cs="Times New Roman"/>
                <w:sz w:val="24"/>
                <w:szCs w:val="24"/>
              </w:rPr>
              <w:t>mg/kg</w:t>
            </w:r>
            <w:r>
              <w:rPr>
                <w:rFonts w:ascii="宋体" w:eastAsia="宋体" w:hAnsi="宋体" w:cs="Times New Roman"/>
                <w:sz w:val="24"/>
                <w:szCs w:val="24"/>
              </w:rPr>
              <w:t>）</w:t>
            </w:r>
          </w:p>
        </w:tc>
        <w:tc>
          <w:tcPr>
            <w:tcW w:w="1418" w:type="dxa"/>
            <w:vMerge w:val="restart"/>
            <w:vAlign w:val="center"/>
          </w:tcPr>
          <w:p w14:paraId="43EB5C04" w14:textId="77777777" w:rsidR="005E2D24" w:rsidRDefault="004119C2">
            <w:pPr>
              <w:pStyle w:val="1c"/>
              <w:spacing w:after="0" w:line="240" w:lineRule="auto"/>
              <w:ind w:firstLine="0"/>
              <w:jc w:val="center"/>
              <w:rPr>
                <w:rFonts w:ascii="Times New Roman" w:eastAsia="宋体" w:hAnsi="Times New Roman" w:cs="Times New Roman"/>
                <w:sz w:val="24"/>
                <w:szCs w:val="24"/>
              </w:rPr>
            </w:pPr>
            <w:r>
              <w:rPr>
                <w:rFonts w:ascii="Times New Roman" w:eastAsia="宋体" w:hAnsi="Times New Roman" w:cs="Times New Roman"/>
                <w:sz w:val="24"/>
                <w:szCs w:val="24"/>
              </w:rPr>
              <w:t>RSD</w:t>
            </w:r>
          </w:p>
          <w:p w14:paraId="3735E357" w14:textId="77777777" w:rsidR="005E2D24" w:rsidRDefault="004119C2">
            <w:pPr>
              <w:pStyle w:val="1c"/>
              <w:spacing w:after="0" w:line="240" w:lineRule="auto"/>
              <w:ind w:firstLine="0"/>
              <w:jc w:val="center"/>
              <w:rPr>
                <w:rFonts w:ascii="宋体" w:eastAsia="宋体" w:hAnsi="宋体" w:cs="Times New Roman"/>
                <w:sz w:val="24"/>
                <w:szCs w:val="24"/>
              </w:rPr>
            </w:pPr>
            <w:r>
              <w:rPr>
                <w:rFonts w:ascii="Times New Roman" w:eastAsia="宋体" w:hAnsi="Times New Roman" w:cs="Times New Roman"/>
                <w:sz w:val="24"/>
                <w:szCs w:val="24"/>
              </w:rPr>
              <w:t>%</w:t>
            </w:r>
          </w:p>
        </w:tc>
      </w:tr>
      <w:tr w:rsidR="005E2D24" w14:paraId="73D7060B" w14:textId="77777777" w:rsidTr="00E44DBC">
        <w:trPr>
          <w:trHeight w:val="331"/>
        </w:trPr>
        <w:tc>
          <w:tcPr>
            <w:tcW w:w="1701" w:type="dxa"/>
            <w:vMerge/>
            <w:vAlign w:val="center"/>
          </w:tcPr>
          <w:p w14:paraId="47CA93DB" w14:textId="77777777" w:rsidR="005E2D24" w:rsidRDefault="005E2D24">
            <w:pPr>
              <w:pStyle w:val="1c"/>
              <w:spacing w:after="0" w:line="240" w:lineRule="auto"/>
              <w:ind w:firstLine="0"/>
              <w:jc w:val="center"/>
              <w:rPr>
                <w:rFonts w:ascii="宋体" w:eastAsia="宋体" w:hAnsi="宋体" w:cs="Times New Roman"/>
                <w:sz w:val="24"/>
                <w:szCs w:val="24"/>
              </w:rPr>
            </w:pPr>
          </w:p>
        </w:tc>
        <w:tc>
          <w:tcPr>
            <w:tcW w:w="1156" w:type="dxa"/>
            <w:vAlign w:val="center"/>
          </w:tcPr>
          <w:p w14:paraId="41971B04"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1</w:t>
            </w:r>
          </w:p>
        </w:tc>
        <w:tc>
          <w:tcPr>
            <w:tcW w:w="1254" w:type="dxa"/>
            <w:vAlign w:val="center"/>
          </w:tcPr>
          <w:p w14:paraId="5CF435DA"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2</w:t>
            </w:r>
          </w:p>
        </w:tc>
        <w:tc>
          <w:tcPr>
            <w:tcW w:w="1156" w:type="dxa"/>
            <w:vAlign w:val="center"/>
          </w:tcPr>
          <w:p w14:paraId="1FC2DE63"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3</w:t>
            </w:r>
          </w:p>
        </w:tc>
        <w:tc>
          <w:tcPr>
            <w:tcW w:w="1156" w:type="dxa"/>
            <w:vAlign w:val="center"/>
          </w:tcPr>
          <w:p w14:paraId="11DA4EEA"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4</w:t>
            </w:r>
          </w:p>
        </w:tc>
        <w:tc>
          <w:tcPr>
            <w:tcW w:w="1515" w:type="dxa"/>
            <w:vMerge/>
            <w:vAlign w:val="center"/>
          </w:tcPr>
          <w:p w14:paraId="7F121D67" w14:textId="77777777" w:rsidR="005E2D24" w:rsidRDefault="005E2D24">
            <w:pPr>
              <w:pStyle w:val="1c"/>
              <w:spacing w:after="0" w:line="240" w:lineRule="auto"/>
              <w:ind w:firstLine="0"/>
              <w:jc w:val="center"/>
              <w:rPr>
                <w:rFonts w:ascii="宋体" w:eastAsia="宋体" w:hAnsi="宋体" w:cs="Times New Roman"/>
                <w:sz w:val="24"/>
                <w:szCs w:val="24"/>
              </w:rPr>
            </w:pPr>
          </w:p>
        </w:tc>
        <w:tc>
          <w:tcPr>
            <w:tcW w:w="1418" w:type="dxa"/>
            <w:vMerge/>
            <w:vAlign w:val="center"/>
          </w:tcPr>
          <w:p w14:paraId="74FEF3AC" w14:textId="77777777" w:rsidR="005E2D24" w:rsidRDefault="005E2D24">
            <w:pPr>
              <w:pStyle w:val="1c"/>
              <w:spacing w:after="0" w:line="240" w:lineRule="auto"/>
              <w:ind w:firstLine="0"/>
              <w:jc w:val="center"/>
              <w:rPr>
                <w:rFonts w:ascii="宋体" w:eastAsia="宋体" w:hAnsi="宋体" w:cs="Times New Roman"/>
                <w:sz w:val="24"/>
                <w:szCs w:val="24"/>
              </w:rPr>
            </w:pPr>
          </w:p>
        </w:tc>
      </w:tr>
      <w:tr w:rsidR="005E2D24" w14:paraId="5F27BDCF" w14:textId="77777777" w:rsidTr="00E44DBC">
        <w:trPr>
          <w:trHeight w:val="331"/>
        </w:trPr>
        <w:tc>
          <w:tcPr>
            <w:tcW w:w="1701" w:type="dxa"/>
            <w:vAlign w:val="center"/>
          </w:tcPr>
          <w:p w14:paraId="1B0FB7E1"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1#</w:t>
            </w:r>
          </w:p>
        </w:tc>
        <w:tc>
          <w:tcPr>
            <w:tcW w:w="1156" w:type="dxa"/>
            <w:vAlign w:val="center"/>
          </w:tcPr>
          <w:p w14:paraId="450DEB29"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hint="eastAsia"/>
                <w:sz w:val="24"/>
                <w:szCs w:val="24"/>
              </w:rPr>
              <w:t>7</w:t>
            </w:r>
            <w:r>
              <w:rPr>
                <w:rFonts w:ascii="宋体" w:eastAsia="宋体" w:hAnsi="宋体" w:cs="Times New Roman"/>
                <w:sz w:val="24"/>
                <w:szCs w:val="24"/>
              </w:rPr>
              <w:t>0.8</w:t>
            </w:r>
          </w:p>
        </w:tc>
        <w:tc>
          <w:tcPr>
            <w:tcW w:w="1254" w:type="dxa"/>
            <w:vAlign w:val="center"/>
          </w:tcPr>
          <w:p w14:paraId="4203551E"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hint="eastAsia"/>
                <w:sz w:val="24"/>
                <w:szCs w:val="24"/>
              </w:rPr>
              <w:t>7</w:t>
            </w:r>
            <w:r>
              <w:rPr>
                <w:rFonts w:ascii="宋体" w:eastAsia="宋体" w:hAnsi="宋体" w:cs="Times New Roman"/>
                <w:sz w:val="24"/>
                <w:szCs w:val="24"/>
              </w:rPr>
              <w:t>0.4</w:t>
            </w:r>
          </w:p>
        </w:tc>
        <w:tc>
          <w:tcPr>
            <w:tcW w:w="1156" w:type="dxa"/>
            <w:vAlign w:val="center"/>
          </w:tcPr>
          <w:p w14:paraId="14E535D8"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hint="eastAsia"/>
                <w:sz w:val="24"/>
                <w:szCs w:val="24"/>
              </w:rPr>
              <w:t>7</w:t>
            </w:r>
            <w:r>
              <w:rPr>
                <w:rFonts w:ascii="宋体" w:eastAsia="宋体" w:hAnsi="宋体" w:cs="Times New Roman"/>
                <w:sz w:val="24"/>
                <w:szCs w:val="24"/>
              </w:rPr>
              <w:t>0.5</w:t>
            </w:r>
          </w:p>
        </w:tc>
        <w:tc>
          <w:tcPr>
            <w:tcW w:w="1156" w:type="dxa"/>
            <w:vAlign w:val="center"/>
          </w:tcPr>
          <w:p w14:paraId="384F600F"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hint="eastAsia"/>
                <w:sz w:val="24"/>
                <w:szCs w:val="24"/>
              </w:rPr>
              <w:t>7</w:t>
            </w:r>
            <w:r>
              <w:rPr>
                <w:rFonts w:ascii="宋体" w:eastAsia="宋体" w:hAnsi="宋体" w:cs="Times New Roman"/>
                <w:sz w:val="24"/>
                <w:szCs w:val="24"/>
              </w:rPr>
              <w:t>1.2</w:t>
            </w:r>
          </w:p>
        </w:tc>
        <w:tc>
          <w:tcPr>
            <w:tcW w:w="1515" w:type="dxa"/>
            <w:vAlign w:val="center"/>
          </w:tcPr>
          <w:p w14:paraId="5824E8F4"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hint="eastAsia"/>
                <w:color w:val="000000"/>
                <w:sz w:val="24"/>
                <w:szCs w:val="24"/>
              </w:rPr>
              <w:t>7</w:t>
            </w:r>
            <w:r>
              <w:rPr>
                <w:rFonts w:ascii="宋体" w:eastAsia="宋体" w:hAnsi="宋体" w:cs="Times New Roman"/>
                <w:color w:val="000000"/>
                <w:sz w:val="24"/>
                <w:szCs w:val="24"/>
              </w:rPr>
              <w:t>0.7</w:t>
            </w:r>
          </w:p>
        </w:tc>
        <w:tc>
          <w:tcPr>
            <w:tcW w:w="1418" w:type="dxa"/>
            <w:vAlign w:val="center"/>
          </w:tcPr>
          <w:p w14:paraId="1B09B9C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0.59</w:t>
            </w:r>
          </w:p>
        </w:tc>
      </w:tr>
      <w:tr w:rsidR="005E2D24" w14:paraId="0131D0C9" w14:textId="77777777" w:rsidTr="00E44DBC">
        <w:trPr>
          <w:trHeight w:val="331"/>
        </w:trPr>
        <w:tc>
          <w:tcPr>
            <w:tcW w:w="1701" w:type="dxa"/>
            <w:vAlign w:val="center"/>
          </w:tcPr>
          <w:p w14:paraId="12A99DD8"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2#</w:t>
            </w:r>
          </w:p>
        </w:tc>
        <w:tc>
          <w:tcPr>
            <w:tcW w:w="1156" w:type="dxa"/>
            <w:vAlign w:val="center"/>
          </w:tcPr>
          <w:p w14:paraId="101933AD"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162</w:t>
            </w:r>
          </w:p>
        </w:tc>
        <w:tc>
          <w:tcPr>
            <w:tcW w:w="1254" w:type="dxa"/>
            <w:vAlign w:val="center"/>
          </w:tcPr>
          <w:p w14:paraId="31E01CE9"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159</w:t>
            </w:r>
          </w:p>
        </w:tc>
        <w:tc>
          <w:tcPr>
            <w:tcW w:w="1156" w:type="dxa"/>
            <w:vAlign w:val="center"/>
          </w:tcPr>
          <w:p w14:paraId="7DC1DECC"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160</w:t>
            </w:r>
          </w:p>
        </w:tc>
        <w:tc>
          <w:tcPr>
            <w:tcW w:w="1156" w:type="dxa"/>
            <w:vAlign w:val="center"/>
          </w:tcPr>
          <w:p w14:paraId="118D353E"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162</w:t>
            </w:r>
          </w:p>
        </w:tc>
        <w:tc>
          <w:tcPr>
            <w:tcW w:w="1515" w:type="dxa"/>
            <w:vAlign w:val="center"/>
          </w:tcPr>
          <w:p w14:paraId="71404C2F"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161</w:t>
            </w:r>
          </w:p>
        </w:tc>
        <w:tc>
          <w:tcPr>
            <w:tcW w:w="1418" w:type="dxa"/>
            <w:vAlign w:val="center"/>
          </w:tcPr>
          <w:p w14:paraId="4AB79DE9"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0.93</w:t>
            </w:r>
          </w:p>
        </w:tc>
      </w:tr>
      <w:tr w:rsidR="005E2D24" w14:paraId="6C2C9D98" w14:textId="77777777" w:rsidTr="00E44DBC">
        <w:trPr>
          <w:trHeight w:val="331"/>
        </w:trPr>
        <w:tc>
          <w:tcPr>
            <w:tcW w:w="1701" w:type="dxa"/>
            <w:vAlign w:val="center"/>
          </w:tcPr>
          <w:p w14:paraId="6F235A07"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3#</w:t>
            </w:r>
          </w:p>
        </w:tc>
        <w:tc>
          <w:tcPr>
            <w:tcW w:w="1156" w:type="dxa"/>
            <w:vAlign w:val="center"/>
          </w:tcPr>
          <w:p w14:paraId="3A41A26D"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237</w:t>
            </w:r>
          </w:p>
        </w:tc>
        <w:tc>
          <w:tcPr>
            <w:tcW w:w="1254" w:type="dxa"/>
            <w:vAlign w:val="center"/>
          </w:tcPr>
          <w:p w14:paraId="0300F390"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237</w:t>
            </w:r>
          </w:p>
        </w:tc>
        <w:tc>
          <w:tcPr>
            <w:tcW w:w="1156" w:type="dxa"/>
            <w:vAlign w:val="center"/>
          </w:tcPr>
          <w:p w14:paraId="568C851F"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236</w:t>
            </w:r>
          </w:p>
        </w:tc>
        <w:tc>
          <w:tcPr>
            <w:tcW w:w="1156" w:type="dxa"/>
            <w:vAlign w:val="center"/>
          </w:tcPr>
          <w:p w14:paraId="67DBDDBD"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238</w:t>
            </w:r>
          </w:p>
        </w:tc>
        <w:tc>
          <w:tcPr>
            <w:tcW w:w="1515" w:type="dxa"/>
            <w:vAlign w:val="center"/>
          </w:tcPr>
          <w:p w14:paraId="78D68694"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237</w:t>
            </w:r>
          </w:p>
        </w:tc>
        <w:tc>
          <w:tcPr>
            <w:tcW w:w="1418" w:type="dxa"/>
            <w:vAlign w:val="center"/>
          </w:tcPr>
          <w:p w14:paraId="58F5E3AF"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0.34</w:t>
            </w:r>
          </w:p>
        </w:tc>
      </w:tr>
      <w:tr w:rsidR="005E2D24" w14:paraId="52C08DCA" w14:textId="77777777" w:rsidTr="00E44DBC">
        <w:trPr>
          <w:trHeight w:val="331"/>
        </w:trPr>
        <w:tc>
          <w:tcPr>
            <w:tcW w:w="1701" w:type="dxa"/>
            <w:vAlign w:val="center"/>
          </w:tcPr>
          <w:p w14:paraId="06A6B513"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4#</w:t>
            </w:r>
          </w:p>
        </w:tc>
        <w:tc>
          <w:tcPr>
            <w:tcW w:w="1156" w:type="dxa"/>
            <w:vAlign w:val="center"/>
          </w:tcPr>
          <w:p w14:paraId="447D6043"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595</w:t>
            </w:r>
          </w:p>
        </w:tc>
        <w:tc>
          <w:tcPr>
            <w:tcW w:w="1254" w:type="dxa"/>
            <w:vAlign w:val="center"/>
          </w:tcPr>
          <w:p w14:paraId="18E2B353"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589</w:t>
            </w:r>
          </w:p>
        </w:tc>
        <w:tc>
          <w:tcPr>
            <w:tcW w:w="1156" w:type="dxa"/>
            <w:vAlign w:val="center"/>
          </w:tcPr>
          <w:p w14:paraId="4C06277B"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590</w:t>
            </w:r>
          </w:p>
        </w:tc>
        <w:tc>
          <w:tcPr>
            <w:tcW w:w="1156" w:type="dxa"/>
            <w:vAlign w:val="center"/>
          </w:tcPr>
          <w:p w14:paraId="23257998"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594</w:t>
            </w:r>
          </w:p>
        </w:tc>
        <w:tc>
          <w:tcPr>
            <w:tcW w:w="1515" w:type="dxa"/>
            <w:vAlign w:val="center"/>
          </w:tcPr>
          <w:p w14:paraId="6FB682E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592</w:t>
            </w:r>
          </w:p>
        </w:tc>
        <w:tc>
          <w:tcPr>
            <w:tcW w:w="1418" w:type="dxa"/>
            <w:vAlign w:val="center"/>
          </w:tcPr>
          <w:p w14:paraId="47C7B03A"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0.50</w:t>
            </w:r>
          </w:p>
        </w:tc>
      </w:tr>
      <w:tr w:rsidR="005E2D24" w14:paraId="4E3FDE03" w14:textId="77777777" w:rsidTr="00E44DBC">
        <w:trPr>
          <w:trHeight w:val="331"/>
        </w:trPr>
        <w:tc>
          <w:tcPr>
            <w:tcW w:w="1701" w:type="dxa"/>
            <w:vAlign w:val="center"/>
          </w:tcPr>
          <w:p w14:paraId="400C6DBA"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5#</w:t>
            </w:r>
          </w:p>
        </w:tc>
        <w:tc>
          <w:tcPr>
            <w:tcW w:w="1156" w:type="dxa"/>
            <w:vAlign w:val="center"/>
          </w:tcPr>
          <w:p w14:paraId="37DA4F43"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 xml:space="preserve"> </w:t>
            </w:r>
            <w:r>
              <w:rPr>
                <w:rFonts w:ascii="宋体" w:eastAsia="宋体" w:hAnsi="宋体" w:cs="Times New Roman"/>
                <w:sz w:val="24"/>
                <w:szCs w:val="24"/>
              </w:rPr>
              <w:t>215</w:t>
            </w:r>
          </w:p>
        </w:tc>
        <w:tc>
          <w:tcPr>
            <w:tcW w:w="1254" w:type="dxa"/>
            <w:vAlign w:val="center"/>
          </w:tcPr>
          <w:p w14:paraId="4D1F9D3F"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 xml:space="preserve"> </w:t>
            </w:r>
            <w:r>
              <w:rPr>
                <w:rFonts w:ascii="宋体" w:eastAsia="宋体" w:hAnsi="宋体" w:cs="Times New Roman"/>
                <w:sz w:val="24"/>
                <w:szCs w:val="24"/>
              </w:rPr>
              <w:t>214</w:t>
            </w:r>
          </w:p>
        </w:tc>
        <w:tc>
          <w:tcPr>
            <w:tcW w:w="1156" w:type="dxa"/>
            <w:vAlign w:val="center"/>
          </w:tcPr>
          <w:p w14:paraId="50E066E8"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 xml:space="preserve"> </w:t>
            </w:r>
            <w:r>
              <w:rPr>
                <w:rFonts w:ascii="宋体" w:eastAsia="宋体" w:hAnsi="宋体" w:cs="Times New Roman"/>
                <w:sz w:val="24"/>
                <w:szCs w:val="24"/>
              </w:rPr>
              <w:t>214</w:t>
            </w:r>
          </w:p>
        </w:tc>
        <w:tc>
          <w:tcPr>
            <w:tcW w:w="1156" w:type="dxa"/>
            <w:vAlign w:val="center"/>
          </w:tcPr>
          <w:p w14:paraId="4BD8B722"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 xml:space="preserve"> </w:t>
            </w:r>
            <w:r>
              <w:rPr>
                <w:rFonts w:ascii="宋体" w:eastAsia="宋体" w:hAnsi="宋体" w:cs="Times New Roman"/>
                <w:sz w:val="24"/>
                <w:szCs w:val="24"/>
              </w:rPr>
              <w:t>217</w:t>
            </w:r>
          </w:p>
        </w:tc>
        <w:tc>
          <w:tcPr>
            <w:tcW w:w="1515" w:type="dxa"/>
            <w:vAlign w:val="center"/>
          </w:tcPr>
          <w:p w14:paraId="53F67FEC"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215</w:t>
            </w:r>
          </w:p>
        </w:tc>
        <w:tc>
          <w:tcPr>
            <w:tcW w:w="1418" w:type="dxa"/>
            <w:vAlign w:val="center"/>
          </w:tcPr>
          <w:p w14:paraId="32966224"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0.12</w:t>
            </w:r>
          </w:p>
        </w:tc>
      </w:tr>
      <w:tr w:rsidR="005E2D24" w14:paraId="54136928" w14:textId="77777777" w:rsidTr="00E44DBC">
        <w:trPr>
          <w:trHeight w:val="351"/>
        </w:trPr>
        <w:tc>
          <w:tcPr>
            <w:tcW w:w="1701" w:type="dxa"/>
            <w:vAlign w:val="center"/>
          </w:tcPr>
          <w:p w14:paraId="0334F841"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6#</w:t>
            </w:r>
          </w:p>
        </w:tc>
        <w:tc>
          <w:tcPr>
            <w:tcW w:w="1156" w:type="dxa"/>
            <w:vAlign w:val="center"/>
          </w:tcPr>
          <w:p w14:paraId="22247CF4"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516</w:t>
            </w:r>
          </w:p>
        </w:tc>
        <w:tc>
          <w:tcPr>
            <w:tcW w:w="1254" w:type="dxa"/>
            <w:vAlign w:val="center"/>
          </w:tcPr>
          <w:p w14:paraId="6CDA5DFA"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481</w:t>
            </w:r>
          </w:p>
        </w:tc>
        <w:tc>
          <w:tcPr>
            <w:tcW w:w="1156" w:type="dxa"/>
            <w:vAlign w:val="center"/>
          </w:tcPr>
          <w:p w14:paraId="10543FA7"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495</w:t>
            </w:r>
          </w:p>
        </w:tc>
        <w:tc>
          <w:tcPr>
            <w:tcW w:w="1156" w:type="dxa"/>
            <w:vAlign w:val="center"/>
          </w:tcPr>
          <w:p w14:paraId="0B1A98A7"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505</w:t>
            </w:r>
          </w:p>
        </w:tc>
        <w:tc>
          <w:tcPr>
            <w:tcW w:w="1515" w:type="dxa"/>
            <w:vAlign w:val="center"/>
          </w:tcPr>
          <w:p w14:paraId="165EEDE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499</w:t>
            </w:r>
          </w:p>
        </w:tc>
        <w:tc>
          <w:tcPr>
            <w:tcW w:w="1418" w:type="dxa"/>
            <w:vAlign w:val="center"/>
          </w:tcPr>
          <w:p w14:paraId="52D86E7C"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0.60</w:t>
            </w:r>
          </w:p>
        </w:tc>
      </w:tr>
    </w:tbl>
    <w:p w14:paraId="07B602C5" w14:textId="77777777" w:rsidR="005E2D24" w:rsidRDefault="004119C2">
      <w:pPr>
        <w:spacing w:beforeLines="100" w:before="312" w:after="0" w:line="240" w:lineRule="auto"/>
        <w:ind w:firstLineChars="200" w:firstLine="560"/>
        <w:rPr>
          <w:rFonts w:ascii="宋体" w:eastAsia="宋体" w:hAnsi="宋体"/>
          <w:sz w:val="28"/>
          <w:szCs w:val="28"/>
        </w:rPr>
      </w:pPr>
      <w:r>
        <w:rPr>
          <w:rFonts w:ascii="宋体" w:eastAsia="宋体" w:hAnsi="宋体" w:hint="eastAsia"/>
          <w:sz w:val="28"/>
          <w:szCs w:val="28"/>
        </w:rPr>
        <w:t>由表</w:t>
      </w:r>
      <w:r>
        <w:rPr>
          <w:rFonts w:ascii="宋体" w:eastAsia="宋体" w:hAnsi="宋体" w:hint="eastAsia"/>
          <w:sz w:val="28"/>
          <w:szCs w:val="28"/>
        </w:rPr>
        <w:t>19</w:t>
      </w:r>
      <w:r>
        <w:rPr>
          <w:rFonts w:ascii="宋体" w:eastAsia="宋体" w:hAnsi="宋体" w:hint="eastAsia"/>
          <w:sz w:val="28"/>
          <w:szCs w:val="28"/>
        </w:rPr>
        <w:t>可知，该方法精密度良好。</w:t>
      </w:r>
    </w:p>
    <w:p w14:paraId="6C94EDDF" w14:textId="77777777" w:rsidR="005E2D24" w:rsidRDefault="004119C2">
      <w:pPr>
        <w:adjustRightInd w:val="0"/>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 xml:space="preserve">2.3.4.13  </w:t>
      </w:r>
      <w:r>
        <w:rPr>
          <w:rFonts w:ascii="宋体" w:eastAsia="宋体" w:hAnsi="宋体" w:cs="Times New Roman" w:hint="eastAsia"/>
          <w:b/>
          <w:sz w:val="28"/>
          <w:szCs w:val="28"/>
        </w:rPr>
        <w:t>加入标准回收率试验</w:t>
      </w:r>
    </w:p>
    <w:p w14:paraId="28766798" w14:textId="77777777" w:rsidR="005E2D24" w:rsidRDefault="004119C2">
      <w:pPr>
        <w:spacing w:after="0" w:line="240" w:lineRule="auto"/>
        <w:ind w:firstLineChars="200" w:firstLine="560"/>
        <w:jc w:val="both"/>
        <w:rPr>
          <w:rFonts w:ascii="宋体" w:eastAsia="宋体" w:hAnsi="宋体"/>
          <w:sz w:val="28"/>
          <w:szCs w:val="28"/>
        </w:rPr>
      </w:pPr>
      <w:r>
        <w:rPr>
          <w:rFonts w:ascii="宋体" w:eastAsia="宋体" w:hAnsi="宋体" w:hint="eastAsia"/>
          <w:sz w:val="28"/>
          <w:szCs w:val="28"/>
        </w:rPr>
        <w:t>对上述</w:t>
      </w:r>
      <w:r>
        <w:rPr>
          <w:rFonts w:ascii="宋体" w:eastAsia="宋体" w:hAnsi="宋体" w:hint="eastAsia"/>
          <w:sz w:val="28"/>
          <w:szCs w:val="28"/>
        </w:rPr>
        <w:t>6</w:t>
      </w:r>
      <w:r>
        <w:rPr>
          <w:rFonts w:ascii="宋体" w:eastAsia="宋体" w:hAnsi="宋体" w:hint="eastAsia"/>
          <w:sz w:val="28"/>
          <w:szCs w:val="28"/>
        </w:rPr>
        <w:t>个实际样品进行加入标准物质回收率试验，试验结果见表</w:t>
      </w:r>
      <w:r>
        <w:rPr>
          <w:rFonts w:ascii="宋体" w:eastAsia="宋体" w:hAnsi="宋体" w:hint="eastAsia"/>
          <w:sz w:val="28"/>
          <w:szCs w:val="28"/>
        </w:rPr>
        <w:t>20</w:t>
      </w:r>
      <w:r>
        <w:rPr>
          <w:rFonts w:ascii="宋体" w:eastAsia="宋体" w:hAnsi="宋体" w:hint="eastAsia"/>
          <w:sz w:val="28"/>
          <w:szCs w:val="28"/>
        </w:rPr>
        <w:t>。</w:t>
      </w:r>
      <w:bookmarkEnd w:id="4"/>
    </w:p>
    <w:p w14:paraId="6170F521"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t>表</w:t>
      </w:r>
      <w:r>
        <w:rPr>
          <w:rFonts w:ascii="黑体" w:eastAsia="黑体" w:hAnsi="黑体" w:cs="宋体" w:hint="eastAsia"/>
          <w:bCs/>
          <w:sz w:val="28"/>
          <w:szCs w:val="28"/>
        </w:rPr>
        <w:t xml:space="preserve">20  </w:t>
      </w:r>
      <w:r>
        <w:rPr>
          <w:rFonts w:ascii="黑体" w:eastAsia="黑体" w:hAnsi="黑体" w:cs="宋体" w:hint="eastAsia"/>
          <w:bCs/>
          <w:sz w:val="28"/>
          <w:szCs w:val="28"/>
        </w:rPr>
        <w:t>加入标准物质回收率试验</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342"/>
        <w:gridCol w:w="1341"/>
        <w:gridCol w:w="1342"/>
        <w:gridCol w:w="1344"/>
        <w:gridCol w:w="1293"/>
      </w:tblGrid>
      <w:tr w:rsidR="005E2D24" w14:paraId="22A6B673" w14:textId="77777777" w:rsidTr="00E44DBC">
        <w:trPr>
          <w:trHeight w:val="371"/>
        </w:trPr>
        <w:tc>
          <w:tcPr>
            <w:tcW w:w="1276" w:type="dxa"/>
            <w:vMerge w:val="restart"/>
            <w:vAlign w:val="center"/>
          </w:tcPr>
          <w:p w14:paraId="4578D4B2"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样品</w:t>
            </w:r>
            <w:r>
              <w:rPr>
                <w:rFonts w:ascii="宋体" w:eastAsia="宋体" w:hAnsi="宋体" w:cs="Times New Roman" w:hint="eastAsia"/>
                <w:sz w:val="24"/>
                <w:szCs w:val="24"/>
              </w:rPr>
              <w:br/>
            </w:r>
            <w:r>
              <w:rPr>
                <w:rFonts w:ascii="宋体" w:eastAsia="宋体" w:hAnsi="宋体" w:cs="Times New Roman"/>
                <w:sz w:val="24"/>
                <w:szCs w:val="24"/>
              </w:rPr>
              <w:t>编号</w:t>
            </w:r>
          </w:p>
        </w:tc>
        <w:tc>
          <w:tcPr>
            <w:tcW w:w="1418" w:type="dxa"/>
            <w:vMerge w:val="restart"/>
            <w:vAlign w:val="center"/>
          </w:tcPr>
          <w:p w14:paraId="4784851C"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加标量</w:t>
            </w:r>
          </w:p>
          <w:p w14:paraId="41F351D9" w14:textId="77777777" w:rsidR="005E2D24" w:rsidRDefault="004119C2">
            <w:pPr>
              <w:pStyle w:val="1c"/>
              <w:spacing w:after="0" w:line="240" w:lineRule="auto"/>
              <w:ind w:firstLine="0"/>
              <w:jc w:val="center"/>
              <w:rPr>
                <w:rFonts w:ascii="宋体" w:eastAsia="宋体" w:hAnsi="宋体" w:cs="Times New Roman"/>
                <w:sz w:val="24"/>
                <w:szCs w:val="24"/>
              </w:rPr>
            </w:pPr>
            <w:r>
              <w:rPr>
                <w:rFonts w:ascii="Times New Roman" w:eastAsia="宋体" w:hAnsi="Times New Roman" w:cs="Times New Roman"/>
                <w:sz w:val="24"/>
                <w:szCs w:val="24"/>
              </w:rPr>
              <w:sym w:font="Symbol" w:char="F06D"/>
            </w:r>
            <w:r>
              <w:rPr>
                <w:rFonts w:ascii="Times New Roman" w:eastAsia="宋体" w:hAnsi="Times New Roman" w:cs="Times New Roman"/>
                <w:sz w:val="24"/>
                <w:szCs w:val="24"/>
              </w:rPr>
              <w:t>g</w:t>
            </w:r>
          </w:p>
        </w:tc>
        <w:tc>
          <w:tcPr>
            <w:tcW w:w="5369" w:type="dxa"/>
            <w:gridSpan w:val="4"/>
            <w:vAlign w:val="center"/>
          </w:tcPr>
          <w:p w14:paraId="2E97C108"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测定结果</w:t>
            </w:r>
            <w:r>
              <w:rPr>
                <w:rFonts w:ascii="宋体" w:eastAsia="宋体" w:hAnsi="宋体" w:cs="Times New Roman" w:hint="eastAsia"/>
                <w:sz w:val="24"/>
                <w:szCs w:val="24"/>
              </w:rPr>
              <w:t>/</w:t>
            </w:r>
            <w:r>
              <w:rPr>
                <w:rFonts w:ascii="宋体" w:eastAsia="宋体" w:hAnsi="宋体" w:cs="Times New Roman"/>
                <w:sz w:val="24"/>
                <w:szCs w:val="24"/>
              </w:rPr>
              <w:t>（</w:t>
            </w:r>
            <w:r>
              <w:rPr>
                <w:rFonts w:ascii="Times New Roman" w:eastAsia="宋体" w:hAnsi="Times New Roman" w:cs="Times New Roman"/>
                <w:sz w:val="24"/>
                <w:szCs w:val="24"/>
              </w:rPr>
              <w:t>mg/kg</w:t>
            </w:r>
            <w:r>
              <w:rPr>
                <w:rFonts w:ascii="宋体" w:eastAsia="宋体" w:hAnsi="宋体" w:cs="Times New Roman"/>
                <w:sz w:val="24"/>
                <w:szCs w:val="24"/>
              </w:rPr>
              <w:t>）</w:t>
            </w:r>
          </w:p>
        </w:tc>
        <w:tc>
          <w:tcPr>
            <w:tcW w:w="1293" w:type="dxa"/>
            <w:vMerge w:val="restart"/>
            <w:vAlign w:val="center"/>
          </w:tcPr>
          <w:p w14:paraId="0ED52986"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回收率</w:t>
            </w:r>
            <w:r>
              <w:rPr>
                <w:rFonts w:ascii="宋体" w:eastAsia="宋体" w:hAnsi="宋体" w:cs="Times New Roman" w:hint="eastAsia"/>
                <w:sz w:val="24"/>
                <w:szCs w:val="24"/>
              </w:rPr>
              <w:br/>
            </w:r>
            <w:r>
              <w:rPr>
                <w:rFonts w:ascii="Times New Roman" w:eastAsia="宋体" w:hAnsi="Times New Roman" w:cs="Times New Roman"/>
                <w:sz w:val="24"/>
                <w:szCs w:val="24"/>
              </w:rPr>
              <w:t>%</w:t>
            </w:r>
          </w:p>
        </w:tc>
      </w:tr>
      <w:tr w:rsidR="005E2D24" w14:paraId="053223FE" w14:textId="77777777" w:rsidTr="00E44DBC">
        <w:trPr>
          <w:trHeight w:val="327"/>
        </w:trPr>
        <w:tc>
          <w:tcPr>
            <w:tcW w:w="1276" w:type="dxa"/>
            <w:vMerge/>
            <w:vAlign w:val="center"/>
          </w:tcPr>
          <w:p w14:paraId="70B2192A" w14:textId="77777777" w:rsidR="005E2D24" w:rsidRDefault="005E2D24">
            <w:pPr>
              <w:pStyle w:val="1c"/>
              <w:spacing w:after="0" w:line="240" w:lineRule="auto"/>
              <w:ind w:firstLine="0"/>
              <w:jc w:val="center"/>
              <w:rPr>
                <w:rFonts w:ascii="宋体" w:eastAsia="宋体" w:hAnsi="宋体" w:cs="Times New Roman"/>
                <w:sz w:val="24"/>
                <w:szCs w:val="24"/>
              </w:rPr>
            </w:pPr>
          </w:p>
        </w:tc>
        <w:tc>
          <w:tcPr>
            <w:tcW w:w="1418" w:type="dxa"/>
            <w:vMerge/>
            <w:vAlign w:val="center"/>
          </w:tcPr>
          <w:p w14:paraId="7B7C53B8" w14:textId="77777777" w:rsidR="005E2D24" w:rsidRDefault="005E2D24">
            <w:pPr>
              <w:pStyle w:val="1c"/>
              <w:spacing w:after="0" w:line="240" w:lineRule="auto"/>
              <w:ind w:firstLine="0"/>
              <w:jc w:val="center"/>
              <w:rPr>
                <w:rFonts w:ascii="宋体" w:eastAsia="宋体" w:hAnsi="宋体" w:cs="Times New Roman"/>
                <w:sz w:val="24"/>
                <w:szCs w:val="24"/>
              </w:rPr>
            </w:pPr>
          </w:p>
        </w:tc>
        <w:tc>
          <w:tcPr>
            <w:tcW w:w="1342" w:type="dxa"/>
            <w:vAlign w:val="center"/>
          </w:tcPr>
          <w:p w14:paraId="6BA4B699"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1</w:t>
            </w:r>
          </w:p>
        </w:tc>
        <w:tc>
          <w:tcPr>
            <w:tcW w:w="1341" w:type="dxa"/>
            <w:vAlign w:val="center"/>
          </w:tcPr>
          <w:p w14:paraId="28FDF60F"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2</w:t>
            </w:r>
          </w:p>
        </w:tc>
        <w:tc>
          <w:tcPr>
            <w:tcW w:w="1342" w:type="dxa"/>
            <w:vAlign w:val="center"/>
          </w:tcPr>
          <w:p w14:paraId="31D55546"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3</w:t>
            </w:r>
          </w:p>
        </w:tc>
        <w:tc>
          <w:tcPr>
            <w:tcW w:w="1344" w:type="dxa"/>
            <w:vAlign w:val="center"/>
          </w:tcPr>
          <w:p w14:paraId="60351E44"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4</w:t>
            </w:r>
          </w:p>
        </w:tc>
        <w:tc>
          <w:tcPr>
            <w:tcW w:w="1293" w:type="dxa"/>
            <w:vMerge/>
            <w:vAlign w:val="center"/>
          </w:tcPr>
          <w:p w14:paraId="70D70D9D" w14:textId="77777777" w:rsidR="005E2D24" w:rsidRDefault="005E2D24">
            <w:pPr>
              <w:pStyle w:val="1c"/>
              <w:spacing w:after="0" w:line="240" w:lineRule="auto"/>
              <w:ind w:firstLine="0"/>
              <w:jc w:val="center"/>
              <w:rPr>
                <w:rFonts w:ascii="宋体" w:eastAsia="宋体" w:hAnsi="宋体" w:cs="Times New Roman"/>
                <w:sz w:val="24"/>
                <w:szCs w:val="24"/>
              </w:rPr>
            </w:pPr>
          </w:p>
        </w:tc>
      </w:tr>
      <w:tr w:rsidR="005E2D24" w14:paraId="559C1519" w14:textId="77777777" w:rsidTr="00E44DBC">
        <w:trPr>
          <w:trHeight w:val="327"/>
        </w:trPr>
        <w:tc>
          <w:tcPr>
            <w:tcW w:w="1276" w:type="dxa"/>
            <w:vAlign w:val="center"/>
          </w:tcPr>
          <w:p w14:paraId="6F9B86BC"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1#</w:t>
            </w:r>
          </w:p>
        </w:tc>
        <w:tc>
          <w:tcPr>
            <w:tcW w:w="1418" w:type="dxa"/>
            <w:vAlign w:val="center"/>
          </w:tcPr>
          <w:p w14:paraId="3C8CD4BB"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60</w:t>
            </w:r>
          </w:p>
        </w:tc>
        <w:tc>
          <w:tcPr>
            <w:tcW w:w="1342" w:type="dxa"/>
            <w:vAlign w:val="center"/>
          </w:tcPr>
          <w:p w14:paraId="01C9DC49"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30</w:t>
            </w:r>
          </w:p>
        </w:tc>
        <w:tc>
          <w:tcPr>
            <w:tcW w:w="1341" w:type="dxa"/>
            <w:vAlign w:val="center"/>
          </w:tcPr>
          <w:p w14:paraId="38148189"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28</w:t>
            </w:r>
          </w:p>
        </w:tc>
        <w:tc>
          <w:tcPr>
            <w:tcW w:w="1342" w:type="dxa"/>
            <w:vAlign w:val="center"/>
          </w:tcPr>
          <w:p w14:paraId="05BA3446"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28</w:t>
            </w:r>
          </w:p>
        </w:tc>
        <w:tc>
          <w:tcPr>
            <w:tcW w:w="1344" w:type="dxa"/>
            <w:vAlign w:val="center"/>
          </w:tcPr>
          <w:p w14:paraId="53742131"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2</w:t>
            </w:r>
            <w:r>
              <w:rPr>
                <w:rFonts w:ascii="宋体" w:eastAsia="宋体" w:hAnsi="宋体" w:cs="Times New Roman"/>
                <w:sz w:val="24"/>
                <w:szCs w:val="24"/>
              </w:rPr>
              <w:t>5</w:t>
            </w:r>
          </w:p>
        </w:tc>
        <w:tc>
          <w:tcPr>
            <w:tcW w:w="1293" w:type="dxa"/>
            <w:vAlign w:val="center"/>
          </w:tcPr>
          <w:p w14:paraId="292A44BF"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95.</w:t>
            </w:r>
            <w:r>
              <w:rPr>
                <w:rFonts w:ascii="宋体" w:eastAsia="宋体" w:hAnsi="宋体" w:cs="Times New Roman" w:hint="eastAsia"/>
                <w:color w:val="000000"/>
                <w:sz w:val="24"/>
                <w:szCs w:val="24"/>
              </w:rPr>
              <w:t>50</w:t>
            </w:r>
          </w:p>
        </w:tc>
      </w:tr>
      <w:tr w:rsidR="005E2D24" w14:paraId="25BD1B00" w14:textId="77777777" w:rsidTr="00E44DBC">
        <w:trPr>
          <w:trHeight w:val="327"/>
        </w:trPr>
        <w:tc>
          <w:tcPr>
            <w:tcW w:w="1276" w:type="dxa"/>
            <w:vAlign w:val="center"/>
          </w:tcPr>
          <w:p w14:paraId="5FE24562"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2#</w:t>
            </w:r>
          </w:p>
        </w:tc>
        <w:tc>
          <w:tcPr>
            <w:tcW w:w="1418" w:type="dxa"/>
            <w:vAlign w:val="center"/>
          </w:tcPr>
          <w:p w14:paraId="068CB0A0"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150</w:t>
            </w:r>
          </w:p>
        </w:tc>
        <w:tc>
          <w:tcPr>
            <w:tcW w:w="1342" w:type="dxa"/>
            <w:vAlign w:val="center"/>
          </w:tcPr>
          <w:p w14:paraId="5E608C71"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306</w:t>
            </w:r>
          </w:p>
        </w:tc>
        <w:tc>
          <w:tcPr>
            <w:tcW w:w="1341" w:type="dxa"/>
            <w:vAlign w:val="center"/>
          </w:tcPr>
          <w:p w14:paraId="38F8AC3C"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307</w:t>
            </w:r>
          </w:p>
        </w:tc>
        <w:tc>
          <w:tcPr>
            <w:tcW w:w="1342" w:type="dxa"/>
            <w:vAlign w:val="center"/>
          </w:tcPr>
          <w:p w14:paraId="36F443D4"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311</w:t>
            </w:r>
          </w:p>
        </w:tc>
        <w:tc>
          <w:tcPr>
            <w:tcW w:w="1344" w:type="dxa"/>
            <w:vAlign w:val="center"/>
          </w:tcPr>
          <w:p w14:paraId="53DAE12C"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308</w:t>
            </w:r>
          </w:p>
        </w:tc>
        <w:tc>
          <w:tcPr>
            <w:tcW w:w="1293" w:type="dxa"/>
            <w:vAlign w:val="center"/>
          </w:tcPr>
          <w:p w14:paraId="0EFD47ED"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98.00</w:t>
            </w:r>
          </w:p>
        </w:tc>
      </w:tr>
      <w:tr w:rsidR="005E2D24" w14:paraId="5FC95D2B" w14:textId="77777777" w:rsidTr="00E44DBC">
        <w:trPr>
          <w:trHeight w:val="327"/>
        </w:trPr>
        <w:tc>
          <w:tcPr>
            <w:tcW w:w="1276" w:type="dxa"/>
            <w:vAlign w:val="center"/>
          </w:tcPr>
          <w:p w14:paraId="62C1A8EA"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3#</w:t>
            </w:r>
          </w:p>
        </w:tc>
        <w:tc>
          <w:tcPr>
            <w:tcW w:w="1418" w:type="dxa"/>
            <w:vAlign w:val="center"/>
          </w:tcPr>
          <w:p w14:paraId="3A79F1A6"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200</w:t>
            </w:r>
          </w:p>
        </w:tc>
        <w:tc>
          <w:tcPr>
            <w:tcW w:w="1342" w:type="dxa"/>
            <w:vAlign w:val="center"/>
          </w:tcPr>
          <w:p w14:paraId="73384292"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432</w:t>
            </w:r>
          </w:p>
        </w:tc>
        <w:tc>
          <w:tcPr>
            <w:tcW w:w="1341" w:type="dxa"/>
            <w:vAlign w:val="center"/>
          </w:tcPr>
          <w:p w14:paraId="505ED00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436</w:t>
            </w:r>
          </w:p>
        </w:tc>
        <w:tc>
          <w:tcPr>
            <w:tcW w:w="1342" w:type="dxa"/>
            <w:vAlign w:val="center"/>
          </w:tcPr>
          <w:p w14:paraId="605E7EAB"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435</w:t>
            </w:r>
          </w:p>
        </w:tc>
        <w:tc>
          <w:tcPr>
            <w:tcW w:w="1344" w:type="dxa"/>
            <w:vAlign w:val="center"/>
          </w:tcPr>
          <w:p w14:paraId="242E4AD4"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430</w:t>
            </w:r>
          </w:p>
        </w:tc>
        <w:tc>
          <w:tcPr>
            <w:tcW w:w="1293" w:type="dxa"/>
            <w:vAlign w:val="center"/>
          </w:tcPr>
          <w:p w14:paraId="1EF95F4A"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98.12</w:t>
            </w:r>
          </w:p>
        </w:tc>
      </w:tr>
      <w:tr w:rsidR="005E2D24" w14:paraId="227772A1" w14:textId="77777777" w:rsidTr="00E44DBC">
        <w:trPr>
          <w:trHeight w:val="327"/>
        </w:trPr>
        <w:tc>
          <w:tcPr>
            <w:tcW w:w="1276" w:type="dxa"/>
            <w:vAlign w:val="center"/>
          </w:tcPr>
          <w:p w14:paraId="4B0818CE"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4#</w:t>
            </w:r>
          </w:p>
        </w:tc>
        <w:tc>
          <w:tcPr>
            <w:tcW w:w="1418" w:type="dxa"/>
            <w:vAlign w:val="center"/>
          </w:tcPr>
          <w:p w14:paraId="10AC7D0B"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600</w:t>
            </w:r>
          </w:p>
        </w:tc>
        <w:tc>
          <w:tcPr>
            <w:tcW w:w="1342" w:type="dxa"/>
            <w:vAlign w:val="center"/>
          </w:tcPr>
          <w:p w14:paraId="4445B92E"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195</w:t>
            </w:r>
          </w:p>
        </w:tc>
        <w:tc>
          <w:tcPr>
            <w:tcW w:w="1341" w:type="dxa"/>
            <w:vAlign w:val="center"/>
          </w:tcPr>
          <w:p w14:paraId="41DDFDAA"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192</w:t>
            </w:r>
          </w:p>
        </w:tc>
        <w:tc>
          <w:tcPr>
            <w:tcW w:w="1342" w:type="dxa"/>
            <w:vAlign w:val="center"/>
          </w:tcPr>
          <w:p w14:paraId="7C59486F"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190</w:t>
            </w:r>
          </w:p>
        </w:tc>
        <w:tc>
          <w:tcPr>
            <w:tcW w:w="1344" w:type="dxa"/>
            <w:vAlign w:val="center"/>
          </w:tcPr>
          <w:p w14:paraId="083CB6D3"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197</w:t>
            </w:r>
          </w:p>
        </w:tc>
        <w:tc>
          <w:tcPr>
            <w:tcW w:w="1293" w:type="dxa"/>
            <w:vAlign w:val="center"/>
          </w:tcPr>
          <w:p w14:paraId="1C3E70BB"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100.2</w:t>
            </w:r>
          </w:p>
        </w:tc>
      </w:tr>
      <w:tr w:rsidR="005E2D24" w14:paraId="6D381097" w14:textId="77777777" w:rsidTr="00E44DBC">
        <w:trPr>
          <w:trHeight w:val="327"/>
        </w:trPr>
        <w:tc>
          <w:tcPr>
            <w:tcW w:w="1276" w:type="dxa"/>
            <w:vAlign w:val="center"/>
          </w:tcPr>
          <w:p w14:paraId="5B7542E8"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5#</w:t>
            </w:r>
          </w:p>
        </w:tc>
        <w:tc>
          <w:tcPr>
            <w:tcW w:w="1418" w:type="dxa"/>
            <w:vAlign w:val="center"/>
          </w:tcPr>
          <w:p w14:paraId="3C94B5DE"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 xml:space="preserve"> </w:t>
            </w:r>
            <w:r>
              <w:rPr>
                <w:rFonts w:ascii="宋体" w:eastAsia="宋体" w:hAnsi="宋体" w:cs="Times New Roman"/>
                <w:sz w:val="24"/>
                <w:szCs w:val="24"/>
              </w:rPr>
              <w:t>200</w:t>
            </w:r>
          </w:p>
        </w:tc>
        <w:tc>
          <w:tcPr>
            <w:tcW w:w="1342" w:type="dxa"/>
            <w:vAlign w:val="center"/>
          </w:tcPr>
          <w:p w14:paraId="3011DB98"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405</w:t>
            </w:r>
          </w:p>
        </w:tc>
        <w:tc>
          <w:tcPr>
            <w:tcW w:w="1341" w:type="dxa"/>
            <w:vAlign w:val="center"/>
          </w:tcPr>
          <w:p w14:paraId="382216CF"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403</w:t>
            </w:r>
          </w:p>
        </w:tc>
        <w:tc>
          <w:tcPr>
            <w:tcW w:w="1342" w:type="dxa"/>
            <w:vAlign w:val="center"/>
          </w:tcPr>
          <w:p w14:paraId="0ED1CCB5"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409</w:t>
            </w:r>
          </w:p>
        </w:tc>
        <w:tc>
          <w:tcPr>
            <w:tcW w:w="1344" w:type="dxa"/>
            <w:vAlign w:val="center"/>
          </w:tcPr>
          <w:p w14:paraId="21A6F680"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410</w:t>
            </w:r>
          </w:p>
        </w:tc>
        <w:tc>
          <w:tcPr>
            <w:tcW w:w="1293" w:type="dxa"/>
            <w:vAlign w:val="center"/>
          </w:tcPr>
          <w:p w14:paraId="1D4B4F90"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99.31</w:t>
            </w:r>
          </w:p>
        </w:tc>
      </w:tr>
      <w:tr w:rsidR="005E2D24" w14:paraId="094EB892" w14:textId="77777777" w:rsidTr="00E44DBC">
        <w:trPr>
          <w:trHeight w:val="338"/>
        </w:trPr>
        <w:tc>
          <w:tcPr>
            <w:tcW w:w="1276" w:type="dxa"/>
            <w:vAlign w:val="center"/>
          </w:tcPr>
          <w:p w14:paraId="1AE1636C"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6#</w:t>
            </w:r>
          </w:p>
        </w:tc>
        <w:tc>
          <w:tcPr>
            <w:tcW w:w="1418" w:type="dxa"/>
            <w:vAlign w:val="center"/>
          </w:tcPr>
          <w:p w14:paraId="53AFF5BB" w14:textId="77777777" w:rsidR="005E2D24" w:rsidRDefault="004119C2">
            <w:pPr>
              <w:pStyle w:val="1c"/>
              <w:spacing w:after="0" w:line="240" w:lineRule="auto"/>
              <w:ind w:firstLine="0"/>
              <w:jc w:val="cente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 xml:space="preserve"> </w:t>
            </w:r>
            <w:r>
              <w:rPr>
                <w:rFonts w:ascii="宋体" w:eastAsia="宋体" w:hAnsi="宋体" w:cs="Times New Roman"/>
                <w:sz w:val="24"/>
                <w:szCs w:val="24"/>
              </w:rPr>
              <w:t>500</w:t>
            </w:r>
          </w:p>
        </w:tc>
        <w:tc>
          <w:tcPr>
            <w:tcW w:w="1342" w:type="dxa"/>
            <w:vAlign w:val="center"/>
          </w:tcPr>
          <w:p w14:paraId="2072FC6C"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5</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012</w:t>
            </w:r>
          </w:p>
        </w:tc>
        <w:tc>
          <w:tcPr>
            <w:tcW w:w="1341" w:type="dxa"/>
            <w:vAlign w:val="center"/>
          </w:tcPr>
          <w:p w14:paraId="764A8DE1"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5</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010</w:t>
            </w:r>
          </w:p>
        </w:tc>
        <w:tc>
          <w:tcPr>
            <w:tcW w:w="1342" w:type="dxa"/>
            <w:vAlign w:val="center"/>
          </w:tcPr>
          <w:p w14:paraId="2531D7FE"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5</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015</w:t>
            </w:r>
          </w:p>
        </w:tc>
        <w:tc>
          <w:tcPr>
            <w:tcW w:w="1344" w:type="dxa"/>
            <w:vAlign w:val="center"/>
          </w:tcPr>
          <w:p w14:paraId="0437EA71"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Times New Roman"/>
                <w:color w:val="000000"/>
                <w:sz w:val="24"/>
                <w:szCs w:val="24"/>
              </w:rPr>
              <w:t>5</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008</w:t>
            </w:r>
          </w:p>
        </w:tc>
        <w:tc>
          <w:tcPr>
            <w:tcW w:w="1293" w:type="dxa"/>
            <w:vAlign w:val="center"/>
          </w:tcPr>
          <w:p w14:paraId="7029A93F"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100.5</w:t>
            </w:r>
          </w:p>
        </w:tc>
      </w:tr>
    </w:tbl>
    <w:p w14:paraId="2C0B750F" w14:textId="77777777" w:rsidR="005E2D24" w:rsidRDefault="004119C2">
      <w:pPr>
        <w:spacing w:beforeLines="100" w:before="312" w:after="0" w:line="240" w:lineRule="auto"/>
        <w:ind w:firstLineChars="200" w:firstLine="560"/>
        <w:jc w:val="both"/>
        <w:rPr>
          <w:rFonts w:ascii="宋体" w:eastAsia="宋体" w:hAnsi="宋体"/>
          <w:sz w:val="28"/>
          <w:szCs w:val="28"/>
        </w:rPr>
      </w:pPr>
      <w:r>
        <w:rPr>
          <w:rFonts w:ascii="宋体" w:eastAsia="宋体" w:hAnsi="宋体" w:hint="eastAsia"/>
          <w:sz w:val="28"/>
          <w:szCs w:val="28"/>
        </w:rPr>
        <w:t>由表</w:t>
      </w:r>
      <w:r>
        <w:rPr>
          <w:rFonts w:ascii="宋体" w:eastAsia="宋体" w:hAnsi="宋体" w:hint="eastAsia"/>
          <w:sz w:val="28"/>
          <w:szCs w:val="28"/>
        </w:rPr>
        <w:t>20</w:t>
      </w:r>
      <w:r>
        <w:rPr>
          <w:rFonts w:ascii="宋体" w:eastAsia="宋体" w:hAnsi="宋体" w:hint="eastAsia"/>
          <w:sz w:val="28"/>
          <w:szCs w:val="28"/>
        </w:rPr>
        <w:t>可知，该方法加标回收率在</w:t>
      </w:r>
      <w:r>
        <w:rPr>
          <w:rFonts w:ascii="宋体" w:eastAsia="宋体" w:hAnsi="宋体" w:hint="eastAsia"/>
          <w:sz w:val="28"/>
          <w:szCs w:val="28"/>
        </w:rPr>
        <w:t>95.50</w:t>
      </w:r>
      <w:r>
        <w:rPr>
          <w:rFonts w:ascii="Times New Roman" w:eastAsia="宋体" w:hAnsi="Times New Roman" w:cs="Times New Roman" w:hint="eastAsia"/>
          <w:sz w:val="28"/>
          <w:szCs w:val="28"/>
        </w:rPr>
        <w:t>%</w:t>
      </w:r>
      <w:r>
        <w:rPr>
          <w:rFonts w:ascii="宋体" w:eastAsia="宋体" w:hAnsi="宋体" w:hint="eastAsia"/>
          <w:sz w:val="28"/>
          <w:szCs w:val="28"/>
        </w:rPr>
        <w:t>～</w:t>
      </w:r>
      <w:r>
        <w:rPr>
          <w:rFonts w:ascii="宋体" w:eastAsia="宋体" w:hAnsi="宋体" w:hint="eastAsia"/>
          <w:sz w:val="28"/>
          <w:szCs w:val="28"/>
        </w:rPr>
        <w:t>100.5</w:t>
      </w:r>
      <w:r>
        <w:rPr>
          <w:rFonts w:ascii="Times New Roman" w:eastAsia="宋体" w:hAnsi="Times New Roman" w:cs="Times New Roman" w:hint="eastAsia"/>
          <w:sz w:val="28"/>
          <w:szCs w:val="28"/>
        </w:rPr>
        <w:t>%</w:t>
      </w:r>
      <w:r>
        <w:rPr>
          <w:rFonts w:ascii="宋体" w:eastAsia="宋体" w:hAnsi="宋体" w:hint="eastAsia"/>
          <w:sz w:val="28"/>
          <w:szCs w:val="28"/>
        </w:rPr>
        <w:t>之间，准确度良好。</w:t>
      </w:r>
    </w:p>
    <w:p w14:paraId="4E9686E2" w14:textId="77777777" w:rsidR="005E2D24" w:rsidRDefault="004119C2">
      <w:pPr>
        <w:adjustRightInd w:val="0"/>
        <w:spacing w:beforeLines="50" w:before="156" w:afterLines="50" w:after="156" w:line="240" w:lineRule="auto"/>
        <w:outlineLvl w:val="3"/>
        <w:rPr>
          <w:rFonts w:ascii="宋体" w:eastAsia="宋体" w:hAnsi="宋体" w:cs="Times New Roman"/>
          <w:b/>
          <w:sz w:val="28"/>
          <w:szCs w:val="28"/>
        </w:rPr>
      </w:pPr>
      <w:r>
        <w:rPr>
          <w:rFonts w:ascii="宋体" w:eastAsia="宋体" w:hAnsi="宋体" w:cs="Times New Roman" w:hint="eastAsia"/>
          <w:b/>
          <w:sz w:val="28"/>
          <w:szCs w:val="28"/>
        </w:rPr>
        <w:t xml:space="preserve">2.3.4.14  </w:t>
      </w:r>
      <w:r>
        <w:rPr>
          <w:rFonts w:ascii="宋体" w:eastAsia="宋体" w:hAnsi="宋体" w:cs="Times New Roman" w:hint="eastAsia"/>
          <w:b/>
          <w:sz w:val="28"/>
          <w:szCs w:val="28"/>
        </w:rPr>
        <w:t>试验数据处理</w:t>
      </w:r>
    </w:p>
    <w:p w14:paraId="7FC15C0C" w14:textId="77777777" w:rsidR="005E2D24" w:rsidRDefault="004119C2">
      <w:pPr>
        <w:spacing w:after="0" w:line="240" w:lineRule="auto"/>
        <w:ind w:firstLineChars="200" w:firstLine="560"/>
        <w:rPr>
          <w:rFonts w:ascii="宋体" w:eastAsia="宋体" w:hAnsi="宋体"/>
          <w:sz w:val="28"/>
          <w:szCs w:val="28"/>
        </w:rPr>
      </w:pPr>
      <w:r>
        <w:rPr>
          <w:rFonts w:ascii="宋体" w:eastAsia="宋体" w:hAnsi="宋体" w:hint="eastAsia"/>
          <w:sz w:val="28"/>
          <w:szCs w:val="28"/>
        </w:rPr>
        <w:t>按公式（</w:t>
      </w:r>
      <w:r>
        <w:rPr>
          <w:rFonts w:ascii="宋体" w:eastAsia="宋体" w:hAnsi="宋体" w:hint="eastAsia"/>
          <w:sz w:val="28"/>
          <w:szCs w:val="28"/>
        </w:rPr>
        <w:t>1</w:t>
      </w:r>
      <w:r>
        <w:rPr>
          <w:rFonts w:ascii="宋体" w:eastAsia="宋体" w:hAnsi="宋体" w:hint="eastAsia"/>
          <w:sz w:val="28"/>
          <w:szCs w:val="28"/>
        </w:rPr>
        <w:t>）计算氰渣中硫氰酸盐的含量：</w:t>
      </w:r>
    </w:p>
    <w:p w14:paraId="37F5314B" w14:textId="77777777" w:rsidR="005E2D24" w:rsidRDefault="004119C2">
      <w:pPr>
        <w:tabs>
          <w:tab w:val="right" w:leader="dot" w:pos="9356"/>
        </w:tabs>
        <w:spacing w:after="0" w:line="240" w:lineRule="auto"/>
        <w:ind w:leftChars="1288" w:left="2834"/>
        <w:rPr>
          <w:rFonts w:ascii="宋体" w:eastAsia="宋体" w:hAnsi="宋体"/>
          <w:sz w:val="28"/>
          <w:szCs w:val="28"/>
        </w:rPr>
      </w:pPr>
      <w:r>
        <w:rPr>
          <w:rFonts w:ascii="宋体" w:eastAsia="宋体" w:hAnsi="宋体"/>
          <w:position w:val="-36"/>
          <w:sz w:val="28"/>
          <w:szCs w:val="28"/>
        </w:rPr>
        <w:object w:dxaOrig="2790" w:dyaOrig="810" w14:anchorId="0E5EC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7pt;height:40.85pt" o:ole="">
            <v:imagedata r:id="rId11" o:title=""/>
          </v:shape>
          <o:OLEObject Type="Embed" ProgID="Equation.KSEE3" ShapeID="_x0000_i1025" DrawAspect="Content" ObjectID="_1692677507" r:id="rId12"/>
        </w:object>
      </w:r>
      <w:r>
        <w:rPr>
          <w:rFonts w:ascii="宋体" w:eastAsia="宋体" w:hAnsi="宋体"/>
          <w:sz w:val="28"/>
          <w:szCs w:val="28"/>
        </w:rPr>
        <w:tab/>
      </w: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hint="eastAsia"/>
          <w:sz w:val="28"/>
          <w:szCs w:val="28"/>
        </w:rPr>
        <w:t>）</w:t>
      </w:r>
    </w:p>
    <w:p w14:paraId="5470EAAE" w14:textId="77777777" w:rsidR="005E2D24" w:rsidRDefault="004119C2">
      <w:pPr>
        <w:spacing w:after="0" w:line="240" w:lineRule="auto"/>
        <w:ind w:firstLineChars="200" w:firstLine="560"/>
        <w:rPr>
          <w:rFonts w:ascii="宋体" w:eastAsia="宋体" w:hAnsi="宋体"/>
          <w:sz w:val="28"/>
          <w:szCs w:val="28"/>
        </w:rPr>
      </w:pPr>
      <w:r>
        <w:rPr>
          <w:rFonts w:ascii="宋体" w:eastAsia="宋体" w:hAnsi="宋体" w:hint="eastAsia"/>
          <w:sz w:val="28"/>
          <w:szCs w:val="28"/>
        </w:rPr>
        <w:lastRenderedPageBreak/>
        <w:t>式中：</w:t>
      </w:r>
    </w:p>
    <w:p w14:paraId="0AE7E649" w14:textId="77777777" w:rsidR="005E2D24" w:rsidRDefault="004119C2">
      <w:pPr>
        <w:tabs>
          <w:tab w:val="left" w:pos="1276"/>
        </w:tabs>
        <w:spacing w:after="0" w:line="240" w:lineRule="auto"/>
        <w:ind w:leftChars="250" w:left="1810" w:hangingChars="450" w:hanging="1260"/>
        <w:rPr>
          <w:rFonts w:ascii="宋体" w:eastAsia="宋体" w:hAnsi="宋体"/>
          <w:sz w:val="28"/>
          <w:szCs w:val="28"/>
        </w:rPr>
      </w:pPr>
      <w:r>
        <w:rPr>
          <w:rFonts w:ascii="Times New Roman" w:eastAsia="宋体" w:hAnsi="Times New Roman" w:cs="Times New Roman" w:hint="eastAsia"/>
          <w:i/>
          <w:iCs/>
          <w:sz w:val="28"/>
          <w:szCs w:val="28"/>
        </w:rPr>
        <w:t>ω</w:t>
      </w:r>
      <w:r>
        <w:rPr>
          <w:rFonts w:ascii="Times New Roman" w:eastAsia="宋体" w:hAnsi="Times New Roman" w:cs="Times New Roman"/>
          <w:sz w:val="28"/>
          <w:szCs w:val="28"/>
          <w:vertAlign w:val="subscript"/>
        </w:rPr>
        <w:t>SCN</w:t>
      </w:r>
      <w:r>
        <w:rPr>
          <w:rFonts w:ascii="Times New Roman" w:eastAsia="宋体" w:hAnsi="Times New Roman" w:cs="Times New Roman" w:hint="eastAsia"/>
          <w:sz w:val="28"/>
          <w:szCs w:val="28"/>
          <w:vertAlign w:val="subscript"/>
        </w:rPr>
        <w:tab/>
      </w:r>
      <w:r>
        <w:rPr>
          <w:rFonts w:ascii="宋体" w:eastAsia="宋体" w:hAnsi="宋体"/>
          <w:sz w:val="28"/>
          <w:szCs w:val="28"/>
        </w:rPr>
        <w:t>——</w:t>
      </w:r>
      <w:r>
        <w:rPr>
          <w:rFonts w:ascii="宋体" w:eastAsia="宋体" w:hAnsi="宋体" w:hint="eastAsia"/>
          <w:sz w:val="28"/>
          <w:szCs w:val="28"/>
        </w:rPr>
        <w:t>氰渣中硫氰酸盐的含量，单位为毫克每千克（</w:t>
      </w:r>
      <w:r>
        <w:rPr>
          <w:rFonts w:ascii="Times New Roman" w:eastAsia="宋体" w:hAnsi="Times New Roman" w:cs="Times New Roman"/>
          <w:sz w:val="28"/>
          <w:szCs w:val="28"/>
        </w:rPr>
        <w:t>mg/</w:t>
      </w:r>
      <w:r>
        <w:rPr>
          <w:rFonts w:ascii="Times New Roman" w:eastAsia="宋体" w:hAnsi="Times New Roman" w:cs="Times New Roman" w:hint="eastAsia"/>
          <w:sz w:val="28"/>
          <w:szCs w:val="28"/>
        </w:rPr>
        <w:t>kg</w:t>
      </w:r>
      <w:r>
        <w:rPr>
          <w:rFonts w:ascii="宋体" w:eastAsia="宋体" w:hAnsi="宋体" w:hint="eastAsia"/>
          <w:sz w:val="28"/>
          <w:szCs w:val="28"/>
        </w:rPr>
        <w:t>）；</w:t>
      </w:r>
    </w:p>
    <w:p w14:paraId="7D7A4686" w14:textId="77777777" w:rsidR="005E2D24" w:rsidRDefault="004119C2">
      <w:pPr>
        <w:tabs>
          <w:tab w:val="left" w:pos="1276"/>
        </w:tabs>
        <w:spacing w:after="0" w:line="240" w:lineRule="auto"/>
        <w:ind w:leftChars="250" w:left="1810" w:hangingChars="450" w:hanging="1260"/>
        <w:rPr>
          <w:rFonts w:ascii="宋体" w:eastAsia="宋体" w:hAnsi="宋体"/>
          <w:sz w:val="28"/>
          <w:szCs w:val="28"/>
        </w:rPr>
      </w:pPr>
      <w:r>
        <w:rPr>
          <w:rFonts w:ascii="Times New Roman" w:eastAsia="宋体" w:hAnsi="Times New Roman" w:cs="Times New Roman"/>
          <w:i/>
          <w:sz w:val="28"/>
          <w:szCs w:val="28"/>
        </w:rPr>
        <w:t>c</w:t>
      </w:r>
      <w:r>
        <w:rPr>
          <w:rFonts w:ascii="宋体" w:eastAsia="宋体" w:hAnsi="宋体"/>
          <w:sz w:val="28"/>
          <w:szCs w:val="28"/>
          <w:vertAlign w:val="subscript"/>
        </w:rPr>
        <w:t>1</w:t>
      </w:r>
      <w:r>
        <w:rPr>
          <w:rFonts w:ascii="宋体" w:eastAsia="宋体" w:hAnsi="宋体"/>
          <w:sz w:val="28"/>
          <w:szCs w:val="28"/>
          <w:vertAlign w:val="subscript"/>
        </w:rPr>
        <w:tab/>
      </w:r>
      <w:r>
        <w:rPr>
          <w:rFonts w:ascii="宋体" w:eastAsia="宋体" w:hAnsi="宋体"/>
          <w:sz w:val="28"/>
          <w:szCs w:val="28"/>
        </w:rPr>
        <w:t>——</w:t>
      </w:r>
      <w:r>
        <w:rPr>
          <w:rFonts w:ascii="宋体" w:eastAsia="宋体" w:hAnsi="宋体" w:hint="eastAsia"/>
          <w:sz w:val="28"/>
          <w:szCs w:val="28"/>
        </w:rPr>
        <w:t>自标准曲线上查得试液中硫氰酸盐的浓度，单位为微克每毫升（</w:t>
      </w:r>
      <w:r>
        <w:rPr>
          <w:rFonts w:ascii="Times New Roman" w:eastAsia="宋体" w:hAnsi="Times New Roman" w:cs="Times New Roman" w:hint="eastAsia"/>
          <w:sz w:val="28"/>
          <w:szCs w:val="28"/>
        </w:rPr>
        <w:t>mg</w:t>
      </w:r>
      <w:r>
        <w:rPr>
          <w:rFonts w:ascii="Times New Roman" w:eastAsia="宋体" w:hAnsi="Times New Roman" w:cs="Times New Roman"/>
          <w:sz w:val="28"/>
          <w:szCs w:val="28"/>
        </w:rPr>
        <w:t>/L</w:t>
      </w:r>
      <w:r>
        <w:rPr>
          <w:rFonts w:ascii="宋体" w:eastAsia="宋体" w:hAnsi="宋体" w:hint="eastAsia"/>
          <w:sz w:val="28"/>
          <w:szCs w:val="28"/>
        </w:rPr>
        <w:t>）；</w:t>
      </w:r>
    </w:p>
    <w:p w14:paraId="56F071DF" w14:textId="77777777" w:rsidR="005E2D24" w:rsidRDefault="004119C2">
      <w:pPr>
        <w:tabs>
          <w:tab w:val="left" w:pos="1276"/>
        </w:tabs>
        <w:spacing w:after="0" w:line="240" w:lineRule="auto"/>
        <w:ind w:leftChars="250" w:left="1810" w:hangingChars="450" w:hanging="1260"/>
        <w:rPr>
          <w:rFonts w:ascii="宋体" w:eastAsia="宋体" w:hAnsi="宋体"/>
          <w:sz w:val="28"/>
          <w:szCs w:val="28"/>
        </w:rPr>
      </w:pPr>
      <w:r>
        <w:rPr>
          <w:rFonts w:ascii="Times New Roman" w:eastAsia="宋体" w:hAnsi="Times New Roman" w:cs="Times New Roman"/>
          <w:i/>
          <w:sz w:val="28"/>
          <w:szCs w:val="28"/>
        </w:rPr>
        <w:t>c</w:t>
      </w:r>
      <w:r>
        <w:rPr>
          <w:rFonts w:ascii="宋体" w:eastAsia="宋体" w:hAnsi="宋体"/>
          <w:sz w:val="28"/>
          <w:szCs w:val="28"/>
          <w:vertAlign w:val="subscript"/>
        </w:rPr>
        <w:t>0</w:t>
      </w:r>
      <w:r>
        <w:rPr>
          <w:rFonts w:ascii="宋体" w:eastAsia="宋体" w:hAnsi="宋体"/>
          <w:sz w:val="28"/>
          <w:szCs w:val="28"/>
          <w:vertAlign w:val="subscript"/>
        </w:rPr>
        <w:tab/>
      </w:r>
      <w:r>
        <w:rPr>
          <w:rFonts w:ascii="宋体" w:eastAsia="宋体" w:hAnsi="宋体"/>
          <w:sz w:val="28"/>
          <w:szCs w:val="28"/>
        </w:rPr>
        <w:t>——</w:t>
      </w:r>
      <w:r>
        <w:rPr>
          <w:rFonts w:ascii="宋体" w:eastAsia="宋体" w:hAnsi="宋体" w:hint="eastAsia"/>
          <w:sz w:val="28"/>
          <w:szCs w:val="28"/>
        </w:rPr>
        <w:t>自标准曲线上查得空白试液中硫氰酸盐的浓度，单位为微克每毫升（</w:t>
      </w:r>
      <w:r>
        <w:rPr>
          <w:rFonts w:ascii="Times New Roman" w:eastAsia="宋体" w:hAnsi="Times New Roman" w:cs="Times New Roman" w:hint="eastAsia"/>
          <w:sz w:val="28"/>
          <w:szCs w:val="28"/>
        </w:rPr>
        <w:t>mg</w:t>
      </w:r>
      <w:r>
        <w:rPr>
          <w:rFonts w:ascii="Times New Roman" w:eastAsia="宋体" w:hAnsi="Times New Roman" w:cs="Times New Roman"/>
          <w:sz w:val="28"/>
          <w:szCs w:val="28"/>
        </w:rPr>
        <w:t>/L</w:t>
      </w:r>
      <w:r>
        <w:rPr>
          <w:rFonts w:ascii="宋体" w:eastAsia="宋体" w:hAnsi="宋体" w:hint="eastAsia"/>
          <w:sz w:val="28"/>
          <w:szCs w:val="28"/>
        </w:rPr>
        <w:t>）；</w:t>
      </w:r>
    </w:p>
    <w:p w14:paraId="614D6721" w14:textId="77777777" w:rsidR="005E2D24" w:rsidRDefault="004119C2">
      <w:pPr>
        <w:tabs>
          <w:tab w:val="left" w:pos="1276"/>
        </w:tabs>
        <w:spacing w:after="0" w:line="240" w:lineRule="auto"/>
        <w:ind w:leftChars="250" w:left="1810" w:hangingChars="450" w:hanging="1260"/>
        <w:rPr>
          <w:rFonts w:ascii="宋体" w:eastAsia="宋体" w:hAnsi="宋体"/>
          <w:sz w:val="28"/>
          <w:szCs w:val="28"/>
        </w:rPr>
      </w:pPr>
      <w:r>
        <w:rPr>
          <w:rFonts w:ascii="Times New Roman" w:eastAsia="宋体" w:hAnsi="Times New Roman" w:cs="Times New Roman" w:hint="eastAsia"/>
          <w:i/>
          <w:sz w:val="28"/>
          <w:szCs w:val="28"/>
        </w:rPr>
        <w:t>V</w:t>
      </w:r>
      <w:r>
        <w:rPr>
          <w:rFonts w:ascii="宋体" w:eastAsia="宋体" w:hAnsi="宋体" w:hint="eastAsia"/>
          <w:i/>
          <w:sz w:val="28"/>
          <w:szCs w:val="28"/>
          <w:vertAlign w:val="subscript"/>
        </w:rPr>
        <w:t>1</w:t>
      </w:r>
      <w:r>
        <w:rPr>
          <w:rFonts w:ascii="宋体" w:eastAsia="宋体" w:hAnsi="宋体"/>
          <w:i/>
          <w:sz w:val="28"/>
          <w:szCs w:val="28"/>
        </w:rPr>
        <w:tab/>
      </w:r>
      <w:r>
        <w:rPr>
          <w:rFonts w:ascii="宋体" w:eastAsia="宋体" w:hAnsi="宋体"/>
          <w:sz w:val="28"/>
          <w:szCs w:val="28"/>
        </w:rPr>
        <w:t>——</w:t>
      </w:r>
      <w:r>
        <w:rPr>
          <w:rFonts w:ascii="宋体" w:eastAsia="宋体" w:hAnsi="宋体" w:hint="eastAsia"/>
          <w:sz w:val="28"/>
          <w:szCs w:val="28"/>
        </w:rPr>
        <w:t>试液的定容体积，单位为毫升（</w:t>
      </w:r>
      <w:r>
        <w:rPr>
          <w:rFonts w:ascii="Times New Roman" w:eastAsia="宋体" w:hAnsi="Times New Roman" w:cs="Times New Roman"/>
          <w:sz w:val="28"/>
          <w:szCs w:val="28"/>
        </w:rPr>
        <w:t>mL</w:t>
      </w:r>
      <w:r>
        <w:rPr>
          <w:rFonts w:ascii="宋体" w:eastAsia="宋体" w:hAnsi="宋体" w:hint="eastAsia"/>
          <w:sz w:val="28"/>
          <w:szCs w:val="28"/>
        </w:rPr>
        <w:t>）；</w:t>
      </w:r>
    </w:p>
    <w:p w14:paraId="717A4523" w14:textId="77777777" w:rsidR="005E2D24" w:rsidRDefault="004119C2">
      <w:pPr>
        <w:tabs>
          <w:tab w:val="left" w:pos="1276"/>
        </w:tabs>
        <w:spacing w:after="0" w:line="240" w:lineRule="auto"/>
        <w:ind w:leftChars="250" w:left="1810" w:hangingChars="450" w:hanging="1260"/>
        <w:rPr>
          <w:rFonts w:ascii="宋体" w:eastAsia="宋体" w:hAnsi="宋体"/>
          <w:sz w:val="28"/>
          <w:szCs w:val="28"/>
        </w:rPr>
      </w:pPr>
      <w:r>
        <w:rPr>
          <w:rFonts w:ascii="Times New Roman" w:eastAsia="宋体" w:hAnsi="Times New Roman" w:cs="Times New Roman" w:hint="eastAsia"/>
          <w:i/>
          <w:sz w:val="28"/>
          <w:szCs w:val="28"/>
        </w:rPr>
        <w:t>V</w:t>
      </w:r>
      <w:r>
        <w:rPr>
          <w:rFonts w:ascii="宋体" w:eastAsia="宋体" w:hAnsi="宋体" w:hint="eastAsia"/>
          <w:sz w:val="28"/>
          <w:szCs w:val="28"/>
          <w:vertAlign w:val="subscript"/>
        </w:rPr>
        <w:t>2</w:t>
      </w:r>
      <w:r>
        <w:rPr>
          <w:rFonts w:ascii="宋体" w:eastAsia="宋体" w:hAnsi="宋体"/>
          <w:sz w:val="28"/>
          <w:szCs w:val="28"/>
          <w:vertAlign w:val="subscript"/>
        </w:rPr>
        <w:tab/>
      </w:r>
      <w:r>
        <w:rPr>
          <w:rFonts w:ascii="宋体" w:eastAsia="宋体" w:hAnsi="宋体"/>
          <w:sz w:val="28"/>
          <w:szCs w:val="28"/>
        </w:rPr>
        <w:t>——</w:t>
      </w:r>
      <w:r>
        <w:rPr>
          <w:rFonts w:ascii="宋体" w:eastAsia="宋体" w:hAnsi="宋体" w:hint="eastAsia"/>
          <w:sz w:val="28"/>
          <w:szCs w:val="28"/>
        </w:rPr>
        <w:t>比色时分取试液的体积，单位为毫升（</w:t>
      </w:r>
      <w:r>
        <w:rPr>
          <w:rFonts w:ascii="Times New Roman" w:eastAsia="宋体" w:hAnsi="Times New Roman" w:cs="Times New Roman"/>
          <w:sz w:val="28"/>
          <w:szCs w:val="28"/>
        </w:rPr>
        <w:t>mL</w:t>
      </w:r>
      <w:r>
        <w:rPr>
          <w:rFonts w:ascii="宋体" w:eastAsia="宋体" w:hAnsi="宋体" w:hint="eastAsia"/>
          <w:sz w:val="28"/>
          <w:szCs w:val="28"/>
        </w:rPr>
        <w:t>）；</w:t>
      </w:r>
    </w:p>
    <w:p w14:paraId="7ABB3BFC" w14:textId="77777777" w:rsidR="005E2D24" w:rsidRDefault="004119C2">
      <w:pPr>
        <w:tabs>
          <w:tab w:val="left" w:pos="1276"/>
        </w:tabs>
        <w:spacing w:after="0" w:line="240" w:lineRule="auto"/>
        <w:ind w:leftChars="250" w:left="1810" w:hangingChars="450" w:hanging="1260"/>
        <w:rPr>
          <w:rFonts w:ascii="宋体" w:eastAsia="宋体" w:hAnsi="宋体"/>
          <w:sz w:val="28"/>
          <w:szCs w:val="28"/>
        </w:rPr>
      </w:pPr>
      <w:r>
        <w:rPr>
          <w:rFonts w:ascii="Times New Roman" w:eastAsia="宋体" w:hAnsi="Times New Roman" w:cs="Times New Roman" w:hint="eastAsia"/>
          <w:i/>
          <w:sz w:val="28"/>
          <w:szCs w:val="28"/>
        </w:rPr>
        <w:t>V</w:t>
      </w:r>
      <w:r>
        <w:rPr>
          <w:rFonts w:ascii="宋体" w:eastAsia="宋体" w:hAnsi="宋体" w:hint="eastAsia"/>
          <w:sz w:val="28"/>
          <w:szCs w:val="28"/>
          <w:vertAlign w:val="subscript"/>
        </w:rPr>
        <w:t>3</w:t>
      </w:r>
      <w:r>
        <w:rPr>
          <w:rFonts w:ascii="宋体" w:eastAsia="宋体" w:hAnsi="宋体"/>
          <w:sz w:val="28"/>
          <w:szCs w:val="28"/>
          <w:vertAlign w:val="subscript"/>
        </w:rPr>
        <w:tab/>
      </w:r>
      <w:r>
        <w:rPr>
          <w:rFonts w:ascii="宋体" w:eastAsia="宋体" w:hAnsi="宋体"/>
          <w:sz w:val="28"/>
          <w:szCs w:val="28"/>
        </w:rPr>
        <w:t>——</w:t>
      </w:r>
      <w:r>
        <w:rPr>
          <w:rFonts w:ascii="宋体" w:eastAsia="宋体" w:hAnsi="宋体" w:hint="eastAsia"/>
          <w:sz w:val="28"/>
          <w:szCs w:val="28"/>
        </w:rPr>
        <w:t>比色时定容体积，单位为毫升（</w:t>
      </w:r>
      <w:r>
        <w:rPr>
          <w:rFonts w:ascii="Times New Roman" w:eastAsia="宋体" w:hAnsi="Times New Roman" w:cs="Times New Roman"/>
          <w:sz w:val="28"/>
          <w:szCs w:val="28"/>
        </w:rPr>
        <w:t>mL</w:t>
      </w:r>
      <w:r>
        <w:rPr>
          <w:rFonts w:ascii="宋体" w:eastAsia="宋体" w:hAnsi="宋体" w:hint="eastAsia"/>
          <w:sz w:val="28"/>
          <w:szCs w:val="28"/>
        </w:rPr>
        <w:t>）；</w:t>
      </w:r>
    </w:p>
    <w:p w14:paraId="7BF91E84" w14:textId="77777777" w:rsidR="005E2D24" w:rsidRDefault="004119C2">
      <w:pPr>
        <w:tabs>
          <w:tab w:val="left" w:pos="1276"/>
        </w:tabs>
        <w:spacing w:after="0" w:line="240" w:lineRule="auto"/>
        <w:ind w:leftChars="250" w:left="1810" w:hangingChars="450" w:hanging="1260"/>
        <w:rPr>
          <w:rFonts w:ascii="宋体" w:eastAsia="宋体" w:hAnsi="宋体"/>
          <w:sz w:val="28"/>
          <w:szCs w:val="28"/>
        </w:rPr>
      </w:pPr>
      <w:r>
        <w:rPr>
          <w:rFonts w:ascii="Times New Roman" w:eastAsia="宋体" w:hAnsi="Times New Roman" w:cs="Times New Roman"/>
          <w:i/>
          <w:sz w:val="28"/>
          <w:szCs w:val="28"/>
        </w:rPr>
        <w:t>m</w:t>
      </w:r>
      <w:r>
        <w:rPr>
          <w:rFonts w:ascii="宋体" w:eastAsia="宋体" w:hAnsi="宋体" w:hint="eastAsia"/>
          <w:i/>
          <w:sz w:val="28"/>
          <w:szCs w:val="28"/>
        </w:rPr>
        <w:t xml:space="preserve"> </w:t>
      </w:r>
      <w:r>
        <w:rPr>
          <w:rFonts w:ascii="宋体" w:eastAsia="宋体" w:hAnsi="宋体" w:hint="eastAsia"/>
          <w:i/>
          <w:sz w:val="28"/>
          <w:szCs w:val="28"/>
        </w:rPr>
        <w:tab/>
      </w:r>
      <w:r>
        <w:rPr>
          <w:rFonts w:ascii="宋体" w:eastAsia="宋体" w:hAnsi="宋体"/>
          <w:sz w:val="28"/>
          <w:szCs w:val="28"/>
        </w:rPr>
        <w:t>——</w:t>
      </w:r>
      <w:r>
        <w:rPr>
          <w:rFonts w:ascii="宋体" w:eastAsia="宋体" w:hAnsi="宋体"/>
          <w:sz w:val="28"/>
          <w:szCs w:val="28"/>
        </w:rPr>
        <w:t>样品的质量，</w:t>
      </w:r>
      <w:r>
        <w:rPr>
          <w:rFonts w:ascii="Times New Roman" w:eastAsia="宋体" w:hAnsi="Times New Roman" w:cs="Times New Roman"/>
          <w:sz w:val="28"/>
          <w:szCs w:val="28"/>
        </w:rPr>
        <w:t>g</w:t>
      </w:r>
      <w:r>
        <w:rPr>
          <w:rFonts w:ascii="宋体" w:eastAsia="宋体" w:hAnsi="宋体" w:hint="eastAsia"/>
          <w:sz w:val="28"/>
          <w:szCs w:val="28"/>
        </w:rPr>
        <w:t>。</w:t>
      </w:r>
    </w:p>
    <w:p w14:paraId="1F14A46B" w14:textId="77777777" w:rsidR="005E2D24" w:rsidRDefault="004119C2">
      <w:pPr>
        <w:spacing w:after="0" w:line="240" w:lineRule="auto"/>
        <w:ind w:firstLineChars="200" w:firstLine="560"/>
        <w:rPr>
          <w:rFonts w:ascii="宋体" w:eastAsia="宋体" w:hAnsi="宋体"/>
          <w:sz w:val="28"/>
          <w:szCs w:val="28"/>
        </w:rPr>
      </w:pPr>
      <w:r>
        <w:rPr>
          <w:rFonts w:ascii="宋体" w:eastAsia="宋体" w:hAnsi="宋体" w:hint="eastAsia"/>
          <w:sz w:val="28"/>
          <w:szCs w:val="28"/>
        </w:rPr>
        <w:t>测定结果保留三位有效数字。</w:t>
      </w:r>
    </w:p>
    <w:p w14:paraId="75F45716" w14:textId="77777777" w:rsidR="005E2D24" w:rsidRDefault="004119C2">
      <w:pPr>
        <w:spacing w:beforeLines="100" w:before="312" w:afterLines="100" w:after="312" w:line="240" w:lineRule="auto"/>
        <w:outlineLvl w:val="0"/>
        <w:rPr>
          <w:rFonts w:ascii="宋体" w:eastAsia="宋体" w:hAnsi="宋体" w:cs="Times New Roman"/>
          <w:sz w:val="28"/>
          <w:szCs w:val="28"/>
        </w:rPr>
      </w:pPr>
      <w:r>
        <w:rPr>
          <w:rFonts w:ascii="宋体" w:eastAsia="宋体" w:hAnsi="宋体" w:hint="eastAsia"/>
          <w:b/>
          <w:sz w:val="28"/>
          <w:szCs w:val="28"/>
        </w:rPr>
        <w:t>三、</w:t>
      </w:r>
      <w:r>
        <w:rPr>
          <w:rFonts w:ascii="宋体" w:eastAsia="宋体" w:hAnsi="宋体" w:hint="eastAsia"/>
          <w:b/>
          <w:bCs/>
          <w:sz w:val="28"/>
          <w:szCs w:val="28"/>
        </w:rPr>
        <w:t>主要试验（或验证）情况分析</w:t>
      </w:r>
    </w:p>
    <w:p w14:paraId="39BDEC5E" w14:textId="77777777" w:rsidR="005E2D24" w:rsidRDefault="004119C2">
      <w:pPr>
        <w:spacing w:after="0" w:line="240" w:lineRule="auto"/>
        <w:ind w:firstLineChars="200" w:firstLine="560"/>
        <w:rPr>
          <w:rFonts w:ascii="宋体" w:eastAsia="宋体" w:hAnsi="宋体"/>
          <w:sz w:val="28"/>
          <w:szCs w:val="28"/>
        </w:rPr>
      </w:pPr>
      <w:r>
        <w:rPr>
          <w:rFonts w:ascii="宋体" w:eastAsia="宋体" w:hAnsi="宋体" w:hint="eastAsia"/>
          <w:sz w:val="28"/>
          <w:szCs w:val="28"/>
        </w:rPr>
        <w:t>验证数据统计分析如下：</w:t>
      </w:r>
    </w:p>
    <w:p w14:paraId="462191EA" w14:textId="77777777" w:rsidR="005E2D24" w:rsidRDefault="004119C2">
      <w:pPr>
        <w:spacing w:beforeLines="50" w:before="156" w:afterLines="50" w:after="156" w:line="240" w:lineRule="auto"/>
        <w:outlineLvl w:val="1"/>
        <w:rPr>
          <w:rFonts w:ascii="宋体" w:eastAsia="宋体" w:hAnsi="宋体"/>
          <w:b/>
          <w:sz w:val="28"/>
          <w:szCs w:val="28"/>
        </w:rPr>
      </w:pPr>
      <w:r>
        <w:rPr>
          <w:rFonts w:ascii="宋体" w:eastAsia="宋体" w:hAnsi="宋体"/>
          <w:b/>
          <w:sz w:val="28"/>
          <w:szCs w:val="28"/>
        </w:rPr>
        <w:t xml:space="preserve">3.1  </w:t>
      </w:r>
      <w:r>
        <w:rPr>
          <w:rFonts w:ascii="宋体" w:eastAsia="宋体" w:hAnsi="宋体" w:hint="eastAsia"/>
          <w:b/>
          <w:sz w:val="28"/>
          <w:szCs w:val="28"/>
        </w:rPr>
        <w:t>原始数据</w:t>
      </w:r>
    </w:p>
    <w:p w14:paraId="10E78797" w14:textId="77777777" w:rsidR="005E2D24" w:rsidRDefault="004119C2">
      <w:pPr>
        <w:spacing w:after="0" w:line="240" w:lineRule="auto"/>
        <w:ind w:firstLineChars="200" w:firstLine="560"/>
        <w:rPr>
          <w:rFonts w:ascii="宋体" w:eastAsia="宋体" w:hAnsi="宋体"/>
          <w:sz w:val="28"/>
          <w:szCs w:val="28"/>
        </w:rPr>
      </w:pPr>
      <w:r>
        <w:rPr>
          <w:rFonts w:ascii="宋体" w:eastAsia="宋体" w:hAnsi="宋体" w:hint="eastAsia"/>
          <w:sz w:val="28"/>
          <w:szCs w:val="28"/>
        </w:rPr>
        <w:t>所有起草单位的测定结果列于表</w:t>
      </w:r>
      <w:r>
        <w:rPr>
          <w:rFonts w:ascii="宋体" w:eastAsia="宋体" w:hAnsi="宋体"/>
          <w:sz w:val="28"/>
          <w:szCs w:val="28"/>
        </w:rPr>
        <w:t>2</w:t>
      </w:r>
      <w:r>
        <w:rPr>
          <w:rFonts w:ascii="宋体" w:eastAsia="宋体" w:hAnsi="宋体" w:hint="eastAsia"/>
          <w:sz w:val="28"/>
          <w:szCs w:val="28"/>
        </w:rPr>
        <w:t>1</w:t>
      </w:r>
      <w:r>
        <w:rPr>
          <w:rFonts w:ascii="宋体" w:eastAsia="宋体" w:hAnsi="宋体" w:hint="eastAsia"/>
          <w:sz w:val="28"/>
          <w:szCs w:val="28"/>
        </w:rPr>
        <w:t>。</w:t>
      </w:r>
    </w:p>
    <w:p w14:paraId="1D496D92"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t>表</w:t>
      </w:r>
      <w:r>
        <w:rPr>
          <w:rFonts w:ascii="黑体" w:eastAsia="黑体" w:hAnsi="黑体" w:cs="宋体" w:hint="eastAsia"/>
          <w:bCs/>
          <w:sz w:val="28"/>
          <w:szCs w:val="28"/>
        </w:rPr>
        <w:t>21</w:t>
      </w:r>
      <w:r>
        <w:rPr>
          <w:rFonts w:ascii="黑体" w:eastAsia="黑体" w:hAnsi="黑体" w:cs="宋体"/>
          <w:bCs/>
          <w:sz w:val="28"/>
          <w:szCs w:val="28"/>
        </w:rPr>
        <w:t xml:space="preserve">  </w:t>
      </w:r>
      <w:r>
        <w:rPr>
          <w:rFonts w:ascii="黑体" w:eastAsia="黑体" w:hAnsi="黑体" w:cs="宋体" w:hint="eastAsia"/>
          <w:bCs/>
          <w:sz w:val="28"/>
          <w:szCs w:val="28"/>
        </w:rPr>
        <w:t>原始数据</w:t>
      </w:r>
    </w:p>
    <w:p w14:paraId="24FD38FB" w14:textId="77777777" w:rsidR="005E2D24" w:rsidRDefault="004119C2">
      <w:pPr>
        <w:spacing w:after="0" w:line="240" w:lineRule="auto"/>
        <w:jc w:val="right"/>
        <w:rPr>
          <w:rFonts w:ascii="宋体" w:eastAsia="宋体" w:hAnsi="宋体"/>
          <w:sz w:val="24"/>
          <w:szCs w:val="24"/>
        </w:rPr>
      </w:pPr>
      <w:r>
        <w:rPr>
          <w:rFonts w:ascii="宋体" w:eastAsia="宋体" w:hAnsi="宋体" w:hint="eastAsia"/>
          <w:bCs/>
          <w:sz w:val="24"/>
          <w:szCs w:val="24"/>
        </w:rPr>
        <w:t>单位为毫克每升</w:t>
      </w:r>
    </w:p>
    <w:tbl>
      <w:tblPr>
        <w:tblW w:w="4982" w:type="pct"/>
        <w:tblInd w:w="-5" w:type="dxa"/>
        <w:tblLook w:val="04A0" w:firstRow="1" w:lastRow="0" w:firstColumn="1" w:lastColumn="0" w:noHBand="0" w:noVBand="1"/>
      </w:tblPr>
      <w:tblGrid>
        <w:gridCol w:w="1701"/>
        <w:gridCol w:w="1324"/>
        <w:gridCol w:w="1322"/>
        <w:gridCol w:w="1322"/>
        <w:gridCol w:w="1151"/>
        <w:gridCol w:w="1216"/>
        <w:gridCol w:w="1274"/>
      </w:tblGrid>
      <w:tr w:rsidR="005E2D24" w14:paraId="07162E35" w14:textId="77777777" w:rsidTr="00E86A17">
        <w:trPr>
          <w:trHeight w:val="23"/>
        </w:trPr>
        <w:tc>
          <w:tcPr>
            <w:tcW w:w="91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17FBED7"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p>
        </w:tc>
        <w:tc>
          <w:tcPr>
            <w:tcW w:w="4086" w:type="pct"/>
            <w:gridSpan w:val="6"/>
            <w:tcBorders>
              <w:top w:val="single" w:sz="4" w:space="0" w:color="auto"/>
              <w:left w:val="nil"/>
              <w:bottom w:val="single" w:sz="4" w:space="0" w:color="auto"/>
              <w:right w:val="single" w:sz="4" w:space="0" w:color="000000"/>
            </w:tcBorders>
            <w:shd w:val="clear" w:color="auto" w:fill="auto"/>
            <w:vAlign w:val="center"/>
          </w:tcPr>
          <w:p w14:paraId="3CC906C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水平</w:t>
            </w:r>
            <w:r>
              <w:rPr>
                <w:rFonts w:ascii="Times New Roman" w:eastAsia="宋体" w:hAnsi="Times New Roman" w:cs="Times New Roman"/>
                <w:i/>
                <w:color w:val="000000"/>
                <w:sz w:val="24"/>
                <w:szCs w:val="24"/>
              </w:rPr>
              <w:t>j</w:t>
            </w:r>
          </w:p>
        </w:tc>
      </w:tr>
      <w:tr w:rsidR="005E2D24" w14:paraId="56350FF4" w14:textId="77777777" w:rsidTr="00E86A17">
        <w:trPr>
          <w:trHeight w:val="23"/>
        </w:trPr>
        <w:tc>
          <w:tcPr>
            <w:tcW w:w="914" w:type="pct"/>
            <w:vMerge/>
            <w:tcBorders>
              <w:top w:val="single" w:sz="4" w:space="0" w:color="auto"/>
              <w:left w:val="single" w:sz="4" w:space="0" w:color="auto"/>
              <w:bottom w:val="single" w:sz="4" w:space="0" w:color="000000"/>
              <w:right w:val="single" w:sz="4" w:space="0" w:color="auto"/>
            </w:tcBorders>
            <w:vAlign w:val="center"/>
          </w:tcPr>
          <w:p w14:paraId="78F74AEB" w14:textId="77777777" w:rsidR="005E2D24" w:rsidRDefault="005E2D24">
            <w:pPr>
              <w:spacing w:after="0" w:line="240" w:lineRule="auto"/>
              <w:jc w:val="center"/>
              <w:rPr>
                <w:rFonts w:ascii="宋体" w:eastAsia="宋体" w:hAnsi="宋体" w:cs="Times New Roman"/>
                <w:color w:val="000000"/>
                <w:sz w:val="24"/>
                <w:szCs w:val="24"/>
              </w:rPr>
            </w:pPr>
          </w:p>
        </w:tc>
        <w:tc>
          <w:tcPr>
            <w:tcW w:w="711" w:type="pct"/>
            <w:tcBorders>
              <w:top w:val="nil"/>
              <w:left w:val="nil"/>
              <w:bottom w:val="single" w:sz="4" w:space="0" w:color="auto"/>
              <w:right w:val="single" w:sz="4" w:space="0" w:color="auto"/>
            </w:tcBorders>
            <w:shd w:val="clear" w:color="auto" w:fill="auto"/>
            <w:vAlign w:val="center"/>
          </w:tcPr>
          <w:p w14:paraId="420204E5"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p>
        </w:tc>
        <w:tc>
          <w:tcPr>
            <w:tcW w:w="710" w:type="pct"/>
            <w:tcBorders>
              <w:top w:val="nil"/>
              <w:left w:val="nil"/>
              <w:bottom w:val="single" w:sz="4" w:space="0" w:color="auto"/>
              <w:right w:val="single" w:sz="4" w:space="0" w:color="auto"/>
            </w:tcBorders>
            <w:shd w:val="clear" w:color="auto" w:fill="auto"/>
            <w:vAlign w:val="center"/>
          </w:tcPr>
          <w:p w14:paraId="628291D7"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p>
        </w:tc>
        <w:tc>
          <w:tcPr>
            <w:tcW w:w="710" w:type="pct"/>
            <w:tcBorders>
              <w:top w:val="nil"/>
              <w:left w:val="nil"/>
              <w:bottom w:val="single" w:sz="4" w:space="0" w:color="auto"/>
              <w:right w:val="single" w:sz="4" w:space="0" w:color="auto"/>
            </w:tcBorders>
            <w:shd w:val="clear" w:color="auto" w:fill="auto"/>
            <w:vAlign w:val="center"/>
          </w:tcPr>
          <w:p w14:paraId="4621DE57"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w:t>
            </w:r>
          </w:p>
        </w:tc>
        <w:tc>
          <w:tcPr>
            <w:tcW w:w="618" w:type="pct"/>
            <w:tcBorders>
              <w:top w:val="nil"/>
              <w:left w:val="nil"/>
              <w:bottom w:val="single" w:sz="4" w:space="0" w:color="auto"/>
              <w:right w:val="single" w:sz="4" w:space="0" w:color="auto"/>
            </w:tcBorders>
            <w:shd w:val="clear" w:color="auto" w:fill="auto"/>
            <w:vAlign w:val="center"/>
          </w:tcPr>
          <w:p w14:paraId="1C5B8567"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4#</w:t>
            </w:r>
          </w:p>
        </w:tc>
        <w:tc>
          <w:tcPr>
            <w:tcW w:w="653" w:type="pct"/>
            <w:tcBorders>
              <w:top w:val="nil"/>
              <w:left w:val="nil"/>
              <w:bottom w:val="single" w:sz="4" w:space="0" w:color="auto"/>
              <w:right w:val="single" w:sz="4" w:space="0" w:color="auto"/>
            </w:tcBorders>
            <w:shd w:val="clear" w:color="auto" w:fill="auto"/>
            <w:vAlign w:val="center"/>
          </w:tcPr>
          <w:p w14:paraId="7E19731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w:t>
            </w:r>
          </w:p>
        </w:tc>
        <w:tc>
          <w:tcPr>
            <w:tcW w:w="685" w:type="pct"/>
            <w:tcBorders>
              <w:top w:val="nil"/>
              <w:left w:val="nil"/>
              <w:bottom w:val="single" w:sz="4" w:space="0" w:color="auto"/>
              <w:right w:val="single" w:sz="4" w:space="0" w:color="auto"/>
            </w:tcBorders>
            <w:shd w:val="clear" w:color="auto" w:fill="auto"/>
            <w:vAlign w:val="center"/>
          </w:tcPr>
          <w:p w14:paraId="31604B4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w:t>
            </w:r>
            <w:r>
              <w:rPr>
                <w:rFonts w:ascii="宋体" w:eastAsia="宋体" w:hAnsi="宋体" w:cs="Times New Roman"/>
                <w:color w:val="000000"/>
                <w:sz w:val="24"/>
                <w:szCs w:val="24"/>
              </w:rPr>
              <w:t>#</w:t>
            </w:r>
          </w:p>
        </w:tc>
      </w:tr>
      <w:tr w:rsidR="005E2D24" w14:paraId="2A36457F" w14:textId="77777777" w:rsidTr="00E86A17">
        <w:trPr>
          <w:trHeight w:val="23"/>
        </w:trPr>
        <w:tc>
          <w:tcPr>
            <w:tcW w:w="914" w:type="pct"/>
            <w:vMerge w:val="restart"/>
            <w:tcBorders>
              <w:top w:val="nil"/>
              <w:left w:val="single" w:sz="4" w:space="0" w:color="auto"/>
              <w:bottom w:val="single" w:sz="4" w:space="0" w:color="auto"/>
              <w:right w:val="single" w:sz="4" w:space="0" w:color="auto"/>
            </w:tcBorders>
            <w:shd w:val="clear" w:color="auto" w:fill="auto"/>
            <w:vAlign w:val="center"/>
          </w:tcPr>
          <w:p w14:paraId="4CB1D4B6"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1</w:t>
            </w:r>
          </w:p>
        </w:tc>
        <w:tc>
          <w:tcPr>
            <w:tcW w:w="711" w:type="pct"/>
            <w:tcBorders>
              <w:top w:val="nil"/>
              <w:left w:val="nil"/>
              <w:bottom w:val="single" w:sz="4" w:space="0" w:color="auto"/>
              <w:right w:val="single" w:sz="4" w:space="0" w:color="auto"/>
            </w:tcBorders>
            <w:shd w:val="clear" w:color="auto" w:fill="auto"/>
            <w:vAlign w:val="center"/>
          </w:tcPr>
          <w:p w14:paraId="5D3A387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70.8</w:t>
            </w:r>
          </w:p>
        </w:tc>
        <w:tc>
          <w:tcPr>
            <w:tcW w:w="710" w:type="pct"/>
            <w:tcBorders>
              <w:top w:val="nil"/>
              <w:left w:val="nil"/>
              <w:bottom w:val="single" w:sz="4" w:space="0" w:color="auto"/>
              <w:right w:val="single" w:sz="4" w:space="0" w:color="auto"/>
            </w:tcBorders>
            <w:shd w:val="clear" w:color="auto" w:fill="auto"/>
            <w:vAlign w:val="center"/>
          </w:tcPr>
          <w:p w14:paraId="1D95DC3E"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162</w:t>
            </w:r>
          </w:p>
        </w:tc>
        <w:tc>
          <w:tcPr>
            <w:tcW w:w="710" w:type="pct"/>
            <w:tcBorders>
              <w:top w:val="nil"/>
              <w:left w:val="nil"/>
              <w:bottom w:val="single" w:sz="4" w:space="0" w:color="auto"/>
              <w:right w:val="single" w:sz="4" w:space="0" w:color="auto"/>
            </w:tcBorders>
            <w:shd w:val="clear" w:color="auto" w:fill="auto"/>
            <w:vAlign w:val="center"/>
          </w:tcPr>
          <w:p w14:paraId="192EFF48"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237</w:t>
            </w:r>
          </w:p>
        </w:tc>
        <w:tc>
          <w:tcPr>
            <w:tcW w:w="618" w:type="pct"/>
            <w:tcBorders>
              <w:top w:val="nil"/>
              <w:left w:val="nil"/>
              <w:bottom w:val="single" w:sz="4" w:space="0" w:color="auto"/>
              <w:right w:val="single" w:sz="4" w:space="0" w:color="auto"/>
            </w:tcBorders>
            <w:shd w:val="clear" w:color="auto" w:fill="auto"/>
            <w:vAlign w:val="center"/>
          </w:tcPr>
          <w:p w14:paraId="3B042EF2"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595</w:t>
            </w:r>
          </w:p>
        </w:tc>
        <w:tc>
          <w:tcPr>
            <w:tcW w:w="653" w:type="pct"/>
            <w:tcBorders>
              <w:top w:val="nil"/>
              <w:left w:val="nil"/>
              <w:bottom w:val="single" w:sz="4" w:space="0" w:color="auto"/>
              <w:right w:val="single" w:sz="4" w:space="0" w:color="auto"/>
            </w:tcBorders>
            <w:shd w:val="clear" w:color="auto" w:fill="auto"/>
            <w:vAlign w:val="center"/>
          </w:tcPr>
          <w:p w14:paraId="2A89BFD3"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215</w:t>
            </w:r>
          </w:p>
        </w:tc>
        <w:tc>
          <w:tcPr>
            <w:tcW w:w="685" w:type="pct"/>
            <w:tcBorders>
              <w:top w:val="nil"/>
              <w:left w:val="nil"/>
              <w:bottom w:val="single" w:sz="4" w:space="0" w:color="auto"/>
              <w:right w:val="single" w:sz="4" w:space="0" w:color="auto"/>
            </w:tcBorders>
            <w:shd w:val="clear" w:color="auto" w:fill="auto"/>
            <w:vAlign w:val="center"/>
          </w:tcPr>
          <w:p w14:paraId="0190C73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516</w:t>
            </w:r>
          </w:p>
        </w:tc>
      </w:tr>
      <w:tr w:rsidR="005E2D24" w14:paraId="52F3786E" w14:textId="77777777" w:rsidTr="00E86A17">
        <w:trPr>
          <w:trHeight w:val="23"/>
        </w:trPr>
        <w:tc>
          <w:tcPr>
            <w:tcW w:w="914" w:type="pct"/>
            <w:vMerge/>
            <w:tcBorders>
              <w:top w:val="nil"/>
              <w:left w:val="single" w:sz="4" w:space="0" w:color="auto"/>
              <w:bottom w:val="single" w:sz="4" w:space="0" w:color="auto"/>
              <w:right w:val="single" w:sz="4" w:space="0" w:color="auto"/>
            </w:tcBorders>
            <w:vAlign w:val="center"/>
          </w:tcPr>
          <w:p w14:paraId="7F14D06E" w14:textId="77777777" w:rsidR="005E2D24" w:rsidRDefault="005E2D24">
            <w:pPr>
              <w:spacing w:after="0" w:line="240" w:lineRule="auto"/>
              <w:jc w:val="center"/>
              <w:rPr>
                <w:rFonts w:ascii="宋体" w:eastAsia="宋体" w:hAnsi="宋体" w:cs="Times New Roman"/>
                <w:color w:val="000000"/>
                <w:sz w:val="24"/>
                <w:szCs w:val="24"/>
              </w:rPr>
            </w:pPr>
          </w:p>
        </w:tc>
        <w:tc>
          <w:tcPr>
            <w:tcW w:w="711" w:type="pct"/>
            <w:tcBorders>
              <w:top w:val="nil"/>
              <w:left w:val="nil"/>
              <w:bottom w:val="single" w:sz="4" w:space="0" w:color="auto"/>
              <w:right w:val="single" w:sz="4" w:space="0" w:color="auto"/>
            </w:tcBorders>
            <w:shd w:val="clear" w:color="auto" w:fill="auto"/>
            <w:vAlign w:val="center"/>
          </w:tcPr>
          <w:p w14:paraId="5C8D199D"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70.4</w:t>
            </w:r>
          </w:p>
        </w:tc>
        <w:tc>
          <w:tcPr>
            <w:tcW w:w="710" w:type="pct"/>
            <w:tcBorders>
              <w:top w:val="nil"/>
              <w:left w:val="nil"/>
              <w:bottom w:val="single" w:sz="4" w:space="0" w:color="auto"/>
              <w:right w:val="single" w:sz="4" w:space="0" w:color="auto"/>
            </w:tcBorders>
            <w:shd w:val="clear" w:color="auto" w:fill="auto"/>
            <w:vAlign w:val="center"/>
          </w:tcPr>
          <w:p w14:paraId="2C1C71D4"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159</w:t>
            </w:r>
          </w:p>
        </w:tc>
        <w:tc>
          <w:tcPr>
            <w:tcW w:w="710" w:type="pct"/>
            <w:tcBorders>
              <w:top w:val="nil"/>
              <w:left w:val="nil"/>
              <w:bottom w:val="single" w:sz="4" w:space="0" w:color="auto"/>
              <w:right w:val="single" w:sz="4" w:space="0" w:color="auto"/>
            </w:tcBorders>
            <w:shd w:val="clear" w:color="auto" w:fill="auto"/>
            <w:vAlign w:val="center"/>
          </w:tcPr>
          <w:p w14:paraId="5A47AB07"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237</w:t>
            </w:r>
          </w:p>
        </w:tc>
        <w:tc>
          <w:tcPr>
            <w:tcW w:w="618" w:type="pct"/>
            <w:tcBorders>
              <w:top w:val="nil"/>
              <w:left w:val="nil"/>
              <w:bottom w:val="single" w:sz="4" w:space="0" w:color="auto"/>
              <w:right w:val="single" w:sz="4" w:space="0" w:color="auto"/>
            </w:tcBorders>
            <w:shd w:val="clear" w:color="auto" w:fill="auto"/>
            <w:vAlign w:val="center"/>
          </w:tcPr>
          <w:p w14:paraId="0A7923A8"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589</w:t>
            </w:r>
          </w:p>
        </w:tc>
        <w:tc>
          <w:tcPr>
            <w:tcW w:w="653" w:type="pct"/>
            <w:tcBorders>
              <w:top w:val="nil"/>
              <w:left w:val="nil"/>
              <w:bottom w:val="single" w:sz="4" w:space="0" w:color="auto"/>
              <w:right w:val="single" w:sz="4" w:space="0" w:color="auto"/>
            </w:tcBorders>
            <w:shd w:val="clear" w:color="auto" w:fill="auto"/>
            <w:vAlign w:val="center"/>
          </w:tcPr>
          <w:p w14:paraId="64599E06"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214</w:t>
            </w:r>
          </w:p>
        </w:tc>
        <w:tc>
          <w:tcPr>
            <w:tcW w:w="685" w:type="pct"/>
            <w:tcBorders>
              <w:top w:val="nil"/>
              <w:left w:val="nil"/>
              <w:bottom w:val="single" w:sz="4" w:space="0" w:color="auto"/>
              <w:right w:val="single" w:sz="4" w:space="0" w:color="auto"/>
            </w:tcBorders>
            <w:shd w:val="clear" w:color="auto" w:fill="auto"/>
            <w:vAlign w:val="center"/>
          </w:tcPr>
          <w:p w14:paraId="5D103CA5"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481</w:t>
            </w:r>
          </w:p>
        </w:tc>
      </w:tr>
      <w:tr w:rsidR="005E2D24" w14:paraId="45D614B1" w14:textId="77777777" w:rsidTr="00E86A17">
        <w:trPr>
          <w:trHeight w:val="23"/>
        </w:trPr>
        <w:tc>
          <w:tcPr>
            <w:tcW w:w="914" w:type="pct"/>
            <w:vMerge/>
            <w:tcBorders>
              <w:top w:val="nil"/>
              <w:left w:val="single" w:sz="4" w:space="0" w:color="auto"/>
              <w:bottom w:val="single" w:sz="4" w:space="0" w:color="auto"/>
              <w:right w:val="single" w:sz="4" w:space="0" w:color="auto"/>
            </w:tcBorders>
            <w:vAlign w:val="center"/>
          </w:tcPr>
          <w:p w14:paraId="616002C7" w14:textId="77777777" w:rsidR="005E2D24" w:rsidRDefault="005E2D24">
            <w:pPr>
              <w:spacing w:after="0" w:line="240" w:lineRule="auto"/>
              <w:jc w:val="center"/>
              <w:rPr>
                <w:rFonts w:ascii="宋体" w:eastAsia="宋体" w:hAnsi="宋体" w:cs="Times New Roman"/>
                <w:color w:val="000000"/>
                <w:sz w:val="24"/>
                <w:szCs w:val="24"/>
              </w:rPr>
            </w:pPr>
          </w:p>
        </w:tc>
        <w:tc>
          <w:tcPr>
            <w:tcW w:w="711" w:type="pct"/>
            <w:tcBorders>
              <w:top w:val="nil"/>
              <w:left w:val="nil"/>
              <w:bottom w:val="single" w:sz="4" w:space="0" w:color="auto"/>
              <w:right w:val="single" w:sz="4" w:space="0" w:color="auto"/>
            </w:tcBorders>
            <w:shd w:val="clear" w:color="auto" w:fill="auto"/>
            <w:vAlign w:val="center"/>
          </w:tcPr>
          <w:p w14:paraId="3B577EE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70.5</w:t>
            </w:r>
          </w:p>
        </w:tc>
        <w:tc>
          <w:tcPr>
            <w:tcW w:w="710" w:type="pct"/>
            <w:tcBorders>
              <w:top w:val="nil"/>
              <w:left w:val="nil"/>
              <w:bottom w:val="single" w:sz="4" w:space="0" w:color="auto"/>
              <w:right w:val="single" w:sz="4" w:space="0" w:color="auto"/>
            </w:tcBorders>
            <w:shd w:val="clear" w:color="auto" w:fill="auto"/>
            <w:vAlign w:val="center"/>
          </w:tcPr>
          <w:p w14:paraId="26AD6D38"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160</w:t>
            </w:r>
          </w:p>
        </w:tc>
        <w:tc>
          <w:tcPr>
            <w:tcW w:w="710" w:type="pct"/>
            <w:tcBorders>
              <w:top w:val="nil"/>
              <w:left w:val="nil"/>
              <w:bottom w:val="single" w:sz="4" w:space="0" w:color="auto"/>
              <w:right w:val="single" w:sz="4" w:space="0" w:color="auto"/>
            </w:tcBorders>
            <w:shd w:val="clear" w:color="auto" w:fill="auto"/>
            <w:vAlign w:val="center"/>
          </w:tcPr>
          <w:p w14:paraId="6643C160"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236</w:t>
            </w:r>
          </w:p>
        </w:tc>
        <w:tc>
          <w:tcPr>
            <w:tcW w:w="618" w:type="pct"/>
            <w:tcBorders>
              <w:top w:val="nil"/>
              <w:left w:val="nil"/>
              <w:bottom w:val="single" w:sz="4" w:space="0" w:color="auto"/>
              <w:right w:val="single" w:sz="4" w:space="0" w:color="auto"/>
            </w:tcBorders>
            <w:shd w:val="clear" w:color="auto" w:fill="auto"/>
            <w:vAlign w:val="center"/>
          </w:tcPr>
          <w:p w14:paraId="505E7D6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590</w:t>
            </w:r>
          </w:p>
        </w:tc>
        <w:tc>
          <w:tcPr>
            <w:tcW w:w="653" w:type="pct"/>
            <w:tcBorders>
              <w:top w:val="nil"/>
              <w:left w:val="nil"/>
              <w:bottom w:val="single" w:sz="4" w:space="0" w:color="auto"/>
              <w:right w:val="single" w:sz="4" w:space="0" w:color="auto"/>
            </w:tcBorders>
            <w:shd w:val="clear" w:color="auto" w:fill="auto"/>
            <w:vAlign w:val="center"/>
          </w:tcPr>
          <w:p w14:paraId="53FCD598"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214</w:t>
            </w:r>
          </w:p>
        </w:tc>
        <w:tc>
          <w:tcPr>
            <w:tcW w:w="685" w:type="pct"/>
            <w:tcBorders>
              <w:top w:val="nil"/>
              <w:left w:val="nil"/>
              <w:bottom w:val="single" w:sz="4" w:space="0" w:color="auto"/>
              <w:right w:val="single" w:sz="4" w:space="0" w:color="auto"/>
            </w:tcBorders>
            <w:shd w:val="clear" w:color="auto" w:fill="auto"/>
            <w:vAlign w:val="center"/>
          </w:tcPr>
          <w:p w14:paraId="259AFC84"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495</w:t>
            </w:r>
          </w:p>
        </w:tc>
      </w:tr>
      <w:tr w:rsidR="005E2D24" w14:paraId="2F6322D2" w14:textId="77777777" w:rsidTr="00E86A17">
        <w:trPr>
          <w:trHeight w:val="23"/>
        </w:trPr>
        <w:tc>
          <w:tcPr>
            <w:tcW w:w="914" w:type="pct"/>
            <w:vMerge/>
            <w:tcBorders>
              <w:top w:val="nil"/>
              <w:left w:val="single" w:sz="4" w:space="0" w:color="auto"/>
              <w:bottom w:val="single" w:sz="4" w:space="0" w:color="auto"/>
              <w:right w:val="single" w:sz="4" w:space="0" w:color="auto"/>
            </w:tcBorders>
            <w:vAlign w:val="center"/>
          </w:tcPr>
          <w:p w14:paraId="40E4A1BE" w14:textId="77777777" w:rsidR="005E2D24" w:rsidRDefault="005E2D24">
            <w:pPr>
              <w:spacing w:after="0" w:line="240" w:lineRule="auto"/>
              <w:jc w:val="center"/>
              <w:rPr>
                <w:rFonts w:ascii="宋体" w:eastAsia="宋体" w:hAnsi="宋体" w:cs="Times New Roman"/>
                <w:color w:val="000000"/>
                <w:sz w:val="24"/>
                <w:szCs w:val="24"/>
              </w:rPr>
            </w:pPr>
          </w:p>
        </w:tc>
        <w:tc>
          <w:tcPr>
            <w:tcW w:w="711" w:type="pct"/>
            <w:tcBorders>
              <w:top w:val="nil"/>
              <w:left w:val="nil"/>
              <w:bottom w:val="single" w:sz="4" w:space="0" w:color="auto"/>
              <w:right w:val="single" w:sz="4" w:space="0" w:color="auto"/>
            </w:tcBorders>
            <w:shd w:val="clear" w:color="auto" w:fill="auto"/>
            <w:vAlign w:val="center"/>
          </w:tcPr>
          <w:p w14:paraId="1E1DCEE4"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71.2</w:t>
            </w:r>
          </w:p>
        </w:tc>
        <w:tc>
          <w:tcPr>
            <w:tcW w:w="710" w:type="pct"/>
            <w:tcBorders>
              <w:top w:val="nil"/>
              <w:left w:val="nil"/>
              <w:bottom w:val="single" w:sz="4" w:space="0" w:color="auto"/>
              <w:right w:val="single" w:sz="4" w:space="0" w:color="auto"/>
            </w:tcBorders>
            <w:shd w:val="clear" w:color="auto" w:fill="auto"/>
            <w:vAlign w:val="center"/>
          </w:tcPr>
          <w:p w14:paraId="7896C4A3"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162</w:t>
            </w:r>
          </w:p>
        </w:tc>
        <w:tc>
          <w:tcPr>
            <w:tcW w:w="710" w:type="pct"/>
            <w:tcBorders>
              <w:top w:val="nil"/>
              <w:left w:val="nil"/>
              <w:bottom w:val="single" w:sz="4" w:space="0" w:color="auto"/>
              <w:right w:val="single" w:sz="4" w:space="0" w:color="auto"/>
            </w:tcBorders>
            <w:shd w:val="clear" w:color="auto" w:fill="auto"/>
            <w:vAlign w:val="center"/>
          </w:tcPr>
          <w:p w14:paraId="4B0289D0"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238</w:t>
            </w:r>
          </w:p>
        </w:tc>
        <w:tc>
          <w:tcPr>
            <w:tcW w:w="618" w:type="pct"/>
            <w:tcBorders>
              <w:top w:val="nil"/>
              <w:left w:val="nil"/>
              <w:bottom w:val="single" w:sz="4" w:space="0" w:color="auto"/>
              <w:right w:val="single" w:sz="4" w:space="0" w:color="auto"/>
            </w:tcBorders>
            <w:shd w:val="clear" w:color="auto" w:fill="auto"/>
            <w:vAlign w:val="center"/>
          </w:tcPr>
          <w:p w14:paraId="3B6DE048"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594</w:t>
            </w:r>
          </w:p>
        </w:tc>
        <w:tc>
          <w:tcPr>
            <w:tcW w:w="653" w:type="pct"/>
            <w:tcBorders>
              <w:top w:val="nil"/>
              <w:left w:val="nil"/>
              <w:bottom w:val="single" w:sz="4" w:space="0" w:color="auto"/>
              <w:right w:val="single" w:sz="4" w:space="0" w:color="auto"/>
            </w:tcBorders>
            <w:shd w:val="clear" w:color="auto" w:fill="auto"/>
            <w:vAlign w:val="center"/>
          </w:tcPr>
          <w:p w14:paraId="0141FD55"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217</w:t>
            </w:r>
          </w:p>
        </w:tc>
        <w:tc>
          <w:tcPr>
            <w:tcW w:w="685" w:type="pct"/>
            <w:tcBorders>
              <w:top w:val="nil"/>
              <w:left w:val="nil"/>
              <w:bottom w:val="single" w:sz="4" w:space="0" w:color="auto"/>
              <w:right w:val="single" w:sz="4" w:space="0" w:color="auto"/>
            </w:tcBorders>
            <w:shd w:val="clear" w:color="auto" w:fill="auto"/>
            <w:vAlign w:val="center"/>
          </w:tcPr>
          <w:p w14:paraId="5BA04AD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505</w:t>
            </w:r>
          </w:p>
        </w:tc>
      </w:tr>
      <w:tr w:rsidR="005E2D24" w14:paraId="6E6E6343" w14:textId="77777777" w:rsidTr="00E86A17">
        <w:trPr>
          <w:trHeight w:val="23"/>
        </w:trPr>
        <w:tc>
          <w:tcPr>
            <w:tcW w:w="9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3BB10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lastRenderedPageBreak/>
              <w:t>实验室</w:t>
            </w:r>
            <w:r>
              <w:rPr>
                <w:rFonts w:ascii="宋体" w:eastAsia="宋体" w:hAnsi="宋体" w:cs="Times New Roman"/>
                <w:color w:val="000000"/>
                <w:sz w:val="24"/>
                <w:szCs w:val="24"/>
              </w:rPr>
              <w:t>2</w:t>
            </w:r>
          </w:p>
        </w:tc>
        <w:tc>
          <w:tcPr>
            <w:tcW w:w="711" w:type="pct"/>
            <w:tcBorders>
              <w:top w:val="single" w:sz="4" w:space="0" w:color="auto"/>
              <w:left w:val="nil"/>
              <w:bottom w:val="single" w:sz="4" w:space="0" w:color="auto"/>
              <w:right w:val="single" w:sz="4" w:space="0" w:color="auto"/>
            </w:tcBorders>
            <w:shd w:val="clear" w:color="auto" w:fill="auto"/>
            <w:vAlign w:val="center"/>
          </w:tcPr>
          <w:p w14:paraId="5202174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62.6</w:t>
            </w:r>
          </w:p>
        </w:tc>
        <w:tc>
          <w:tcPr>
            <w:tcW w:w="710" w:type="pct"/>
            <w:tcBorders>
              <w:top w:val="single" w:sz="4" w:space="0" w:color="auto"/>
              <w:left w:val="nil"/>
              <w:bottom w:val="single" w:sz="4" w:space="0" w:color="auto"/>
              <w:right w:val="single" w:sz="4" w:space="0" w:color="auto"/>
            </w:tcBorders>
            <w:shd w:val="clear" w:color="auto" w:fill="auto"/>
            <w:vAlign w:val="center"/>
          </w:tcPr>
          <w:p w14:paraId="3542F2AE"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159</w:t>
            </w:r>
          </w:p>
        </w:tc>
        <w:tc>
          <w:tcPr>
            <w:tcW w:w="710" w:type="pct"/>
            <w:tcBorders>
              <w:top w:val="single" w:sz="4" w:space="0" w:color="auto"/>
              <w:left w:val="nil"/>
              <w:bottom w:val="single" w:sz="4" w:space="0" w:color="auto"/>
              <w:right w:val="single" w:sz="4" w:space="0" w:color="auto"/>
            </w:tcBorders>
            <w:shd w:val="clear" w:color="auto" w:fill="auto"/>
            <w:vAlign w:val="center"/>
          </w:tcPr>
          <w:p w14:paraId="6464BD6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246</w:t>
            </w:r>
          </w:p>
        </w:tc>
        <w:tc>
          <w:tcPr>
            <w:tcW w:w="618" w:type="pct"/>
            <w:tcBorders>
              <w:top w:val="single" w:sz="4" w:space="0" w:color="auto"/>
              <w:left w:val="nil"/>
              <w:bottom w:val="single" w:sz="4" w:space="0" w:color="auto"/>
              <w:right w:val="single" w:sz="4" w:space="0" w:color="auto"/>
            </w:tcBorders>
            <w:shd w:val="clear" w:color="auto" w:fill="auto"/>
            <w:vAlign w:val="center"/>
          </w:tcPr>
          <w:p w14:paraId="07C3CBA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604</w:t>
            </w:r>
          </w:p>
        </w:tc>
        <w:tc>
          <w:tcPr>
            <w:tcW w:w="653" w:type="pct"/>
            <w:tcBorders>
              <w:top w:val="single" w:sz="4" w:space="0" w:color="auto"/>
              <w:left w:val="nil"/>
              <w:bottom w:val="single" w:sz="4" w:space="0" w:color="auto"/>
              <w:right w:val="single" w:sz="4" w:space="0" w:color="auto"/>
            </w:tcBorders>
            <w:shd w:val="clear" w:color="auto" w:fill="auto"/>
            <w:vAlign w:val="center"/>
          </w:tcPr>
          <w:p w14:paraId="7D678878"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235</w:t>
            </w:r>
          </w:p>
        </w:tc>
        <w:tc>
          <w:tcPr>
            <w:tcW w:w="685" w:type="pct"/>
            <w:tcBorders>
              <w:top w:val="single" w:sz="4" w:space="0" w:color="auto"/>
              <w:left w:val="nil"/>
              <w:bottom w:val="single" w:sz="4" w:space="0" w:color="auto"/>
              <w:right w:val="single" w:sz="4" w:space="0" w:color="auto"/>
            </w:tcBorders>
            <w:shd w:val="clear" w:color="auto" w:fill="auto"/>
            <w:vAlign w:val="center"/>
          </w:tcPr>
          <w:p w14:paraId="07EB7183"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450</w:t>
            </w:r>
          </w:p>
        </w:tc>
      </w:tr>
      <w:tr w:rsidR="005E2D24" w14:paraId="345754EE" w14:textId="77777777" w:rsidTr="00E86A17">
        <w:trPr>
          <w:trHeight w:val="23"/>
        </w:trPr>
        <w:tc>
          <w:tcPr>
            <w:tcW w:w="914" w:type="pct"/>
            <w:vMerge/>
            <w:tcBorders>
              <w:top w:val="nil"/>
              <w:left w:val="single" w:sz="4" w:space="0" w:color="auto"/>
              <w:bottom w:val="single" w:sz="4" w:space="0" w:color="auto"/>
              <w:right w:val="single" w:sz="4" w:space="0" w:color="auto"/>
            </w:tcBorders>
            <w:vAlign w:val="center"/>
          </w:tcPr>
          <w:p w14:paraId="1BE2F5C8" w14:textId="77777777" w:rsidR="005E2D24" w:rsidRDefault="005E2D24">
            <w:pPr>
              <w:spacing w:after="0" w:line="240" w:lineRule="auto"/>
              <w:jc w:val="center"/>
              <w:rPr>
                <w:rFonts w:ascii="宋体" w:eastAsia="宋体" w:hAnsi="宋体" w:cs="Times New Roman"/>
                <w:color w:val="000000"/>
                <w:sz w:val="24"/>
                <w:szCs w:val="24"/>
              </w:rPr>
            </w:pPr>
          </w:p>
        </w:tc>
        <w:tc>
          <w:tcPr>
            <w:tcW w:w="711" w:type="pct"/>
            <w:tcBorders>
              <w:top w:val="nil"/>
              <w:left w:val="nil"/>
              <w:bottom w:val="single" w:sz="4" w:space="0" w:color="auto"/>
              <w:right w:val="single" w:sz="4" w:space="0" w:color="auto"/>
            </w:tcBorders>
            <w:shd w:val="clear" w:color="auto" w:fill="auto"/>
            <w:vAlign w:val="center"/>
          </w:tcPr>
          <w:p w14:paraId="6CFBB79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70.3</w:t>
            </w:r>
          </w:p>
        </w:tc>
        <w:tc>
          <w:tcPr>
            <w:tcW w:w="710" w:type="pct"/>
            <w:tcBorders>
              <w:top w:val="nil"/>
              <w:left w:val="nil"/>
              <w:bottom w:val="single" w:sz="4" w:space="0" w:color="auto"/>
              <w:right w:val="single" w:sz="4" w:space="0" w:color="auto"/>
            </w:tcBorders>
            <w:shd w:val="clear" w:color="auto" w:fill="auto"/>
            <w:vAlign w:val="center"/>
          </w:tcPr>
          <w:p w14:paraId="0FC030E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167</w:t>
            </w:r>
          </w:p>
        </w:tc>
        <w:tc>
          <w:tcPr>
            <w:tcW w:w="710" w:type="pct"/>
            <w:tcBorders>
              <w:top w:val="nil"/>
              <w:left w:val="nil"/>
              <w:bottom w:val="single" w:sz="4" w:space="0" w:color="auto"/>
              <w:right w:val="single" w:sz="4" w:space="0" w:color="auto"/>
            </w:tcBorders>
            <w:shd w:val="clear" w:color="auto" w:fill="auto"/>
            <w:vAlign w:val="center"/>
          </w:tcPr>
          <w:p w14:paraId="5B217F6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235</w:t>
            </w:r>
          </w:p>
        </w:tc>
        <w:tc>
          <w:tcPr>
            <w:tcW w:w="618" w:type="pct"/>
            <w:tcBorders>
              <w:top w:val="nil"/>
              <w:left w:val="nil"/>
              <w:bottom w:val="single" w:sz="4" w:space="0" w:color="auto"/>
              <w:right w:val="single" w:sz="4" w:space="0" w:color="auto"/>
            </w:tcBorders>
            <w:shd w:val="clear" w:color="auto" w:fill="auto"/>
            <w:vAlign w:val="center"/>
          </w:tcPr>
          <w:p w14:paraId="2F21C965"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612</w:t>
            </w:r>
          </w:p>
        </w:tc>
        <w:tc>
          <w:tcPr>
            <w:tcW w:w="653" w:type="pct"/>
            <w:tcBorders>
              <w:top w:val="nil"/>
              <w:left w:val="nil"/>
              <w:bottom w:val="single" w:sz="4" w:space="0" w:color="auto"/>
              <w:right w:val="single" w:sz="4" w:space="0" w:color="auto"/>
            </w:tcBorders>
            <w:shd w:val="clear" w:color="auto" w:fill="auto"/>
            <w:vAlign w:val="center"/>
          </w:tcPr>
          <w:p w14:paraId="3E37F0E6"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235</w:t>
            </w:r>
          </w:p>
        </w:tc>
        <w:tc>
          <w:tcPr>
            <w:tcW w:w="685" w:type="pct"/>
            <w:tcBorders>
              <w:top w:val="nil"/>
              <w:left w:val="nil"/>
              <w:bottom w:val="single" w:sz="4" w:space="0" w:color="auto"/>
              <w:right w:val="single" w:sz="4" w:space="0" w:color="auto"/>
            </w:tcBorders>
            <w:shd w:val="clear" w:color="auto" w:fill="auto"/>
            <w:vAlign w:val="center"/>
          </w:tcPr>
          <w:p w14:paraId="03216CCB"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446</w:t>
            </w:r>
          </w:p>
        </w:tc>
      </w:tr>
      <w:tr w:rsidR="005E2D24" w14:paraId="3571AD90" w14:textId="77777777" w:rsidTr="00E86A17">
        <w:trPr>
          <w:trHeight w:val="90"/>
        </w:trPr>
        <w:tc>
          <w:tcPr>
            <w:tcW w:w="914" w:type="pct"/>
            <w:vMerge/>
            <w:tcBorders>
              <w:top w:val="nil"/>
              <w:left w:val="single" w:sz="4" w:space="0" w:color="auto"/>
              <w:bottom w:val="single" w:sz="4" w:space="0" w:color="auto"/>
              <w:right w:val="single" w:sz="4" w:space="0" w:color="auto"/>
            </w:tcBorders>
            <w:vAlign w:val="center"/>
          </w:tcPr>
          <w:p w14:paraId="1561F63F" w14:textId="77777777" w:rsidR="005E2D24" w:rsidRDefault="005E2D24">
            <w:pPr>
              <w:spacing w:after="0" w:line="240" w:lineRule="auto"/>
              <w:jc w:val="center"/>
              <w:rPr>
                <w:rFonts w:ascii="宋体" w:eastAsia="宋体" w:hAnsi="宋体" w:cs="Times New Roman"/>
                <w:color w:val="000000"/>
                <w:sz w:val="24"/>
                <w:szCs w:val="24"/>
              </w:rPr>
            </w:pPr>
          </w:p>
        </w:tc>
        <w:tc>
          <w:tcPr>
            <w:tcW w:w="711" w:type="pct"/>
            <w:tcBorders>
              <w:top w:val="nil"/>
              <w:left w:val="nil"/>
              <w:bottom w:val="single" w:sz="4" w:space="0" w:color="auto"/>
              <w:right w:val="single" w:sz="4" w:space="0" w:color="auto"/>
            </w:tcBorders>
            <w:shd w:val="clear" w:color="auto" w:fill="auto"/>
            <w:vAlign w:val="center"/>
          </w:tcPr>
          <w:p w14:paraId="6A3099D0"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69.9</w:t>
            </w:r>
          </w:p>
        </w:tc>
        <w:tc>
          <w:tcPr>
            <w:tcW w:w="710" w:type="pct"/>
            <w:tcBorders>
              <w:top w:val="nil"/>
              <w:left w:val="nil"/>
              <w:bottom w:val="single" w:sz="4" w:space="0" w:color="auto"/>
              <w:right w:val="single" w:sz="4" w:space="0" w:color="auto"/>
            </w:tcBorders>
            <w:shd w:val="clear" w:color="auto" w:fill="auto"/>
            <w:vAlign w:val="center"/>
          </w:tcPr>
          <w:p w14:paraId="6589B2FA"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155</w:t>
            </w:r>
          </w:p>
        </w:tc>
        <w:tc>
          <w:tcPr>
            <w:tcW w:w="710" w:type="pct"/>
            <w:tcBorders>
              <w:top w:val="nil"/>
              <w:left w:val="nil"/>
              <w:bottom w:val="single" w:sz="4" w:space="0" w:color="auto"/>
              <w:right w:val="single" w:sz="4" w:space="0" w:color="auto"/>
            </w:tcBorders>
            <w:shd w:val="clear" w:color="auto" w:fill="auto"/>
            <w:vAlign w:val="center"/>
          </w:tcPr>
          <w:p w14:paraId="6EA408AB"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240</w:t>
            </w:r>
          </w:p>
        </w:tc>
        <w:tc>
          <w:tcPr>
            <w:tcW w:w="618" w:type="pct"/>
            <w:tcBorders>
              <w:top w:val="nil"/>
              <w:left w:val="nil"/>
              <w:bottom w:val="single" w:sz="4" w:space="0" w:color="auto"/>
              <w:right w:val="single" w:sz="4" w:space="0" w:color="auto"/>
            </w:tcBorders>
            <w:shd w:val="clear" w:color="auto" w:fill="auto"/>
            <w:vAlign w:val="center"/>
          </w:tcPr>
          <w:p w14:paraId="25ED7EE2"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598</w:t>
            </w:r>
          </w:p>
        </w:tc>
        <w:tc>
          <w:tcPr>
            <w:tcW w:w="653" w:type="pct"/>
            <w:tcBorders>
              <w:top w:val="nil"/>
              <w:left w:val="nil"/>
              <w:bottom w:val="single" w:sz="4" w:space="0" w:color="auto"/>
              <w:right w:val="single" w:sz="4" w:space="0" w:color="auto"/>
            </w:tcBorders>
            <w:shd w:val="clear" w:color="auto" w:fill="auto"/>
            <w:vAlign w:val="center"/>
          </w:tcPr>
          <w:p w14:paraId="23297A32"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193</w:t>
            </w:r>
          </w:p>
        </w:tc>
        <w:tc>
          <w:tcPr>
            <w:tcW w:w="685" w:type="pct"/>
            <w:tcBorders>
              <w:top w:val="nil"/>
              <w:left w:val="nil"/>
              <w:bottom w:val="single" w:sz="4" w:space="0" w:color="auto"/>
              <w:right w:val="single" w:sz="4" w:space="0" w:color="auto"/>
            </w:tcBorders>
            <w:shd w:val="clear" w:color="auto" w:fill="auto"/>
            <w:vAlign w:val="center"/>
          </w:tcPr>
          <w:p w14:paraId="09419EB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557</w:t>
            </w:r>
          </w:p>
        </w:tc>
      </w:tr>
      <w:tr w:rsidR="005E2D24" w14:paraId="11473340" w14:textId="77777777" w:rsidTr="00E86A17">
        <w:trPr>
          <w:trHeight w:val="23"/>
        </w:trPr>
        <w:tc>
          <w:tcPr>
            <w:tcW w:w="914" w:type="pct"/>
            <w:vMerge/>
            <w:tcBorders>
              <w:top w:val="nil"/>
              <w:left w:val="single" w:sz="4" w:space="0" w:color="auto"/>
              <w:bottom w:val="single" w:sz="4" w:space="0" w:color="auto"/>
              <w:right w:val="single" w:sz="4" w:space="0" w:color="auto"/>
            </w:tcBorders>
            <w:vAlign w:val="center"/>
          </w:tcPr>
          <w:p w14:paraId="651C4F2B" w14:textId="77777777" w:rsidR="005E2D24" w:rsidRDefault="005E2D24">
            <w:pPr>
              <w:spacing w:after="0" w:line="240" w:lineRule="auto"/>
              <w:jc w:val="center"/>
              <w:rPr>
                <w:rFonts w:ascii="宋体" w:eastAsia="宋体" w:hAnsi="宋体" w:cs="Times New Roman"/>
                <w:color w:val="000000"/>
                <w:sz w:val="24"/>
                <w:szCs w:val="24"/>
              </w:rPr>
            </w:pPr>
          </w:p>
        </w:tc>
        <w:tc>
          <w:tcPr>
            <w:tcW w:w="711" w:type="pct"/>
            <w:tcBorders>
              <w:top w:val="nil"/>
              <w:left w:val="nil"/>
              <w:bottom w:val="single" w:sz="4" w:space="0" w:color="auto"/>
              <w:right w:val="single" w:sz="4" w:space="0" w:color="auto"/>
            </w:tcBorders>
            <w:shd w:val="clear" w:color="auto" w:fill="auto"/>
            <w:vAlign w:val="center"/>
          </w:tcPr>
          <w:p w14:paraId="0A16070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67.3</w:t>
            </w:r>
          </w:p>
        </w:tc>
        <w:tc>
          <w:tcPr>
            <w:tcW w:w="710" w:type="pct"/>
            <w:tcBorders>
              <w:top w:val="nil"/>
              <w:left w:val="nil"/>
              <w:bottom w:val="single" w:sz="4" w:space="0" w:color="auto"/>
              <w:right w:val="single" w:sz="4" w:space="0" w:color="auto"/>
            </w:tcBorders>
            <w:shd w:val="clear" w:color="auto" w:fill="auto"/>
            <w:vAlign w:val="center"/>
          </w:tcPr>
          <w:p w14:paraId="0A1777CD"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167</w:t>
            </w:r>
          </w:p>
        </w:tc>
        <w:tc>
          <w:tcPr>
            <w:tcW w:w="710" w:type="pct"/>
            <w:tcBorders>
              <w:top w:val="nil"/>
              <w:left w:val="nil"/>
              <w:bottom w:val="single" w:sz="4" w:space="0" w:color="auto"/>
              <w:right w:val="single" w:sz="4" w:space="0" w:color="auto"/>
            </w:tcBorders>
            <w:shd w:val="clear" w:color="auto" w:fill="auto"/>
            <w:vAlign w:val="center"/>
          </w:tcPr>
          <w:p w14:paraId="415B9D0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233</w:t>
            </w:r>
          </w:p>
        </w:tc>
        <w:tc>
          <w:tcPr>
            <w:tcW w:w="618" w:type="pct"/>
            <w:tcBorders>
              <w:top w:val="nil"/>
              <w:left w:val="nil"/>
              <w:bottom w:val="single" w:sz="4" w:space="0" w:color="auto"/>
              <w:right w:val="single" w:sz="4" w:space="0" w:color="auto"/>
            </w:tcBorders>
            <w:shd w:val="clear" w:color="auto" w:fill="auto"/>
            <w:vAlign w:val="center"/>
          </w:tcPr>
          <w:p w14:paraId="72A51B04"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591</w:t>
            </w:r>
          </w:p>
        </w:tc>
        <w:tc>
          <w:tcPr>
            <w:tcW w:w="653" w:type="pct"/>
            <w:tcBorders>
              <w:top w:val="nil"/>
              <w:left w:val="nil"/>
              <w:bottom w:val="single" w:sz="4" w:space="0" w:color="auto"/>
              <w:right w:val="single" w:sz="4" w:space="0" w:color="auto"/>
            </w:tcBorders>
            <w:shd w:val="clear" w:color="auto" w:fill="auto"/>
            <w:vAlign w:val="center"/>
          </w:tcPr>
          <w:p w14:paraId="430A6F1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184</w:t>
            </w:r>
          </w:p>
        </w:tc>
        <w:tc>
          <w:tcPr>
            <w:tcW w:w="685" w:type="pct"/>
            <w:tcBorders>
              <w:top w:val="nil"/>
              <w:left w:val="nil"/>
              <w:bottom w:val="single" w:sz="4" w:space="0" w:color="auto"/>
              <w:right w:val="single" w:sz="4" w:space="0" w:color="auto"/>
            </w:tcBorders>
            <w:shd w:val="clear" w:color="auto" w:fill="auto"/>
            <w:vAlign w:val="center"/>
          </w:tcPr>
          <w:p w14:paraId="0254FBA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557</w:t>
            </w:r>
          </w:p>
        </w:tc>
      </w:tr>
      <w:tr w:rsidR="005E2D24" w14:paraId="3104EC97" w14:textId="77777777" w:rsidTr="00E86A17">
        <w:trPr>
          <w:trHeight w:val="23"/>
        </w:trPr>
        <w:tc>
          <w:tcPr>
            <w:tcW w:w="914" w:type="pct"/>
            <w:vMerge w:val="restart"/>
            <w:tcBorders>
              <w:top w:val="nil"/>
              <w:left w:val="single" w:sz="4" w:space="0" w:color="auto"/>
              <w:bottom w:val="single" w:sz="4" w:space="0" w:color="auto"/>
              <w:right w:val="single" w:sz="4" w:space="0" w:color="auto"/>
            </w:tcBorders>
            <w:shd w:val="clear" w:color="auto" w:fill="auto"/>
            <w:vAlign w:val="center"/>
          </w:tcPr>
          <w:p w14:paraId="7385E236"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3</w:t>
            </w:r>
          </w:p>
        </w:tc>
        <w:tc>
          <w:tcPr>
            <w:tcW w:w="711" w:type="pct"/>
            <w:tcBorders>
              <w:top w:val="nil"/>
              <w:left w:val="nil"/>
              <w:bottom w:val="single" w:sz="4" w:space="0" w:color="auto"/>
              <w:right w:val="single" w:sz="4" w:space="0" w:color="auto"/>
            </w:tcBorders>
            <w:shd w:val="clear" w:color="auto" w:fill="auto"/>
            <w:vAlign w:val="center"/>
          </w:tcPr>
          <w:p w14:paraId="724418CA"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71.5</w:t>
            </w:r>
          </w:p>
        </w:tc>
        <w:tc>
          <w:tcPr>
            <w:tcW w:w="710" w:type="pct"/>
            <w:tcBorders>
              <w:top w:val="nil"/>
              <w:left w:val="nil"/>
              <w:bottom w:val="single" w:sz="4" w:space="0" w:color="auto"/>
              <w:right w:val="single" w:sz="4" w:space="0" w:color="auto"/>
            </w:tcBorders>
            <w:shd w:val="clear" w:color="auto" w:fill="auto"/>
            <w:vAlign w:val="center"/>
          </w:tcPr>
          <w:p w14:paraId="3978023B"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159</w:t>
            </w:r>
          </w:p>
        </w:tc>
        <w:tc>
          <w:tcPr>
            <w:tcW w:w="710" w:type="pct"/>
            <w:tcBorders>
              <w:top w:val="nil"/>
              <w:left w:val="nil"/>
              <w:bottom w:val="single" w:sz="4" w:space="0" w:color="auto"/>
              <w:right w:val="single" w:sz="4" w:space="0" w:color="auto"/>
            </w:tcBorders>
            <w:shd w:val="clear" w:color="auto" w:fill="auto"/>
            <w:vAlign w:val="center"/>
          </w:tcPr>
          <w:p w14:paraId="4BFA6D38"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245</w:t>
            </w:r>
          </w:p>
        </w:tc>
        <w:tc>
          <w:tcPr>
            <w:tcW w:w="618" w:type="pct"/>
            <w:tcBorders>
              <w:top w:val="nil"/>
              <w:left w:val="nil"/>
              <w:bottom w:val="single" w:sz="4" w:space="0" w:color="auto"/>
              <w:right w:val="single" w:sz="4" w:space="0" w:color="auto"/>
            </w:tcBorders>
            <w:shd w:val="clear" w:color="auto" w:fill="auto"/>
            <w:vAlign w:val="center"/>
          </w:tcPr>
          <w:p w14:paraId="613CEABD"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599</w:t>
            </w:r>
          </w:p>
        </w:tc>
        <w:tc>
          <w:tcPr>
            <w:tcW w:w="653" w:type="pct"/>
            <w:tcBorders>
              <w:top w:val="nil"/>
              <w:left w:val="nil"/>
              <w:bottom w:val="single" w:sz="4" w:space="0" w:color="auto"/>
              <w:right w:val="single" w:sz="4" w:space="0" w:color="auto"/>
            </w:tcBorders>
            <w:shd w:val="clear" w:color="auto" w:fill="auto"/>
            <w:vAlign w:val="center"/>
          </w:tcPr>
          <w:p w14:paraId="790635FD"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310</w:t>
            </w:r>
          </w:p>
        </w:tc>
        <w:tc>
          <w:tcPr>
            <w:tcW w:w="685" w:type="pct"/>
            <w:tcBorders>
              <w:top w:val="nil"/>
              <w:left w:val="nil"/>
              <w:bottom w:val="single" w:sz="4" w:space="0" w:color="auto"/>
              <w:right w:val="single" w:sz="4" w:space="0" w:color="auto"/>
            </w:tcBorders>
            <w:shd w:val="clear" w:color="auto" w:fill="auto"/>
            <w:vAlign w:val="center"/>
          </w:tcPr>
          <w:p w14:paraId="7E52293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530</w:t>
            </w:r>
          </w:p>
        </w:tc>
      </w:tr>
      <w:tr w:rsidR="005E2D24" w14:paraId="4CC8F1D7" w14:textId="77777777" w:rsidTr="00E86A17">
        <w:trPr>
          <w:trHeight w:val="23"/>
        </w:trPr>
        <w:tc>
          <w:tcPr>
            <w:tcW w:w="914" w:type="pct"/>
            <w:vMerge/>
            <w:tcBorders>
              <w:top w:val="nil"/>
              <w:left w:val="single" w:sz="4" w:space="0" w:color="auto"/>
              <w:bottom w:val="single" w:sz="4" w:space="0" w:color="auto"/>
              <w:right w:val="single" w:sz="4" w:space="0" w:color="auto"/>
            </w:tcBorders>
            <w:vAlign w:val="center"/>
          </w:tcPr>
          <w:p w14:paraId="24F53832" w14:textId="77777777" w:rsidR="005E2D24" w:rsidRDefault="005E2D24">
            <w:pPr>
              <w:spacing w:after="0" w:line="240" w:lineRule="auto"/>
              <w:jc w:val="center"/>
              <w:rPr>
                <w:rFonts w:ascii="宋体" w:eastAsia="宋体" w:hAnsi="宋体" w:cs="Times New Roman"/>
                <w:color w:val="000000"/>
                <w:sz w:val="24"/>
                <w:szCs w:val="24"/>
              </w:rPr>
            </w:pPr>
          </w:p>
        </w:tc>
        <w:tc>
          <w:tcPr>
            <w:tcW w:w="711" w:type="pct"/>
            <w:tcBorders>
              <w:top w:val="nil"/>
              <w:left w:val="nil"/>
              <w:bottom w:val="single" w:sz="4" w:space="0" w:color="auto"/>
              <w:right w:val="single" w:sz="4" w:space="0" w:color="auto"/>
            </w:tcBorders>
            <w:shd w:val="clear" w:color="auto" w:fill="auto"/>
            <w:vAlign w:val="center"/>
          </w:tcPr>
          <w:p w14:paraId="6E7999B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73.2</w:t>
            </w:r>
          </w:p>
        </w:tc>
        <w:tc>
          <w:tcPr>
            <w:tcW w:w="710" w:type="pct"/>
            <w:tcBorders>
              <w:top w:val="nil"/>
              <w:left w:val="nil"/>
              <w:bottom w:val="single" w:sz="4" w:space="0" w:color="auto"/>
              <w:right w:val="single" w:sz="4" w:space="0" w:color="auto"/>
            </w:tcBorders>
            <w:shd w:val="clear" w:color="auto" w:fill="auto"/>
            <w:vAlign w:val="center"/>
          </w:tcPr>
          <w:p w14:paraId="4A0C2E72"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163</w:t>
            </w:r>
          </w:p>
        </w:tc>
        <w:tc>
          <w:tcPr>
            <w:tcW w:w="710" w:type="pct"/>
            <w:tcBorders>
              <w:top w:val="nil"/>
              <w:left w:val="nil"/>
              <w:bottom w:val="single" w:sz="4" w:space="0" w:color="auto"/>
              <w:right w:val="single" w:sz="4" w:space="0" w:color="auto"/>
            </w:tcBorders>
            <w:shd w:val="clear" w:color="auto" w:fill="auto"/>
            <w:vAlign w:val="center"/>
          </w:tcPr>
          <w:p w14:paraId="505EA135"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239</w:t>
            </w:r>
          </w:p>
        </w:tc>
        <w:tc>
          <w:tcPr>
            <w:tcW w:w="618" w:type="pct"/>
            <w:tcBorders>
              <w:top w:val="nil"/>
              <w:left w:val="nil"/>
              <w:bottom w:val="single" w:sz="4" w:space="0" w:color="auto"/>
              <w:right w:val="single" w:sz="4" w:space="0" w:color="auto"/>
            </w:tcBorders>
            <w:shd w:val="clear" w:color="auto" w:fill="auto"/>
            <w:vAlign w:val="center"/>
          </w:tcPr>
          <w:p w14:paraId="595B4744"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600</w:t>
            </w:r>
          </w:p>
        </w:tc>
        <w:tc>
          <w:tcPr>
            <w:tcW w:w="653" w:type="pct"/>
            <w:tcBorders>
              <w:top w:val="nil"/>
              <w:left w:val="nil"/>
              <w:bottom w:val="single" w:sz="4" w:space="0" w:color="auto"/>
              <w:right w:val="single" w:sz="4" w:space="0" w:color="auto"/>
            </w:tcBorders>
            <w:shd w:val="clear" w:color="auto" w:fill="auto"/>
            <w:vAlign w:val="center"/>
          </w:tcPr>
          <w:p w14:paraId="1DC9F3D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225</w:t>
            </w:r>
          </w:p>
        </w:tc>
        <w:tc>
          <w:tcPr>
            <w:tcW w:w="685" w:type="pct"/>
            <w:tcBorders>
              <w:top w:val="nil"/>
              <w:left w:val="nil"/>
              <w:bottom w:val="single" w:sz="4" w:space="0" w:color="auto"/>
              <w:right w:val="single" w:sz="4" w:space="0" w:color="auto"/>
            </w:tcBorders>
            <w:shd w:val="clear" w:color="auto" w:fill="auto"/>
            <w:vAlign w:val="center"/>
          </w:tcPr>
          <w:p w14:paraId="679B52EB"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460</w:t>
            </w:r>
          </w:p>
        </w:tc>
      </w:tr>
      <w:tr w:rsidR="005E2D24" w14:paraId="2EAF487B" w14:textId="77777777" w:rsidTr="00E86A17">
        <w:trPr>
          <w:trHeight w:val="23"/>
        </w:trPr>
        <w:tc>
          <w:tcPr>
            <w:tcW w:w="914" w:type="pct"/>
            <w:vMerge/>
            <w:tcBorders>
              <w:top w:val="nil"/>
              <w:left w:val="single" w:sz="4" w:space="0" w:color="auto"/>
              <w:bottom w:val="single" w:sz="4" w:space="0" w:color="auto"/>
              <w:right w:val="single" w:sz="4" w:space="0" w:color="auto"/>
            </w:tcBorders>
            <w:vAlign w:val="center"/>
          </w:tcPr>
          <w:p w14:paraId="53F2913B" w14:textId="77777777" w:rsidR="005E2D24" w:rsidRDefault="005E2D24">
            <w:pPr>
              <w:spacing w:after="0" w:line="240" w:lineRule="auto"/>
              <w:jc w:val="center"/>
              <w:rPr>
                <w:rFonts w:ascii="宋体" w:eastAsia="宋体" w:hAnsi="宋体" w:cs="Times New Roman"/>
                <w:color w:val="000000"/>
                <w:sz w:val="24"/>
                <w:szCs w:val="24"/>
              </w:rPr>
            </w:pPr>
          </w:p>
        </w:tc>
        <w:tc>
          <w:tcPr>
            <w:tcW w:w="711" w:type="pct"/>
            <w:tcBorders>
              <w:top w:val="nil"/>
              <w:left w:val="nil"/>
              <w:bottom w:val="single" w:sz="4" w:space="0" w:color="auto"/>
              <w:right w:val="single" w:sz="4" w:space="0" w:color="auto"/>
            </w:tcBorders>
            <w:shd w:val="clear" w:color="auto" w:fill="auto"/>
            <w:vAlign w:val="center"/>
          </w:tcPr>
          <w:p w14:paraId="1BBA734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70.0</w:t>
            </w:r>
          </w:p>
        </w:tc>
        <w:tc>
          <w:tcPr>
            <w:tcW w:w="710" w:type="pct"/>
            <w:tcBorders>
              <w:top w:val="nil"/>
              <w:left w:val="nil"/>
              <w:bottom w:val="single" w:sz="4" w:space="0" w:color="auto"/>
              <w:right w:val="single" w:sz="4" w:space="0" w:color="auto"/>
            </w:tcBorders>
            <w:shd w:val="clear" w:color="auto" w:fill="auto"/>
            <w:vAlign w:val="center"/>
          </w:tcPr>
          <w:p w14:paraId="5AE450E4"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177</w:t>
            </w:r>
          </w:p>
        </w:tc>
        <w:tc>
          <w:tcPr>
            <w:tcW w:w="710" w:type="pct"/>
            <w:tcBorders>
              <w:top w:val="nil"/>
              <w:left w:val="nil"/>
              <w:bottom w:val="single" w:sz="4" w:space="0" w:color="auto"/>
              <w:right w:val="single" w:sz="4" w:space="0" w:color="auto"/>
            </w:tcBorders>
            <w:shd w:val="clear" w:color="auto" w:fill="auto"/>
            <w:vAlign w:val="center"/>
          </w:tcPr>
          <w:p w14:paraId="0400113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253</w:t>
            </w:r>
          </w:p>
        </w:tc>
        <w:tc>
          <w:tcPr>
            <w:tcW w:w="618" w:type="pct"/>
            <w:tcBorders>
              <w:top w:val="nil"/>
              <w:left w:val="nil"/>
              <w:bottom w:val="single" w:sz="4" w:space="0" w:color="auto"/>
              <w:right w:val="single" w:sz="4" w:space="0" w:color="auto"/>
            </w:tcBorders>
            <w:shd w:val="clear" w:color="auto" w:fill="auto"/>
            <w:vAlign w:val="center"/>
          </w:tcPr>
          <w:p w14:paraId="11A17BB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588</w:t>
            </w:r>
          </w:p>
        </w:tc>
        <w:tc>
          <w:tcPr>
            <w:tcW w:w="653" w:type="pct"/>
            <w:tcBorders>
              <w:top w:val="nil"/>
              <w:left w:val="nil"/>
              <w:bottom w:val="single" w:sz="4" w:space="0" w:color="auto"/>
              <w:right w:val="single" w:sz="4" w:space="0" w:color="auto"/>
            </w:tcBorders>
            <w:shd w:val="clear" w:color="auto" w:fill="auto"/>
            <w:vAlign w:val="center"/>
          </w:tcPr>
          <w:p w14:paraId="7B14FF2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229</w:t>
            </w:r>
          </w:p>
        </w:tc>
        <w:tc>
          <w:tcPr>
            <w:tcW w:w="685" w:type="pct"/>
            <w:tcBorders>
              <w:top w:val="nil"/>
              <w:left w:val="nil"/>
              <w:bottom w:val="single" w:sz="4" w:space="0" w:color="auto"/>
              <w:right w:val="single" w:sz="4" w:space="0" w:color="auto"/>
            </w:tcBorders>
            <w:shd w:val="clear" w:color="auto" w:fill="auto"/>
            <w:vAlign w:val="center"/>
          </w:tcPr>
          <w:p w14:paraId="6F8DD19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520</w:t>
            </w:r>
          </w:p>
        </w:tc>
      </w:tr>
      <w:tr w:rsidR="005E2D24" w14:paraId="57CEC9C7" w14:textId="77777777" w:rsidTr="00E86A17">
        <w:trPr>
          <w:trHeight w:val="23"/>
        </w:trPr>
        <w:tc>
          <w:tcPr>
            <w:tcW w:w="914" w:type="pct"/>
            <w:vMerge/>
            <w:tcBorders>
              <w:top w:val="nil"/>
              <w:left w:val="single" w:sz="4" w:space="0" w:color="auto"/>
              <w:bottom w:val="single" w:sz="4" w:space="0" w:color="auto"/>
              <w:right w:val="single" w:sz="4" w:space="0" w:color="auto"/>
            </w:tcBorders>
            <w:vAlign w:val="center"/>
          </w:tcPr>
          <w:p w14:paraId="157C6570" w14:textId="77777777" w:rsidR="005E2D24" w:rsidRDefault="005E2D24">
            <w:pPr>
              <w:spacing w:after="0" w:line="240" w:lineRule="auto"/>
              <w:jc w:val="center"/>
              <w:rPr>
                <w:rFonts w:ascii="宋体" w:eastAsia="宋体" w:hAnsi="宋体" w:cs="Times New Roman"/>
                <w:color w:val="000000"/>
                <w:sz w:val="24"/>
                <w:szCs w:val="24"/>
              </w:rPr>
            </w:pPr>
          </w:p>
        </w:tc>
        <w:tc>
          <w:tcPr>
            <w:tcW w:w="711" w:type="pct"/>
            <w:tcBorders>
              <w:top w:val="nil"/>
              <w:left w:val="nil"/>
              <w:bottom w:val="single" w:sz="4" w:space="0" w:color="auto"/>
              <w:right w:val="single" w:sz="4" w:space="0" w:color="auto"/>
            </w:tcBorders>
            <w:shd w:val="clear" w:color="auto" w:fill="auto"/>
            <w:vAlign w:val="center"/>
          </w:tcPr>
          <w:p w14:paraId="604C297D"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70.9</w:t>
            </w:r>
          </w:p>
        </w:tc>
        <w:tc>
          <w:tcPr>
            <w:tcW w:w="710" w:type="pct"/>
            <w:tcBorders>
              <w:top w:val="nil"/>
              <w:left w:val="nil"/>
              <w:bottom w:val="single" w:sz="4" w:space="0" w:color="auto"/>
              <w:right w:val="single" w:sz="4" w:space="0" w:color="auto"/>
            </w:tcBorders>
            <w:shd w:val="clear" w:color="auto" w:fill="auto"/>
            <w:vAlign w:val="center"/>
          </w:tcPr>
          <w:p w14:paraId="64E09C44"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165</w:t>
            </w:r>
          </w:p>
        </w:tc>
        <w:tc>
          <w:tcPr>
            <w:tcW w:w="710" w:type="pct"/>
            <w:tcBorders>
              <w:top w:val="nil"/>
              <w:left w:val="nil"/>
              <w:bottom w:val="single" w:sz="4" w:space="0" w:color="auto"/>
              <w:right w:val="single" w:sz="4" w:space="0" w:color="auto"/>
            </w:tcBorders>
            <w:shd w:val="clear" w:color="auto" w:fill="auto"/>
            <w:vAlign w:val="center"/>
          </w:tcPr>
          <w:p w14:paraId="17D7C036"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231</w:t>
            </w:r>
          </w:p>
        </w:tc>
        <w:tc>
          <w:tcPr>
            <w:tcW w:w="618" w:type="pct"/>
            <w:tcBorders>
              <w:top w:val="nil"/>
              <w:left w:val="nil"/>
              <w:bottom w:val="single" w:sz="4" w:space="0" w:color="auto"/>
              <w:right w:val="single" w:sz="4" w:space="0" w:color="auto"/>
            </w:tcBorders>
            <w:shd w:val="clear" w:color="auto" w:fill="auto"/>
            <w:vAlign w:val="center"/>
          </w:tcPr>
          <w:p w14:paraId="4AF5937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588</w:t>
            </w:r>
          </w:p>
        </w:tc>
        <w:tc>
          <w:tcPr>
            <w:tcW w:w="653" w:type="pct"/>
            <w:tcBorders>
              <w:top w:val="nil"/>
              <w:left w:val="nil"/>
              <w:bottom w:val="single" w:sz="4" w:space="0" w:color="auto"/>
              <w:right w:val="single" w:sz="4" w:space="0" w:color="auto"/>
            </w:tcBorders>
            <w:shd w:val="clear" w:color="auto" w:fill="auto"/>
            <w:vAlign w:val="center"/>
          </w:tcPr>
          <w:p w14:paraId="4A27DAE8"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300</w:t>
            </w:r>
          </w:p>
        </w:tc>
        <w:tc>
          <w:tcPr>
            <w:tcW w:w="685" w:type="pct"/>
            <w:tcBorders>
              <w:top w:val="nil"/>
              <w:left w:val="nil"/>
              <w:bottom w:val="single" w:sz="4" w:space="0" w:color="auto"/>
              <w:right w:val="single" w:sz="4" w:space="0" w:color="auto"/>
            </w:tcBorders>
            <w:shd w:val="clear" w:color="auto" w:fill="auto"/>
            <w:vAlign w:val="center"/>
          </w:tcPr>
          <w:p w14:paraId="7605CE78"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481</w:t>
            </w:r>
          </w:p>
        </w:tc>
      </w:tr>
      <w:tr w:rsidR="005E2D24" w14:paraId="1EF2058B" w14:textId="77777777" w:rsidTr="00E86A17">
        <w:trPr>
          <w:trHeight w:val="23"/>
        </w:trPr>
        <w:tc>
          <w:tcPr>
            <w:tcW w:w="914" w:type="pct"/>
            <w:vMerge w:val="restart"/>
            <w:tcBorders>
              <w:top w:val="nil"/>
              <w:left w:val="single" w:sz="4" w:space="0" w:color="auto"/>
              <w:bottom w:val="single" w:sz="4" w:space="0" w:color="auto"/>
              <w:right w:val="single" w:sz="4" w:space="0" w:color="auto"/>
            </w:tcBorders>
            <w:shd w:val="clear" w:color="auto" w:fill="auto"/>
            <w:vAlign w:val="center"/>
          </w:tcPr>
          <w:p w14:paraId="331FBE9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4</w:t>
            </w:r>
          </w:p>
        </w:tc>
        <w:tc>
          <w:tcPr>
            <w:tcW w:w="711" w:type="pct"/>
            <w:tcBorders>
              <w:top w:val="nil"/>
              <w:left w:val="nil"/>
              <w:bottom w:val="single" w:sz="4" w:space="0" w:color="auto"/>
              <w:right w:val="single" w:sz="4" w:space="0" w:color="auto"/>
            </w:tcBorders>
            <w:shd w:val="clear" w:color="auto" w:fill="auto"/>
            <w:vAlign w:val="center"/>
          </w:tcPr>
          <w:p w14:paraId="63E09FBE"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71.5</w:t>
            </w:r>
          </w:p>
        </w:tc>
        <w:tc>
          <w:tcPr>
            <w:tcW w:w="710" w:type="pct"/>
            <w:tcBorders>
              <w:top w:val="nil"/>
              <w:left w:val="nil"/>
              <w:bottom w:val="single" w:sz="4" w:space="0" w:color="auto"/>
              <w:right w:val="single" w:sz="4" w:space="0" w:color="auto"/>
            </w:tcBorders>
            <w:shd w:val="clear" w:color="auto" w:fill="auto"/>
            <w:vAlign w:val="center"/>
          </w:tcPr>
          <w:p w14:paraId="3B5D2EE4"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168</w:t>
            </w:r>
          </w:p>
        </w:tc>
        <w:tc>
          <w:tcPr>
            <w:tcW w:w="710" w:type="pct"/>
            <w:tcBorders>
              <w:top w:val="nil"/>
              <w:left w:val="nil"/>
              <w:bottom w:val="single" w:sz="4" w:space="0" w:color="auto"/>
              <w:right w:val="single" w:sz="4" w:space="0" w:color="auto"/>
            </w:tcBorders>
            <w:shd w:val="clear" w:color="auto" w:fill="auto"/>
            <w:vAlign w:val="center"/>
          </w:tcPr>
          <w:p w14:paraId="00DCA5C4"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255</w:t>
            </w:r>
          </w:p>
        </w:tc>
        <w:tc>
          <w:tcPr>
            <w:tcW w:w="618" w:type="pct"/>
            <w:tcBorders>
              <w:top w:val="nil"/>
              <w:left w:val="nil"/>
              <w:bottom w:val="single" w:sz="4" w:space="0" w:color="auto"/>
              <w:right w:val="single" w:sz="4" w:space="0" w:color="auto"/>
            </w:tcBorders>
            <w:shd w:val="clear" w:color="auto" w:fill="auto"/>
            <w:vAlign w:val="center"/>
          </w:tcPr>
          <w:p w14:paraId="2BD007E0"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635</w:t>
            </w:r>
          </w:p>
        </w:tc>
        <w:tc>
          <w:tcPr>
            <w:tcW w:w="653" w:type="pct"/>
            <w:tcBorders>
              <w:top w:val="nil"/>
              <w:left w:val="nil"/>
              <w:bottom w:val="single" w:sz="4" w:space="0" w:color="auto"/>
              <w:right w:val="single" w:sz="4" w:space="0" w:color="auto"/>
            </w:tcBorders>
            <w:shd w:val="clear" w:color="auto" w:fill="auto"/>
            <w:vAlign w:val="center"/>
          </w:tcPr>
          <w:p w14:paraId="66CAF4A4"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223</w:t>
            </w:r>
          </w:p>
        </w:tc>
        <w:tc>
          <w:tcPr>
            <w:tcW w:w="685" w:type="pct"/>
            <w:tcBorders>
              <w:top w:val="nil"/>
              <w:left w:val="nil"/>
              <w:bottom w:val="single" w:sz="4" w:space="0" w:color="auto"/>
              <w:right w:val="single" w:sz="4" w:space="0" w:color="auto"/>
            </w:tcBorders>
            <w:shd w:val="clear" w:color="auto" w:fill="auto"/>
            <w:vAlign w:val="center"/>
          </w:tcPr>
          <w:p w14:paraId="13181BD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416</w:t>
            </w:r>
          </w:p>
        </w:tc>
      </w:tr>
      <w:tr w:rsidR="005E2D24" w14:paraId="4483BD24" w14:textId="77777777" w:rsidTr="00E86A17">
        <w:trPr>
          <w:trHeight w:val="23"/>
        </w:trPr>
        <w:tc>
          <w:tcPr>
            <w:tcW w:w="914" w:type="pct"/>
            <w:vMerge/>
            <w:tcBorders>
              <w:top w:val="nil"/>
              <w:left w:val="single" w:sz="4" w:space="0" w:color="auto"/>
              <w:bottom w:val="single" w:sz="4" w:space="0" w:color="auto"/>
              <w:right w:val="single" w:sz="4" w:space="0" w:color="auto"/>
            </w:tcBorders>
            <w:vAlign w:val="center"/>
          </w:tcPr>
          <w:p w14:paraId="45CB5C92" w14:textId="77777777" w:rsidR="005E2D24" w:rsidRDefault="005E2D24">
            <w:pPr>
              <w:spacing w:after="0" w:line="240" w:lineRule="auto"/>
              <w:jc w:val="center"/>
              <w:rPr>
                <w:rFonts w:ascii="宋体" w:eastAsia="宋体" w:hAnsi="宋体" w:cs="Times New Roman"/>
                <w:color w:val="000000"/>
                <w:sz w:val="24"/>
                <w:szCs w:val="24"/>
              </w:rPr>
            </w:pPr>
          </w:p>
        </w:tc>
        <w:tc>
          <w:tcPr>
            <w:tcW w:w="711" w:type="pct"/>
            <w:tcBorders>
              <w:top w:val="nil"/>
              <w:left w:val="nil"/>
              <w:bottom w:val="single" w:sz="4" w:space="0" w:color="auto"/>
              <w:right w:val="single" w:sz="4" w:space="0" w:color="auto"/>
            </w:tcBorders>
            <w:shd w:val="clear" w:color="auto" w:fill="auto"/>
            <w:vAlign w:val="center"/>
          </w:tcPr>
          <w:p w14:paraId="25AB13E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66.6</w:t>
            </w:r>
          </w:p>
        </w:tc>
        <w:tc>
          <w:tcPr>
            <w:tcW w:w="710" w:type="pct"/>
            <w:tcBorders>
              <w:top w:val="nil"/>
              <w:left w:val="nil"/>
              <w:bottom w:val="single" w:sz="4" w:space="0" w:color="auto"/>
              <w:right w:val="single" w:sz="4" w:space="0" w:color="auto"/>
            </w:tcBorders>
            <w:shd w:val="clear" w:color="auto" w:fill="auto"/>
            <w:vAlign w:val="center"/>
          </w:tcPr>
          <w:p w14:paraId="2F281822"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168</w:t>
            </w:r>
          </w:p>
        </w:tc>
        <w:tc>
          <w:tcPr>
            <w:tcW w:w="710" w:type="pct"/>
            <w:tcBorders>
              <w:top w:val="nil"/>
              <w:left w:val="nil"/>
              <w:bottom w:val="single" w:sz="4" w:space="0" w:color="auto"/>
              <w:right w:val="single" w:sz="4" w:space="0" w:color="auto"/>
            </w:tcBorders>
            <w:shd w:val="clear" w:color="auto" w:fill="auto"/>
            <w:vAlign w:val="center"/>
          </w:tcPr>
          <w:p w14:paraId="30328A33"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246</w:t>
            </w:r>
          </w:p>
        </w:tc>
        <w:tc>
          <w:tcPr>
            <w:tcW w:w="618" w:type="pct"/>
            <w:tcBorders>
              <w:top w:val="nil"/>
              <w:left w:val="nil"/>
              <w:bottom w:val="single" w:sz="4" w:space="0" w:color="auto"/>
              <w:right w:val="single" w:sz="4" w:space="0" w:color="auto"/>
            </w:tcBorders>
            <w:shd w:val="clear" w:color="auto" w:fill="auto"/>
            <w:vAlign w:val="center"/>
          </w:tcPr>
          <w:p w14:paraId="1DEC82B2"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607</w:t>
            </w:r>
          </w:p>
        </w:tc>
        <w:tc>
          <w:tcPr>
            <w:tcW w:w="653" w:type="pct"/>
            <w:tcBorders>
              <w:top w:val="nil"/>
              <w:left w:val="nil"/>
              <w:bottom w:val="single" w:sz="4" w:space="0" w:color="auto"/>
              <w:right w:val="single" w:sz="4" w:space="0" w:color="auto"/>
            </w:tcBorders>
            <w:shd w:val="clear" w:color="auto" w:fill="auto"/>
            <w:vAlign w:val="center"/>
          </w:tcPr>
          <w:p w14:paraId="155EBB0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180</w:t>
            </w:r>
          </w:p>
        </w:tc>
        <w:tc>
          <w:tcPr>
            <w:tcW w:w="685" w:type="pct"/>
            <w:tcBorders>
              <w:top w:val="nil"/>
              <w:left w:val="nil"/>
              <w:bottom w:val="single" w:sz="4" w:space="0" w:color="auto"/>
              <w:right w:val="single" w:sz="4" w:space="0" w:color="auto"/>
            </w:tcBorders>
            <w:shd w:val="clear" w:color="auto" w:fill="auto"/>
            <w:vAlign w:val="center"/>
          </w:tcPr>
          <w:p w14:paraId="6E3A0FF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434</w:t>
            </w:r>
          </w:p>
        </w:tc>
      </w:tr>
      <w:tr w:rsidR="005E2D24" w14:paraId="5574BB30" w14:textId="77777777" w:rsidTr="00E86A17">
        <w:trPr>
          <w:trHeight w:val="23"/>
        </w:trPr>
        <w:tc>
          <w:tcPr>
            <w:tcW w:w="914" w:type="pct"/>
            <w:vMerge/>
            <w:tcBorders>
              <w:top w:val="nil"/>
              <w:left w:val="single" w:sz="4" w:space="0" w:color="auto"/>
              <w:bottom w:val="single" w:sz="4" w:space="0" w:color="auto"/>
              <w:right w:val="single" w:sz="4" w:space="0" w:color="auto"/>
            </w:tcBorders>
            <w:vAlign w:val="center"/>
          </w:tcPr>
          <w:p w14:paraId="0CFBE752" w14:textId="77777777" w:rsidR="005E2D24" w:rsidRDefault="005E2D24">
            <w:pPr>
              <w:spacing w:after="0" w:line="240" w:lineRule="auto"/>
              <w:jc w:val="center"/>
              <w:rPr>
                <w:rFonts w:ascii="宋体" w:eastAsia="宋体" w:hAnsi="宋体" w:cs="Times New Roman"/>
                <w:color w:val="000000"/>
                <w:sz w:val="24"/>
                <w:szCs w:val="24"/>
              </w:rPr>
            </w:pPr>
          </w:p>
        </w:tc>
        <w:tc>
          <w:tcPr>
            <w:tcW w:w="711" w:type="pct"/>
            <w:tcBorders>
              <w:top w:val="nil"/>
              <w:left w:val="nil"/>
              <w:bottom w:val="single" w:sz="4" w:space="0" w:color="auto"/>
              <w:right w:val="single" w:sz="4" w:space="0" w:color="auto"/>
            </w:tcBorders>
            <w:shd w:val="clear" w:color="auto" w:fill="auto"/>
            <w:vAlign w:val="center"/>
          </w:tcPr>
          <w:p w14:paraId="36E5F514"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66.0</w:t>
            </w:r>
          </w:p>
        </w:tc>
        <w:tc>
          <w:tcPr>
            <w:tcW w:w="710" w:type="pct"/>
            <w:tcBorders>
              <w:top w:val="nil"/>
              <w:left w:val="nil"/>
              <w:bottom w:val="single" w:sz="4" w:space="0" w:color="auto"/>
              <w:right w:val="single" w:sz="4" w:space="0" w:color="auto"/>
            </w:tcBorders>
            <w:shd w:val="clear" w:color="auto" w:fill="auto"/>
            <w:vAlign w:val="center"/>
          </w:tcPr>
          <w:p w14:paraId="2EF7D443"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168</w:t>
            </w:r>
          </w:p>
        </w:tc>
        <w:tc>
          <w:tcPr>
            <w:tcW w:w="710" w:type="pct"/>
            <w:tcBorders>
              <w:top w:val="nil"/>
              <w:left w:val="nil"/>
              <w:bottom w:val="single" w:sz="4" w:space="0" w:color="auto"/>
              <w:right w:val="single" w:sz="4" w:space="0" w:color="auto"/>
            </w:tcBorders>
            <w:shd w:val="clear" w:color="auto" w:fill="auto"/>
            <w:vAlign w:val="center"/>
          </w:tcPr>
          <w:p w14:paraId="7496D99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239</w:t>
            </w:r>
          </w:p>
        </w:tc>
        <w:tc>
          <w:tcPr>
            <w:tcW w:w="618" w:type="pct"/>
            <w:tcBorders>
              <w:top w:val="nil"/>
              <w:left w:val="nil"/>
              <w:bottom w:val="single" w:sz="4" w:space="0" w:color="auto"/>
              <w:right w:val="single" w:sz="4" w:space="0" w:color="auto"/>
            </w:tcBorders>
            <w:shd w:val="clear" w:color="auto" w:fill="auto"/>
            <w:vAlign w:val="center"/>
          </w:tcPr>
          <w:p w14:paraId="5A25779A"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598</w:t>
            </w:r>
          </w:p>
        </w:tc>
        <w:tc>
          <w:tcPr>
            <w:tcW w:w="653" w:type="pct"/>
            <w:tcBorders>
              <w:top w:val="nil"/>
              <w:left w:val="nil"/>
              <w:bottom w:val="single" w:sz="4" w:space="0" w:color="auto"/>
              <w:right w:val="single" w:sz="4" w:space="0" w:color="auto"/>
            </w:tcBorders>
            <w:shd w:val="clear" w:color="auto" w:fill="auto"/>
            <w:vAlign w:val="center"/>
          </w:tcPr>
          <w:p w14:paraId="6A6A2662"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197</w:t>
            </w:r>
          </w:p>
        </w:tc>
        <w:tc>
          <w:tcPr>
            <w:tcW w:w="685" w:type="pct"/>
            <w:tcBorders>
              <w:top w:val="nil"/>
              <w:left w:val="nil"/>
              <w:bottom w:val="single" w:sz="4" w:space="0" w:color="auto"/>
              <w:right w:val="single" w:sz="4" w:space="0" w:color="auto"/>
            </w:tcBorders>
            <w:shd w:val="clear" w:color="auto" w:fill="auto"/>
            <w:vAlign w:val="center"/>
          </w:tcPr>
          <w:p w14:paraId="054F7CD5"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527</w:t>
            </w:r>
          </w:p>
        </w:tc>
      </w:tr>
      <w:tr w:rsidR="005E2D24" w14:paraId="0F37F2FE" w14:textId="77777777" w:rsidTr="00E86A17">
        <w:trPr>
          <w:trHeight w:val="23"/>
        </w:trPr>
        <w:tc>
          <w:tcPr>
            <w:tcW w:w="914" w:type="pct"/>
            <w:vMerge/>
            <w:tcBorders>
              <w:top w:val="nil"/>
              <w:left w:val="single" w:sz="4" w:space="0" w:color="auto"/>
              <w:bottom w:val="single" w:sz="4" w:space="0" w:color="auto"/>
              <w:right w:val="single" w:sz="4" w:space="0" w:color="auto"/>
            </w:tcBorders>
            <w:vAlign w:val="center"/>
          </w:tcPr>
          <w:p w14:paraId="7A3E0909" w14:textId="77777777" w:rsidR="005E2D24" w:rsidRDefault="005E2D24">
            <w:pPr>
              <w:spacing w:after="0" w:line="240" w:lineRule="auto"/>
              <w:jc w:val="center"/>
              <w:rPr>
                <w:rFonts w:ascii="宋体" w:eastAsia="宋体" w:hAnsi="宋体" w:cs="Times New Roman"/>
                <w:color w:val="000000"/>
                <w:sz w:val="24"/>
                <w:szCs w:val="24"/>
              </w:rPr>
            </w:pPr>
          </w:p>
        </w:tc>
        <w:tc>
          <w:tcPr>
            <w:tcW w:w="711" w:type="pct"/>
            <w:tcBorders>
              <w:top w:val="nil"/>
              <w:left w:val="nil"/>
              <w:bottom w:val="single" w:sz="4" w:space="0" w:color="auto"/>
              <w:right w:val="single" w:sz="4" w:space="0" w:color="auto"/>
            </w:tcBorders>
            <w:shd w:val="clear" w:color="auto" w:fill="auto"/>
            <w:vAlign w:val="center"/>
          </w:tcPr>
          <w:p w14:paraId="38ED8DFD"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65.0</w:t>
            </w:r>
          </w:p>
        </w:tc>
        <w:tc>
          <w:tcPr>
            <w:tcW w:w="710" w:type="pct"/>
            <w:tcBorders>
              <w:top w:val="nil"/>
              <w:left w:val="nil"/>
              <w:bottom w:val="single" w:sz="4" w:space="0" w:color="auto"/>
              <w:right w:val="single" w:sz="4" w:space="0" w:color="auto"/>
            </w:tcBorders>
            <w:shd w:val="clear" w:color="auto" w:fill="auto"/>
            <w:vAlign w:val="center"/>
          </w:tcPr>
          <w:p w14:paraId="0C6CF62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165</w:t>
            </w:r>
          </w:p>
        </w:tc>
        <w:tc>
          <w:tcPr>
            <w:tcW w:w="710" w:type="pct"/>
            <w:tcBorders>
              <w:top w:val="nil"/>
              <w:left w:val="nil"/>
              <w:bottom w:val="single" w:sz="4" w:space="0" w:color="auto"/>
              <w:right w:val="single" w:sz="4" w:space="0" w:color="auto"/>
            </w:tcBorders>
            <w:shd w:val="clear" w:color="auto" w:fill="auto"/>
            <w:vAlign w:val="center"/>
          </w:tcPr>
          <w:p w14:paraId="4B2C2ECD"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233</w:t>
            </w:r>
          </w:p>
        </w:tc>
        <w:tc>
          <w:tcPr>
            <w:tcW w:w="618" w:type="pct"/>
            <w:tcBorders>
              <w:top w:val="nil"/>
              <w:left w:val="nil"/>
              <w:bottom w:val="single" w:sz="4" w:space="0" w:color="auto"/>
              <w:right w:val="single" w:sz="4" w:space="0" w:color="auto"/>
            </w:tcBorders>
            <w:shd w:val="clear" w:color="auto" w:fill="auto"/>
            <w:vAlign w:val="center"/>
          </w:tcPr>
          <w:p w14:paraId="790C593E"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642</w:t>
            </w:r>
          </w:p>
        </w:tc>
        <w:tc>
          <w:tcPr>
            <w:tcW w:w="653" w:type="pct"/>
            <w:tcBorders>
              <w:top w:val="nil"/>
              <w:left w:val="nil"/>
              <w:bottom w:val="single" w:sz="4" w:space="0" w:color="auto"/>
              <w:right w:val="single" w:sz="4" w:space="0" w:color="auto"/>
            </w:tcBorders>
            <w:shd w:val="clear" w:color="auto" w:fill="auto"/>
            <w:vAlign w:val="center"/>
          </w:tcPr>
          <w:p w14:paraId="69C8998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203</w:t>
            </w:r>
          </w:p>
        </w:tc>
        <w:tc>
          <w:tcPr>
            <w:tcW w:w="685" w:type="pct"/>
            <w:tcBorders>
              <w:top w:val="nil"/>
              <w:left w:val="nil"/>
              <w:bottom w:val="single" w:sz="4" w:space="0" w:color="auto"/>
              <w:right w:val="single" w:sz="4" w:space="0" w:color="auto"/>
            </w:tcBorders>
            <w:shd w:val="clear" w:color="auto" w:fill="auto"/>
            <w:vAlign w:val="center"/>
          </w:tcPr>
          <w:p w14:paraId="4FB5DEFA"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433</w:t>
            </w:r>
          </w:p>
        </w:tc>
      </w:tr>
      <w:tr w:rsidR="005E2D24" w14:paraId="4CED2105" w14:textId="77777777" w:rsidTr="00E86A17">
        <w:trPr>
          <w:trHeight w:val="23"/>
        </w:trPr>
        <w:tc>
          <w:tcPr>
            <w:tcW w:w="914" w:type="pct"/>
            <w:vMerge w:val="restart"/>
            <w:tcBorders>
              <w:top w:val="nil"/>
              <w:left w:val="single" w:sz="4" w:space="0" w:color="auto"/>
              <w:bottom w:val="single" w:sz="4" w:space="0" w:color="auto"/>
              <w:right w:val="single" w:sz="4" w:space="0" w:color="auto"/>
            </w:tcBorders>
            <w:shd w:val="clear" w:color="auto" w:fill="auto"/>
            <w:vAlign w:val="center"/>
          </w:tcPr>
          <w:p w14:paraId="7071A967"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5</w:t>
            </w:r>
          </w:p>
        </w:tc>
        <w:tc>
          <w:tcPr>
            <w:tcW w:w="711" w:type="pct"/>
            <w:tcBorders>
              <w:top w:val="nil"/>
              <w:left w:val="nil"/>
              <w:bottom w:val="single" w:sz="4" w:space="0" w:color="auto"/>
              <w:right w:val="single" w:sz="4" w:space="0" w:color="auto"/>
            </w:tcBorders>
            <w:shd w:val="clear" w:color="auto" w:fill="auto"/>
            <w:vAlign w:val="center"/>
          </w:tcPr>
          <w:p w14:paraId="537CB7E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68.8</w:t>
            </w:r>
          </w:p>
        </w:tc>
        <w:tc>
          <w:tcPr>
            <w:tcW w:w="710" w:type="pct"/>
            <w:tcBorders>
              <w:top w:val="nil"/>
              <w:left w:val="nil"/>
              <w:bottom w:val="single" w:sz="4" w:space="0" w:color="auto"/>
              <w:right w:val="single" w:sz="4" w:space="0" w:color="auto"/>
            </w:tcBorders>
            <w:shd w:val="clear" w:color="auto" w:fill="auto"/>
            <w:vAlign w:val="center"/>
          </w:tcPr>
          <w:p w14:paraId="72A8BAF6"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155</w:t>
            </w:r>
          </w:p>
        </w:tc>
        <w:tc>
          <w:tcPr>
            <w:tcW w:w="710" w:type="pct"/>
            <w:tcBorders>
              <w:top w:val="nil"/>
              <w:left w:val="nil"/>
              <w:bottom w:val="single" w:sz="4" w:space="0" w:color="auto"/>
              <w:right w:val="single" w:sz="4" w:space="0" w:color="auto"/>
            </w:tcBorders>
            <w:shd w:val="clear" w:color="auto" w:fill="auto"/>
            <w:vAlign w:val="center"/>
          </w:tcPr>
          <w:p w14:paraId="4E197497"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237</w:t>
            </w:r>
          </w:p>
        </w:tc>
        <w:tc>
          <w:tcPr>
            <w:tcW w:w="618" w:type="pct"/>
            <w:tcBorders>
              <w:top w:val="nil"/>
              <w:left w:val="nil"/>
              <w:bottom w:val="single" w:sz="4" w:space="0" w:color="auto"/>
              <w:right w:val="single" w:sz="4" w:space="0" w:color="auto"/>
            </w:tcBorders>
            <w:shd w:val="clear" w:color="auto" w:fill="auto"/>
            <w:vAlign w:val="center"/>
          </w:tcPr>
          <w:p w14:paraId="419A9D32"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595</w:t>
            </w:r>
          </w:p>
        </w:tc>
        <w:tc>
          <w:tcPr>
            <w:tcW w:w="653" w:type="pct"/>
            <w:tcBorders>
              <w:top w:val="nil"/>
              <w:left w:val="nil"/>
              <w:bottom w:val="single" w:sz="4" w:space="0" w:color="auto"/>
              <w:right w:val="single" w:sz="4" w:space="0" w:color="auto"/>
            </w:tcBorders>
            <w:shd w:val="clear" w:color="auto" w:fill="auto"/>
            <w:vAlign w:val="center"/>
          </w:tcPr>
          <w:p w14:paraId="638D66E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200</w:t>
            </w:r>
          </w:p>
        </w:tc>
        <w:tc>
          <w:tcPr>
            <w:tcW w:w="685" w:type="pct"/>
            <w:tcBorders>
              <w:top w:val="nil"/>
              <w:left w:val="nil"/>
              <w:bottom w:val="single" w:sz="4" w:space="0" w:color="auto"/>
              <w:right w:val="single" w:sz="4" w:space="0" w:color="auto"/>
            </w:tcBorders>
            <w:shd w:val="clear" w:color="auto" w:fill="auto"/>
            <w:vAlign w:val="center"/>
          </w:tcPr>
          <w:p w14:paraId="42B24AD2"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516</w:t>
            </w:r>
          </w:p>
        </w:tc>
      </w:tr>
      <w:tr w:rsidR="005E2D24" w14:paraId="3B6DC87E" w14:textId="77777777" w:rsidTr="00E86A17">
        <w:trPr>
          <w:trHeight w:val="23"/>
        </w:trPr>
        <w:tc>
          <w:tcPr>
            <w:tcW w:w="914" w:type="pct"/>
            <w:vMerge/>
            <w:tcBorders>
              <w:top w:val="nil"/>
              <w:left w:val="single" w:sz="4" w:space="0" w:color="auto"/>
              <w:bottom w:val="single" w:sz="4" w:space="0" w:color="auto"/>
              <w:right w:val="single" w:sz="4" w:space="0" w:color="auto"/>
            </w:tcBorders>
            <w:vAlign w:val="center"/>
          </w:tcPr>
          <w:p w14:paraId="4018A8A3" w14:textId="77777777" w:rsidR="005E2D24" w:rsidRDefault="005E2D24">
            <w:pPr>
              <w:spacing w:after="0" w:line="240" w:lineRule="auto"/>
              <w:jc w:val="center"/>
              <w:rPr>
                <w:rFonts w:ascii="宋体" w:eastAsia="宋体" w:hAnsi="宋体" w:cs="Times New Roman"/>
                <w:color w:val="000000"/>
                <w:sz w:val="24"/>
                <w:szCs w:val="24"/>
              </w:rPr>
            </w:pPr>
          </w:p>
        </w:tc>
        <w:tc>
          <w:tcPr>
            <w:tcW w:w="711" w:type="pct"/>
            <w:tcBorders>
              <w:top w:val="nil"/>
              <w:left w:val="nil"/>
              <w:bottom w:val="single" w:sz="4" w:space="0" w:color="auto"/>
              <w:right w:val="single" w:sz="4" w:space="0" w:color="auto"/>
            </w:tcBorders>
            <w:shd w:val="clear" w:color="auto" w:fill="auto"/>
            <w:vAlign w:val="center"/>
          </w:tcPr>
          <w:p w14:paraId="0D0A5DAB"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72.4</w:t>
            </w:r>
          </w:p>
        </w:tc>
        <w:tc>
          <w:tcPr>
            <w:tcW w:w="710" w:type="pct"/>
            <w:tcBorders>
              <w:top w:val="nil"/>
              <w:left w:val="nil"/>
              <w:bottom w:val="single" w:sz="4" w:space="0" w:color="auto"/>
              <w:right w:val="single" w:sz="4" w:space="0" w:color="auto"/>
            </w:tcBorders>
            <w:shd w:val="clear" w:color="auto" w:fill="auto"/>
            <w:vAlign w:val="center"/>
          </w:tcPr>
          <w:p w14:paraId="61B8248A"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165</w:t>
            </w:r>
          </w:p>
        </w:tc>
        <w:tc>
          <w:tcPr>
            <w:tcW w:w="710" w:type="pct"/>
            <w:tcBorders>
              <w:top w:val="nil"/>
              <w:left w:val="nil"/>
              <w:bottom w:val="single" w:sz="4" w:space="0" w:color="auto"/>
              <w:right w:val="single" w:sz="4" w:space="0" w:color="auto"/>
            </w:tcBorders>
            <w:shd w:val="clear" w:color="auto" w:fill="auto"/>
            <w:vAlign w:val="center"/>
          </w:tcPr>
          <w:p w14:paraId="705E9D8B"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231</w:t>
            </w:r>
          </w:p>
        </w:tc>
        <w:tc>
          <w:tcPr>
            <w:tcW w:w="618" w:type="pct"/>
            <w:tcBorders>
              <w:top w:val="nil"/>
              <w:left w:val="nil"/>
              <w:bottom w:val="single" w:sz="4" w:space="0" w:color="auto"/>
              <w:right w:val="single" w:sz="4" w:space="0" w:color="auto"/>
            </w:tcBorders>
            <w:shd w:val="clear" w:color="auto" w:fill="auto"/>
            <w:vAlign w:val="center"/>
          </w:tcPr>
          <w:p w14:paraId="78CECE6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603</w:t>
            </w:r>
          </w:p>
        </w:tc>
        <w:tc>
          <w:tcPr>
            <w:tcW w:w="653" w:type="pct"/>
            <w:tcBorders>
              <w:top w:val="nil"/>
              <w:left w:val="nil"/>
              <w:bottom w:val="single" w:sz="4" w:space="0" w:color="auto"/>
              <w:right w:val="single" w:sz="4" w:space="0" w:color="auto"/>
            </w:tcBorders>
            <w:shd w:val="clear" w:color="auto" w:fill="auto"/>
            <w:vAlign w:val="center"/>
          </w:tcPr>
          <w:p w14:paraId="30D18828"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215</w:t>
            </w:r>
          </w:p>
        </w:tc>
        <w:tc>
          <w:tcPr>
            <w:tcW w:w="685" w:type="pct"/>
            <w:tcBorders>
              <w:top w:val="nil"/>
              <w:left w:val="nil"/>
              <w:bottom w:val="single" w:sz="4" w:space="0" w:color="auto"/>
              <w:right w:val="single" w:sz="4" w:space="0" w:color="auto"/>
            </w:tcBorders>
            <w:shd w:val="clear" w:color="auto" w:fill="auto"/>
            <w:vAlign w:val="center"/>
          </w:tcPr>
          <w:p w14:paraId="716143AA"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481</w:t>
            </w:r>
          </w:p>
        </w:tc>
      </w:tr>
      <w:tr w:rsidR="005E2D24" w14:paraId="52798FC9" w14:textId="77777777" w:rsidTr="00E86A17">
        <w:trPr>
          <w:trHeight w:val="23"/>
        </w:trPr>
        <w:tc>
          <w:tcPr>
            <w:tcW w:w="914" w:type="pct"/>
            <w:vMerge/>
            <w:tcBorders>
              <w:top w:val="nil"/>
              <w:left w:val="single" w:sz="4" w:space="0" w:color="auto"/>
              <w:bottom w:val="single" w:sz="4" w:space="0" w:color="auto"/>
              <w:right w:val="single" w:sz="4" w:space="0" w:color="auto"/>
            </w:tcBorders>
            <w:vAlign w:val="center"/>
          </w:tcPr>
          <w:p w14:paraId="7DB16DCD" w14:textId="77777777" w:rsidR="005E2D24" w:rsidRDefault="005E2D24">
            <w:pPr>
              <w:spacing w:after="0" w:line="240" w:lineRule="auto"/>
              <w:jc w:val="center"/>
              <w:rPr>
                <w:rFonts w:ascii="宋体" w:eastAsia="宋体" w:hAnsi="宋体" w:cs="Times New Roman"/>
                <w:color w:val="000000"/>
                <w:sz w:val="24"/>
                <w:szCs w:val="24"/>
              </w:rPr>
            </w:pPr>
          </w:p>
        </w:tc>
        <w:tc>
          <w:tcPr>
            <w:tcW w:w="711" w:type="pct"/>
            <w:tcBorders>
              <w:top w:val="nil"/>
              <w:left w:val="nil"/>
              <w:bottom w:val="single" w:sz="4" w:space="0" w:color="auto"/>
              <w:right w:val="single" w:sz="4" w:space="0" w:color="auto"/>
            </w:tcBorders>
            <w:shd w:val="clear" w:color="auto" w:fill="auto"/>
            <w:vAlign w:val="center"/>
          </w:tcPr>
          <w:p w14:paraId="1ACE3E1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68.5</w:t>
            </w:r>
          </w:p>
        </w:tc>
        <w:tc>
          <w:tcPr>
            <w:tcW w:w="710" w:type="pct"/>
            <w:tcBorders>
              <w:top w:val="nil"/>
              <w:left w:val="nil"/>
              <w:bottom w:val="single" w:sz="4" w:space="0" w:color="auto"/>
              <w:right w:val="single" w:sz="4" w:space="0" w:color="auto"/>
            </w:tcBorders>
            <w:shd w:val="clear" w:color="auto" w:fill="auto"/>
            <w:vAlign w:val="center"/>
          </w:tcPr>
          <w:p w14:paraId="7531ED6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163</w:t>
            </w:r>
          </w:p>
        </w:tc>
        <w:tc>
          <w:tcPr>
            <w:tcW w:w="710" w:type="pct"/>
            <w:tcBorders>
              <w:top w:val="nil"/>
              <w:left w:val="nil"/>
              <w:bottom w:val="single" w:sz="4" w:space="0" w:color="auto"/>
              <w:right w:val="single" w:sz="4" w:space="0" w:color="auto"/>
            </w:tcBorders>
            <w:shd w:val="clear" w:color="auto" w:fill="auto"/>
            <w:vAlign w:val="center"/>
          </w:tcPr>
          <w:p w14:paraId="176E30FD"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246</w:t>
            </w:r>
          </w:p>
        </w:tc>
        <w:tc>
          <w:tcPr>
            <w:tcW w:w="618" w:type="pct"/>
            <w:tcBorders>
              <w:top w:val="nil"/>
              <w:left w:val="nil"/>
              <w:bottom w:val="single" w:sz="4" w:space="0" w:color="auto"/>
              <w:right w:val="single" w:sz="4" w:space="0" w:color="auto"/>
            </w:tcBorders>
            <w:shd w:val="clear" w:color="auto" w:fill="auto"/>
            <w:vAlign w:val="center"/>
          </w:tcPr>
          <w:p w14:paraId="795A0AF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615</w:t>
            </w:r>
          </w:p>
        </w:tc>
        <w:tc>
          <w:tcPr>
            <w:tcW w:w="653" w:type="pct"/>
            <w:tcBorders>
              <w:top w:val="nil"/>
              <w:left w:val="nil"/>
              <w:bottom w:val="single" w:sz="4" w:space="0" w:color="auto"/>
              <w:right w:val="single" w:sz="4" w:space="0" w:color="auto"/>
            </w:tcBorders>
            <w:shd w:val="clear" w:color="auto" w:fill="auto"/>
            <w:vAlign w:val="center"/>
          </w:tcPr>
          <w:p w14:paraId="0E6464C7"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235</w:t>
            </w:r>
          </w:p>
        </w:tc>
        <w:tc>
          <w:tcPr>
            <w:tcW w:w="685" w:type="pct"/>
            <w:tcBorders>
              <w:top w:val="nil"/>
              <w:left w:val="nil"/>
              <w:bottom w:val="single" w:sz="4" w:space="0" w:color="auto"/>
              <w:right w:val="single" w:sz="4" w:space="0" w:color="auto"/>
            </w:tcBorders>
            <w:shd w:val="clear" w:color="auto" w:fill="auto"/>
            <w:vAlign w:val="center"/>
          </w:tcPr>
          <w:p w14:paraId="3C7AEA4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495</w:t>
            </w:r>
          </w:p>
        </w:tc>
      </w:tr>
      <w:tr w:rsidR="005E2D24" w14:paraId="04825A76" w14:textId="77777777" w:rsidTr="00E86A17">
        <w:trPr>
          <w:trHeight w:val="23"/>
        </w:trPr>
        <w:tc>
          <w:tcPr>
            <w:tcW w:w="914" w:type="pct"/>
            <w:vMerge/>
            <w:tcBorders>
              <w:top w:val="nil"/>
              <w:left w:val="single" w:sz="4" w:space="0" w:color="auto"/>
              <w:bottom w:val="single" w:sz="4" w:space="0" w:color="auto"/>
              <w:right w:val="single" w:sz="4" w:space="0" w:color="auto"/>
            </w:tcBorders>
            <w:vAlign w:val="center"/>
          </w:tcPr>
          <w:p w14:paraId="1C8DF97F" w14:textId="77777777" w:rsidR="005E2D24" w:rsidRDefault="005E2D24">
            <w:pPr>
              <w:spacing w:after="0" w:line="240" w:lineRule="auto"/>
              <w:jc w:val="center"/>
              <w:rPr>
                <w:rFonts w:ascii="宋体" w:eastAsia="宋体" w:hAnsi="宋体" w:cs="Times New Roman"/>
                <w:color w:val="000000"/>
                <w:sz w:val="24"/>
                <w:szCs w:val="24"/>
              </w:rPr>
            </w:pPr>
          </w:p>
        </w:tc>
        <w:tc>
          <w:tcPr>
            <w:tcW w:w="711" w:type="pct"/>
            <w:tcBorders>
              <w:top w:val="nil"/>
              <w:left w:val="nil"/>
              <w:bottom w:val="nil"/>
              <w:right w:val="single" w:sz="4" w:space="0" w:color="auto"/>
            </w:tcBorders>
            <w:shd w:val="clear" w:color="auto" w:fill="auto"/>
            <w:vAlign w:val="center"/>
          </w:tcPr>
          <w:p w14:paraId="0DA9510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66.2</w:t>
            </w:r>
          </w:p>
        </w:tc>
        <w:tc>
          <w:tcPr>
            <w:tcW w:w="710" w:type="pct"/>
            <w:tcBorders>
              <w:top w:val="nil"/>
              <w:left w:val="nil"/>
              <w:bottom w:val="nil"/>
              <w:right w:val="single" w:sz="4" w:space="0" w:color="auto"/>
            </w:tcBorders>
            <w:shd w:val="clear" w:color="auto" w:fill="auto"/>
            <w:vAlign w:val="center"/>
          </w:tcPr>
          <w:p w14:paraId="339770B6"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159</w:t>
            </w:r>
          </w:p>
        </w:tc>
        <w:tc>
          <w:tcPr>
            <w:tcW w:w="710" w:type="pct"/>
            <w:tcBorders>
              <w:top w:val="nil"/>
              <w:left w:val="nil"/>
              <w:bottom w:val="nil"/>
              <w:right w:val="single" w:sz="4" w:space="0" w:color="auto"/>
            </w:tcBorders>
            <w:shd w:val="clear" w:color="auto" w:fill="auto"/>
            <w:vAlign w:val="center"/>
          </w:tcPr>
          <w:p w14:paraId="53CBBBCD"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242</w:t>
            </w:r>
          </w:p>
        </w:tc>
        <w:tc>
          <w:tcPr>
            <w:tcW w:w="618" w:type="pct"/>
            <w:tcBorders>
              <w:top w:val="nil"/>
              <w:left w:val="nil"/>
              <w:bottom w:val="nil"/>
              <w:right w:val="single" w:sz="4" w:space="0" w:color="auto"/>
            </w:tcBorders>
            <w:shd w:val="clear" w:color="auto" w:fill="auto"/>
            <w:vAlign w:val="center"/>
          </w:tcPr>
          <w:p w14:paraId="49F07E77"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590</w:t>
            </w:r>
          </w:p>
        </w:tc>
        <w:tc>
          <w:tcPr>
            <w:tcW w:w="653" w:type="pct"/>
            <w:tcBorders>
              <w:top w:val="nil"/>
              <w:left w:val="nil"/>
              <w:bottom w:val="nil"/>
              <w:right w:val="single" w:sz="4" w:space="0" w:color="auto"/>
            </w:tcBorders>
            <w:shd w:val="clear" w:color="auto" w:fill="auto"/>
            <w:vAlign w:val="center"/>
          </w:tcPr>
          <w:p w14:paraId="2A3070A6"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220</w:t>
            </w:r>
          </w:p>
        </w:tc>
        <w:tc>
          <w:tcPr>
            <w:tcW w:w="685" w:type="pct"/>
            <w:tcBorders>
              <w:top w:val="nil"/>
              <w:left w:val="nil"/>
              <w:bottom w:val="nil"/>
              <w:right w:val="single" w:sz="4" w:space="0" w:color="auto"/>
            </w:tcBorders>
            <w:shd w:val="clear" w:color="auto" w:fill="auto"/>
            <w:vAlign w:val="center"/>
          </w:tcPr>
          <w:p w14:paraId="1F5E6CD8"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505</w:t>
            </w:r>
          </w:p>
        </w:tc>
      </w:tr>
      <w:tr w:rsidR="005E2D24" w14:paraId="765CEC26" w14:textId="77777777" w:rsidTr="00E86A17">
        <w:trPr>
          <w:trHeight w:val="23"/>
        </w:trPr>
        <w:tc>
          <w:tcPr>
            <w:tcW w:w="91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D518FE"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6</w:t>
            </w:r>
          </w:p>
        </w:tc>
        <w:tc>
          <w:tcPr>
            <w:tcW w:w="711" w:type="pct"/>
            <w:tcBorders>
              <w:top w:val="single" w:sz="4" w:space="0" w:color="auto"/>
              <w:left w:val="nil"/>
              <w:bottom w:val="single" w:sz="4" w:space="0" w:color="auto"/>
              <w:right w:val="single" w:sz="4" w:space="0" w:color="auto"/>
            </w:tcBorders>
            <w:shd w:val="clear" w:color="auto" w:fill="auto"/>
            <w:vAlign w:val="center"/>
          </w:tcPr>
          <w:p w14:paraId="652C7D9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71.8</w:t>
            </w:r>
          </w:p>
        </w:tc>
        <w:tc>
          <w:tcPr>
            <w:tcW w:w="710" w:type="pct"/>
            <w:tcBorders>
              <w:top w:val="single" w:sz="4" w:space="0" w:color="auto"/>
              <w:left w:val="nil"/>
              <w:bottom w:val="single" w:sz="4" w:space="0" w:color="auto"/>
              <w:right w:val="single" w:sz="4" w:space="0" w:color="auto"/>
            </w:tcBorders>
            <w:shd w:val="clear" w:color="auto" w:fill="auto"/>
            <w:vAlign w:val="center"/>
          </w:tcPr>
          <w:p w14:paraId="76DC2330"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161</w:t>
            </w:r>
          </w:p>
        </w:tc>
        <w:tc>
          <w:tcPr>
            <w:tcW w:w="710" w:type="pct"/>
            <w:tcBorders>
              <w:top w:val="single" w:sz="4" w:space="0" w:color="auto"/>
              <w:left w:val="nil"/>
              <w:bottom w:val="single" w:sz="4" w:space="0" w:color="auto"/>
              <w:right w:val="single" w:sz="4" w:space="0" w:color="auto"/>
            </w:tcBorders>
            <w:shd w:val="clear" w:color="auto" w:fill="auto"/>
            <w:vAlign w:val="center"/>
          </w:tcPr>
          <w:p w14:paraId="763ECDE3"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235</w:t>
            </w:r>
          </w:p>
        </w:tc>
        <w:tc>
          <w:tcPr>
            <w:tcW w:w="618" w:type="pct"/>
            <w:tcBorders>
              <w:top w:val="single" w:sz="4" w:space="0" w:color="auto"/>
              <w:left w:val="nil"/>
              <w:bottom w:val="single" w:sz="4" w:space="0" w:color="auto"/>
              <w:right w:val="single" w:sz="4" w:space="0" w:color="auto"/>
            </w:tcBorders>
            <w:shd w:val="clear" w:color="auto" w:fill="auto"/>
            <w:vAlign w:val="center"/>
          </w:tcPr>
          <w:p w14:paraId="626D7B9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595</w:t>
            </w:r>
          </w:p>
        </w:tc>
        <w:tc>
          <w:tcPr>
            <w:tcW w:w="653" w:type="pct"/>
            <w:tcBorders>
              <w:top w:val="single" w:sz="4" w:space="0" w:color="auto"/>
              <w:left w:val="nil"/>
              <w:bottom w:val="single" w:sz="4" w:space="0" w:color="auto"/>
              <w:right w:val="single" w:sz="4" w:space="0" w:color="auto"/>
            </w:tcBorders>
            <w:shd w:val="clear" w:color="auto" w:fill="auto"/>
            <w:vAlign w:val="center"/>
          </w:tcPr>
          <w:p w14:paraId="1D2A5E7E"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204</w:t>
            </w:r>
          </w:p>
        </w:tc>
        <w:tc>
          <w:tcPr>
            <w:tcW w:w="685" w:type="pct"/>
            <w:tcBorders>
              <w:top w:val="single" w:sz="4" w:space="0" w:color="auto"/>
              <w:left w:val="nil"/>
              <w:bottom w:val="single" w:sz="4" w:space="0" w:color="auto"/>
              <w:right w:val="single" w:sz="4" w:space="0" w:color="auto"/>
            </w:tcBorders>
            <w:shd w:val="clear" w:color="auto" w:fill="auto"/>
            <w:vAlign w:val="center"/>
          </w:tcPr>
          <w:p w14:paraId="7D77C210"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506</w:t>
            </w:r>
          </w:p>
        </w:tc>
      </w:tr>
      <w:tr w:rsidR="005E2D24" w14:paraId="49C8DF44" w14:textId="77777777" w:rsidTr="00E86A17">
        <w:trPr>
          <w:trHeight w:val="23"/>
        </w:trPr>
        <w:tc>
          <w:tcPr>
            <w:tcW w:w="914" w:type="pct"/>
            <w:vMerge/>
            <w:tcBorders>
              <w:top w:val="single" w:sz="4" w:space="0" w:color="auto"/>
              <w:left w:val="single" w:sz="4" w:space="0" w:color="auto"/>
              <w:bottom w:val="single" w:sz="4" w:space="0" w:color="000000"/>
              <w:right w:val="single" w:sz="4" w:space="0" w:color="auto"/>
            </w:tcBorders>
            <w:vAlign w:val="center"/>
          </w:tcPr>
          <w:p w14:paraId="65DC763F" w14:textId="77777777" w:rsidR="005E2D24" w:rsidRDefault="005E2D24">
            <w:pPr>
              <w:spacing w:after="0" w:line="240" w:lineRule="auto"/>
              <w:jc w:val="center"/>
              <w:rPr>
                <w:rFonts w:ascii="宋体" w:eastAsia="宋体" w:hAnsi="宋体" w:cs="Times New Roman"/>
                <w:color w:val="000000"/>
                <w:sz w:val="24"/>
                <w:szCs w:val="24"/>
              </w:rPr>
            </w:pPr>
          </w:p>
        </w:tc>
        <w:tc>
          <w:tcPr>
            <w:tcW w:w="711" w:type="pct"/>
            <w:tcBorders>
              <w:top w:val="nil"/>
              <w:left w:val="nil"/>
              <w:bottom w:val="single" w:sz="4" w:space="0" w:color="auto"/>
              <w:right w:val="single" w:sz="4" w:space="0" w:color="auto"/>
            </w:tcBorders>
            <w:shd w:val="clear" w:color="auto" w:fill="auto"/>
            <w:vAlign w:val="center"/>
          </w:tcPr>
          <w:p w14:paraId="55B1463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63.2</w:t>
            </w:r>
          </w:p>
        </w:tc>
        <w:tc>
          <w:tcPr>
            <w:tcW w:w="710" w:type="pct"/>
            <w:tcBorders>
              <w:top w:val="nil"/>
              <w:left w:val="nil"/>
              <w:bottom w:val="single" w:sz="4" w:space="0" w:color="auto"/>
              <w:right w:val="single" w:sz="4" w:space="0" w:color="auto"/>
            </w:tcBorders>
            <w:shd w:val="clear" w:color="auto" w:fill="auto"/>
            <w:vAlign w:val="center"/>
          </w:tcPr>
          <w:p w14:paraId="0CE0C64B"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164</w:t>
            </w:r>
          </w:p>
        </w:tc>
        <w:tc>
          <w:tcPr>
            <w:tcW w:w="710" w:type="pct"/>
            <w:tcBorders>
              <w:top w:val="nil"/>
              <w:left w:val="nil"/>
              <w:bottom w:val="single" w:sz="4" w:space="0" w:color="auto"/>
              <w:right w:val="single" w:sz="4" w:space="0" w:color="auto"/>
            </w:tcBorders>
            <w:shd w:val="clear" w:color="auto" w:fill="auto"/>
            <w:vAlign w:val="center"/>
          </w:tcPr>
          <w:p w14:paraId="2623D1D6"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248</w:t>
            </w:r>
          </w:p>
        </w:tc>
        <w:tc>
          <w:tcPr>
            <w:tcW w:w="618" w:type="pct"/>
            <w:tcBorders>
              <w:top w:val="nil"/>
              <w:left w:val="nil"/>
              <w:bottom w:val="single" w:sz="4" w:space="0" w:color="auto"/>
              <w:right w:val="single" w:sz="4" w:space="0" w:color="auto"/>
            </w:tcBorders>
            <w:shd w:val="clear" w:color="auto" w:fill="auto"/>
            <w:vAlign w:val="center"/>
          </w:tcPr>
          <w:p w14:paraId="4735C71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585</w:t>
            </w:r>
          </w:p>
        </w:tc>
        <w:tc>
          <w:tcPr>
            <w:tcW w:w="653" w:type="pct"/>
            <w:tcBorders>
              <w:top w:val="nil"/>
              <w:left w:val="nil"/>
              <w:bottom w:val="single" w:sz="4" w:space="0" w:color="auto"/>
              <w:right w:val="single" w:sz="4" w:space="0" w:color="auto"/>
            </w:tcBorders>
            <w:shd w:val="clear" w:color="auto" w:fill="auto"/>
            <w:vAlign w:val="center"/>
          </w:tcPr>
          <w:p w14:paraId="7524DBEE"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198</w:t>
            </w:r>
          </w:p>
        </w:tc>
        <w:tc>
          <w:tcPr>
            <w:tcW w:w="685" w:type="pct"/>
            <w:tcBorders>
              <w:top w:val="nil"/>
              <w:left w:val="nil"/>
              <w:bottom w:val="single" w:sz="4" w:space="0" w:color="auto"/>
              <w:right w:val="single" w:sz="4" w:space="0" w:color="auto"/>
            </w:tcBorders>
            <w:shd w:val="clear" w:color="auto" w:fill="auto"/>
            <w:vAlign w:val="center"/>
          </w:tcPr>
          <w:p w14:paraId="22163A57"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478</w:t>
            </w:r>
          </w:p>
        </w:tc>
      </w:tr>
      <w:tr w:rsidR="005E2D24" w14:paraId="5BBD9CF6" w14:textId="77777777" w:rsidTr="00E86A17">
        <w:trPr>
          <w:trHeight w:val="23"/>
        </w:trPr>
        <w:tc>
          <w:tcPr>
            <w:tcW w:w="914" w:type="pct"/>
            <w:vMerge/>
            <w:tcBorders>
              <w:top w:val="single" w:sz="4" w:space="0" w:color="auto"/>
              <w:left w:val="single" w:sz="4" w:space="0" w:color="auto"/>
              <w:bottom w:val="single" w:sz="4" w:space="0" w:color="000000"/>
              <w:right w:val="single" w:sz="4" w:space="0" w:color="auto"/>
            </w:tcBorders>
            <w:vAlign w:val="center"/>
          </w:tcPr>
          <w:p w14:paraId="3A2A0E5E" w14:textId="77777777" w:rsidR="005E2D24" w:rsidRDefault="005E2D24">
            <w:pPr>
              <w:spacing w:after="0" w:line="240" w:lineRule="auto"/>
              <w:rPr>
                <w:rFonts w:ascii="宋体" w:eastAsia="宋体" w:hAnsi="宋体" w:cs="Times New Roman"/>
                <w:color w:val="000000"/>
                <w:sz w:val="24"/>
                <w:szCs w:val="24"/>
              </w:rPr>
            </w:pPr>
          </w:p>
        </w:tc>
        <w:tc>
          <w:tcPr>
            <w:tcW w:w="711" w:type="pct"/>
            <w:tcBorders>
              <w:top w:val="nil"/>
              <w:left w:val="nil"/>
              <w:bottom w:val="single" w:sz="4" w:space="0" w:color="auto"/>
              <w:right w:val="single" w:sz="4" w:space="0" w:color="auto"/>
            </w:tcBorders>
            <w:shd w:val="clear" w:color="auto" w:fill="auto"/>
            <w:vAlign w:val="center"/>
          </w:tcPr>
          <w:p w14:paraId="7A75FDBE"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68.3</w:t>
            </w:r>
          </w:p>
        </w:tc>
        <w:tc>
          <w:tcPr>
            <w:tcW w:w="710" w:type="pct"/>
            <w:tcBorders>
              <w:top w:val="nil"/>
              <w:left w:val="nil"/>
              <w:bottom w:val="single" w:sz="4" w:space="0" w:color="auto"/>
              <w:right w:val="single" w:sz="4" w:space="0" w:color="auto"/>
            </w:tcBorders>
            <w:shd w:val="clear" w:color="auto" w:fill="auto"/>
            <w:vAlign w:val="center"/>
          </w:tcPr>
          <w:p w14:paraId="1B945AC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170</w:t>
            </w:r>
          </w:p>
        </w:tc>
        <w:tc>
          <w:tcPr>
            <w:tcW w:w="710" w:type="pct"/>
            <w:tcBorders>
              <w:top w:val="nil"/>
              <w:left w:val="nil"/>
              <w:bottom w:val="single" w:sz="4" w:space="0" w:color="auto"/>
              <w:right w:val="single" w:sz="4" w:space="0" w:color="auto"/>
            </w:tcBorders>
            <w:shd w:val="clear" w:color="auto" w:fill="auto"/>
            <w:vAlign w:val="center"/>
          </w:tcPr>
          <w:p w14:paraId="256C898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240</w:t>
            </w:r>
          </w:p>
        </w:tc>
        <w:tc>
          <w:tcPr>
            <w:tcW w:w="618" w:type="pct"/>
            <w:tcBorders>
              <w:top w:val="nil"/>
              <w:left w:val="nil"/>
              <w:bottom w:val="single" w:sz="4" w:space="0" w:color="auto"/>
              <w:right w:val="single" w:sz="4" w:space="0" w:color="auto"/>
            </w:tcBorders>
            <w:shd w:val="clear" w:color="auto" w:fill="auto"/>
            <w:vAlign w:val="center"/>
          </w:tcPr>
          <w:p w14:paraId="4FE58B3D"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582</w:t>
            </w:r>
          </w:p>
        </w:tc>
        <w:tc>
          <w:tcPr>
            <w:tcW w:w="653" w:type="pct"/>
            <w:tcBorders>
              <w:top w:val="nil"/>
              <w:left w:val="nil"/>
              <w:bottom w:val="single" w:sz="4" w:space="0" w:color="auto"/>
              <w:right w:val="single" w:sz="4" w:space="0" w:color="auto"/>
            </w:tcBorders>
            <w:shd w:val="clear" w:color="auto" w:fill="auto"/>
            <w:vAlign w:val="center"/>
          </w:tcPr>
          <w:p w14:paraId="341B72A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223</w:t>
            </w:r>
          </w:p>
        </w:tc>
        <w:tc>
          <w:tcPr>
            <w:tcW w:w="685" w:type="pct"/>
            <w:tcBorders>
              <w:top w:val="nil"/>
              <w:left w:val="nil"/>
              <w:bottom w:val="single" w:sz="4" w:space="0" w:color="auto"/>
              <w:right w:val="single" w:sz="4" w:space="0" w:color="auto"/>
            </w:tcBorders>
            <w:shd w:val="clear" w:color="auto" w:fill="auto"/>
            <w:vAlign w:val="center"/>
          </w:tcPr>
          <w:p w14:paraId="1C0A8C85"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496</w:t>
            </w:r>
          </w:p>
        </w:tc>
      </w:tr>
      <w:tr w:rsidR="005E2D24" w14:paraId="69E294FD" w14:textId="77777777" w:rsidTr="00E86A17">
        <w:trPr>
          <w:trHeight w:val="23"/>
        </w:trPr>
        <w:tc>
          <w:tcPr>
            <w:tcW w:w="914" w:type="pct"/>
            <w:vMerge/>
            <w:tcBorders>
              <w:top w:val="single" w:sz="4" w:space="0" w:color="auto"/>
              <w:left w:val="single" w:sz="4" w:space="0" w:color="auto"/>
              <w:bottom w:val="single" w:sz="4" w:space="0" w:color="000000"/>
              <w:right w:val="single" w:sz="4" w:space="0" w:color="auto"/>
            </w:tcBorders>
            <w:vAlign w:val="center"/>
          </w:tcPr>
          <w:p w14:paraId="143B709F" w14:textId="77777777" w:rsidR="005E2D24" w:rsidRDefault="005E2D24">
            <w:pPr>
              <w:spacing w:after="0" w:line="240" w:lineRule="auto"/>
              <w:rPr>
                <w:rFonts w:ascii="宋体" w:eastAsia="宋体" w:hAnsi="宋体" w:cs="Times New Roman"/>
                <w:color w:val="000000"/>
                <w:sz w:val="24"/>
                <w:szCs w:val="24"/>
              </w:rPr>
            </w:pPr>
          </w:p>
        </w:tc>
        <w:tc>
          <w:tcPr>
            <w:tcW w:w="711" w:type="pct"/>
            <w:tcBorders>
              <w:top w:val="nil"/>
              <w:left w:val="nil"/>
              <w:bottom w:val="single" w:sz="4" w:space="0" w:color="auto"/>
              <w:right w:val="single" w:sz="4" w:space="0" w:color="auto"/>
            </w:tcBorders>
            <w:shd w:val="clear" w:color="auto" w:fill="auto"/>
            <w:vAlign w:val="center"/>
          </w:tcPr>
          <w:p w14:paraId="475C42C7"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64.7</w:t>
            </w:r>
          </w:p>
        </w:tc>
        <w:tc>
          <w:tcPr>
            <w:tcW w:w="710" w:type="pct"/>
            <w:tcBorders>
              <w:top w:val="nil"/>
              <w:left w:val="nil"/>
              <w:bottom w:val="single" w:sz="4" w:space="0" w:color="auto"/>
              <w:right w:val="single" w:sz="4" w:space="0" w:color="auto"/>
            </w:tcBorders>
            <w:shd w:val="clear" w:color="auto" w:fill="auto"/>
            <w:vAlign w:val="center"/>
          </w:tcPr>
          <w:p w14:paraId="397A9CEB"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168</w:t>
            </w:r>
          </w:p>
        </w:tc>
        <w:tc>
          <w:tcPr>
            <w:tcW w:w="710" w:type="pct"/>
            <w:tcBorders>
              <w:top w:val="nil"/>
              <w:left w:val="nil"/>
              <w:bottom w:val="single" w:sz="4" w:space="0" w:color="auto"/>
              <w:right w:val="single" w:sz="4" w:space="0" w:color="auto"/>
            </w:tcBorders>
            <w:shd w:val="clear" w:color="auto" w:fill="auto"/>
            <w:vAlign w:val="center"/>
          </w:tcPr>
          <w:p w14:paraId="2FE2A7E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249</w:t>
            </w:r>
          </w:p>
        </w:tc>
        <w:tc>
          <w:tcPr>
            <w:tcW w:w="618" w:type="pct"/>
            <w:tcBorders>
              <w:top w:val="nil"/>
              <w:left w:val="nil"/>
              <w:bottom w:val="single" w:sz="4" w:space="0" w:color="auto"/>
              <w:right w:val="single" w:sz="4" w:space="0" w:color="auto"/>
            </w:tcBorders>
            <w:shd w:val="clear" w:color="auto" w:fill="auto"/>
            <w:vAlign w:val="center"/>
          </w:tcPr>
          <w:p w14:paraId="25513705"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594</w:t>
            </w:r>
          </w:p>
        </w:tc>
        <w:tc>
          <w:tcPr>
            <w:tcW w:w="653" w:type="pct"/>
            <w:tcBorders>
              <w:top w:val="nil"/>
              <w:left w:val="nil"/>
              <w:bottom w:val="single" w:sz="4" w:space="0" w:color="auto"/>
              <w:right w:val="single" w:sz="4" w:space="0" w:color="auto"/>
            </w:tcBorders>
            <w:shd w:val="clear" w:color="auto" w:fill="auto"/>
            <w:vAlign w:val="center"/>
          </w:tcPr>
          <w:p w14:paraId="37B88153"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217</w:t>
            </w:r>
          </w:p>
        </w:tc>
        <w:tc>
          <w:tcPr>
            <w:tcW w:w="685" w:type="pct"/>
            <w:tcBorders>
              <w:top w:val="nil"/>
              <w:left w:val="nil"/>
              <w:bottom w:val="single" w:sz="4" w:space="0" w:color="auto"/>
              <w:right w:val="single" w:sz="4" w:space="0" w:color="auto"/>
            </w:tcBorders>
            <w:shd w:val="clear" w:color="auto" w:fill="auto"/>
            <w:vAlign w:val="center"/>
          </w:tcPr>
          <w:p w14:paraId="3C462412"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520</w:t>
            </w:r>
          </w:p>
        </w:tc>
      </w:tr>
    </w:tbl>
    <w:p w14:paraId="347A8E92" w14:textId="77777777" w:rsidR="005E2D24" w:rsidRDefault="004119C2">
      <w:pPr>
        <w:spacing w:beforeLines="50" w:before="156" w:afterLines="50" w:after="156" w:line="240" w:lineRule="auto"/>
        <w:outlineLvl w:val="1"/>
        <w:rPr>
          <w:rFonts w:ascii="宋体" w:eastAsia="宋体" w:hAnsi="宋体"/>
          <w:b/>
          <w:sz w:val="28"/>
          <w:szCs w:val="28"/>
        </w:rPr>
      </w:pPr>
      <w:r>
        <w:rPr>
          <w:rFonts w:ascii="宋体" w:eastAsia="宋体" w:hAnsi="宋体"/>
          <w:b/>
          <w:sz w:val="28"/>
          <w:szCs w:val="28"/>
        </w:rPr>
        <w:t xml:space="preserve">3.2  </w:t>
      </w:r>
      <w:r>
        <w:rPr>
          <w:rFonts w:ascii="宋体" w:eastAsia="宋体" w:hAnsi="宋体" w:hint="eastAsia"/>
          <w:b/>
          <w:sz w:val="28"/>
          <w:szCs w:val="28"/>
        </w:rPr>
        <w:t>单元平均值的计算</w:t>
      </w:r>
    </w:p>
    <w:p w14:paraId="5CBC36A7" w14:textId="77777777" w:rsidR="005E2D24" w:rsidRDefault="004119C2">
      <w:pPr>
        <w:pStyle w:val="12"/>
        <w:spacing w:after="0" w:line="240" w:lineRule="auto"/>
        <w:ind w:firstLine="560"/>
        <w:rPr>
          <w:rFonts w:ascii="宋体" w:hAnsi="宋体"/>
          <w:sz w:val="28"/>
          <w:szCs w:val="28"/>
        </w:rPr>
      </w:pPr>
      <w:r>
        <w:rPr>
          <w:rFonts w:ascii="宋体" w:hAnsi="宋体"/>
          <w:sz w:val="28"/>
          <w:szCs w:val="28"/>
        </w:rPr>
        <w:t>单元平均值列于表</w:t>
      </w:r>
      <w:r>
        <w:rPr>
          <w:rFonts w:ascii="宋体" w:hAnsi="宋体" w:hint="eastAsia"/>
          <w:sz w:val="28"/>
          <w:szCs w:val="28"/>
        </w:rPr>
        <w:t>22</w:t>
      </w:r>
      <w:r>
        <w:rPr>
          <w:rFonts w:ascii="宋体" w:hAnsi="宋体"/>
          <w:sz w:val="28"/>
          <w:szCs w:val="28"/>
        </w:rPr>
        <w:t>中，</w:t>
      </w:r>
      <w:r>
        <w:rPr>
          <w:rFonts w:ascii="宋体" w:hAnsi="宋体"/>
          <w:i/>
          <w:iCs/>
          <w:sz w:val="28"/>
          <w:szCs w:val="28"/>
        </w:rPr>
        <w:t>n</w:t>
      </w:r>
      <w:r>
        <w:rPr>
          <w:rFonts w:ascii="宋体" w:hAnsi="宋体"/>
          <w:sz w:val="28"/>
          <w:szCs w:val="28"/>
          <w:vertAlign w:val="subscript"/>
        </w:rPr>
        <w:t>ij</w:t>
      </w:r>
      <w:r>
        <w:rPr>
          <w:rFonts w:ascii="宋体" w:hAnsi="宋体"/>
          <w:sz w:val="28"/>
          <w:szCs w:val="28"/>
        </w:rPr>
        <w:t>=4</w:t>
      </w:r>
      <w:r>
        <w:rPr>
          <w:rFonts w:ascii="宋体" w:hAnsi="宋体"/>
          <w:sz w:val="28"/>
          <w:szCs w:val="28"/>
        </w:rPr>
        <w:t>。</w:t>
      </w:r>
    </w:p>
    <w:p w14:paraId="3B8986AD"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t>表</w:t>
      </w:r>
      <w:r>
        <w:rPr>
          <w:rFonts w:ascii="黑体" w:eastAsia="黑体" w:hAnsi="黑体" w:cs="宋体" w:hint="eastAsia"/>
          <w:bCs/>
          <w:sz w:val="28"/>
          <w:szCs w:val="28"/>
        </w:rPr>
        <w:t>22</w:t>
      </w:r>
      <w:r>
        <w:rPr>
          <w:rFonts w:ascii="黑体" w:eastAsia="黑体" w:hAnsi="黑体" w:cs="宋体"/>
          <w:bCs/>
          <w:sz w:val="28"/>
          <w:szCs w:val="28"/>
        </w:rPr>
        <w:t xml:space="preserve">  </w:t>
      </w:r>
      <w:r>
        <w:rPr>
          <w:rFonts w:ascii="黑体" w:eastAsia="黑体" w:hAnsi="黑体" w:cs="宋体" w:hint="eastAsia"/>
          <w:bCs/>
          <w:sz w:val="28"/>
          <w:szCs w:val="28"/>
        </w:rPr>
        <w:t>单元平均值</w:t>
      </w:r>
    </w:p>
    <w:p w14:paraId="260064CE" w14:textId="77777777" w:rsidR="005E2D24" w:rsidRDefault="004119C2">
      <w:pPr>
        <w:spacing w:after="0" w:line="240" w:lineRule="auto"/>
        <w:jc w:val="right"/>
        <w:rPr>
          <w:rFonts w:ascii="宋体" w:eastAsia="宋体" w:hAnsi="宋体"/>
          <w:bCs/>
          <w:sz w:val="24"/>
          <w:szCs w:val="24"/>
        </w:rPr>
      </w:pPr>
      <w:r>
        <w:rPr>
          <w:rFonts w:ascii="宋体" w:eastAsia="宋体" w:hAnsi="宋体" w:hint="eastAsia"/>
          <w:bCs/>
          <w:sz w:val="24"/>
          <w:szCs w:val="24"/>
        </w:rPr>
        <w:t>单位为毫克每升</w:t>
      </w:r>
    </w:p>
    <w:tbl>
      <w:tblPr>
        <w:tblW w:w="5000" w:type="pct"/>
        <w:tblInd w:w="-5" w:type="dxa"/>
        <w:tblLook w:val="04A0" w:firstRow="1" w:lastRow="0" w:firstColumn="1" w:lastColumn="0" w:noHBand="0" w:noVBand="1"/>
      </w:tblPr>
      <w:tblGrid>
        <w:gridCol w:w="1702"/>
        <w:gridCol w:w="1291"/>
        <w:gridCol w:w="1357"/>
        <w:gridCol w:w="1205"/>
        <w:gridCol w:w="1237"/>
        <w:gridCol w:w="1261"/>
        <w:gridCol w:w="1291"/>
      </w:tblGrid>
      <w:tr w:rsidR="005E2D24" w14:paraId="21369821" w14:textId="77777777" w:rsidTr="00C13972">
        <w:trPr>
          <w:trHeight w:val="375"/>
        </w:trPr>
        <w:tc>
          <w:tcPr>
            <w:tcW w:w="9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27F106"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实验室</w:t>
            </w:r>
          </w:p>
        </w:tc>
        <w:tc>
          <w:tcPr>
            <w:tcW w:w="4090" w:type="pct"/>
            <w:gridSpan w:val="6"/>
            <w:tcBorders>
              <w:top w:val="single" w:sz="4" w:space="0" w:color="auto"/>
              <w:left w:val="nil"/>
              <w:bottom w:val="single" w:sz="4" w:space="0" w:color="auto"/>
              <w:right w:val="single" w:sz="4" w:space="0" w:color="auto"/>
            </w:tcBorders>
            <w:shd w:val="clear" w:color="auto" w:fill="auto"/>
            <w:vAlign w:val="center"/>
          </w:tcPr>
          <w:p w14:paraId="2F566A3E"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水平</w:t>
            </w:r>
            <w:r>
              <w:rPr>
                <w:rFonts w:ascii="Times New Roman" w:eastAsia="宋体" w:hAnsi="Times New Roman" w:cs="Times New Roman"/>
                <w:i/>
                <w:color w:val="000000"/>
                <w:sz w:val="24"/>
                <w:szCs w:val="24"/>
              </w:rPr>
              <w:t>j</w:t>
            </w:r>
          </w:p>
        </w:tc>
      </w:tr>
      <w:tr w:rsidR="005E2D24" w14:paraId="73E38B79" w14:textId="77777777" w:rsidTr="00C13972">
        <w:trPr>
          <w:trHeight w:val="375"/>
        </w:trPr>
        <w:tc>
          <w:tcPr>
            <w:tcW w:w="910" w:type="pct"/>
            <w:vMerge/>
            <w:tcBorders>
              <w:top w:val="single" w:sz="4" w:space="0" w:color="auto"/>
              <w:left w:val="single" w:sz="4" w:space="0" w:color="auto"/>
              <w:bottom w:val="single" w:sz="4" w:space="0" w:color="auto"/>
              <w:right w:val="single" w:sz="4" w:space="0" w:color="auto"/>
            </w:tcBorders>
            <w:vAlign w:val="center"/>
          </w:tcPr>
          <w:p w14:paraId="4676E807" w14:textId="77777777" w:rsidR="005E2D24" w:rsidRDefault="005E2D24">
            <w:pPr>
              <w:spacing w:after="0" w:line="240" w:lineRule="auto"/>
              <w:jc w:val="center"/>
              <w:rPr>
                <w:rFonts w:ascii="宋体" w:eastAsia="宋体" w:hAnsi="宋体" w:cs="Times New Roman"/>
                <w:color w:val="000000"/>
                <w:sz w:val="24"/>
                <w:szCs w:val="24"/>
              </w:rPr>
            </w:pPr>
          </w:p>
        </w:tc>
        <w:tc>
          <w:tcPr>
            <w:tcW w:w="691" w:type="pct"/>
            <w:tcBorders>
              <w:top w:val="nil"/>
              <w:left w:val="nil"/>
              <w:bottom w:val="single" w:sz="4" w:space="0" w:color="auto"/>
              <w:right w:val="single" w:sz="4" w:space="0" w:color="auto"/>
            </w:tcBorders>
            <w:shd w:val="clear" w:color="auto" w:fill="auto"/>
            <w:vAlign w:val="center"/>
          </w:tcPr>
          <w:p w14:paraId="5AB03DAB"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p>
        </w:tc>
        <w:tc>
          <w:tcPr>
            <w:tcW w:w="726" w:type="pct"/>
            <w:tcBorders>
              <w:top w:val="nil"/>
              <w:left w:val="nil"/>
              <w:bottom w:val="single" w:sz="4" w:space="0" w:color="auto"/>
              <w:right w:val="single" w:sz="4" w:space="0" w:color="auto"/>
            </w:tcBorders>
            <w:shd w:val="clear" w:color="auto" w:fill="auto"/>
            <w:vAlign w:val="center"/>
          </w:tcPr>
          <w:p w14:paraId="363A9CE4"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p>
        </w:tc>
        <w:tc>
          <w:tcPr>
            <w:tcW w:w="645" w:type="pct"/>
            <w:tcBorders>
              <w:top w:val="nil"/>
              <w:left w:val="nil"/>
              <w:bottom w:val="single" w:sz="4" w:space="0" w:color="auto"/>
              <w:right w:val="single" w:sz="4" w:space="0" w:color="auto"/>
            </w:tcBorders>
            <w:shd w:val="clear" w:color="auto" w:fill="auto"/>
            <w:vAlign w:val="center"/>
          </w:tcPr>
          <w:p w14:paraId="01A1B385"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w:t>
            </w:r>
          </w:p>
        </w:tc>
        <w:tc>
          <w:tcPr>
            <w:tcW w:w="662" w:type="pct"/>
            <w:tcBorders>
              <w:top w:val="nil"/>
              <w:left w:val="nil"/>
              <w:bottom w:val="single" w:sz="4" w:space="0" w:color="auto"/>
              <w:right w:val="single" w:sz="4" w:space="0" w:color="auto"/>
            </w:tcBorders>
            <w:shd w:val="clear" w:color="auto" w:fill="auto"/>
            <w:vAlign w:val="center"/>
          </w:tcPr>
          <w:p w14:paraId="33709CE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4#</w:t>
            </w:r>
          </w:p>
        </w:tc>
        <w:tc>
          <w:tcPr>
            <w:tcW w:w="675" w:type="pct"/>
            <w:tcBorders>
              <w:top w:val="nil"/>
              <w:left w:val="nil"/>
              <w:bottom w:val="single" w:sz="4" w:space="0" w:color="auto"/>
              <w:right w:val="single" w:sz="4" w:space="0" w:color="auto"/>
            </w:tcBorders>
            <w:shd w:val="clear" w:color="auto" w:fill="auto"/>
            <w:vAlign w:val="center"/>
          </w:tcPr>
          <w:p w14:paraId="023F39F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w:t>
            </w:r>
          </w:p>
        </w:tc>
        <w:tc>
          <w:tcPr>
            <w:tcW w:w="691" w:type="pct"/>
            <w:tcBorders>
              <w:top w:val="nil"/>
              <w:left w:val="nil"/>
              <w:bottom w:val="single" w:sz="4" w:space="0" w:color="auto"/>
              <w:right w:val="single" w:sz="4" w:space="0" w:color="auto"/>
            </w:tcBorders>
            <w:shd w:val="clear" w:color="auto" w:fill="auto"/>
            <w:vAlign w:val="center"/>
          </w:tcPr>
          <w:p w14:paraId="4EA03A25"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w:t>
            </w:r>
            <w:r>
              <w:rPr>
                <w:rFonts w:ascii="宋体" w:eastAsia="宋体" w:hAnsi="宋体" w:cs="Times New Roman"/>
                <w:color w:val="000000"/>
                <w:sz w:val="24"/>
                <w:szCs w:val="24"/>
              </w:rPr>
              <w:t>#</w:t>
            </w:r>
          </w:p>
        </w:tc>
      </w:tr>
      <w:tr w:rsidR="005E2D24" w14:paraId="793C3F0E" w14:textId="77777777" w:rsidTr="00C13972">
        <w:trPr>
          <w:trHeight w:val="375"/>
        </w:trPr>
        <w:tc>
          <w:tcPr>
            <w:tcW w:w="910" w:type="pct"/>
            <w:tcBorders>
              <w:top w:val="nil"/>
              <w:left w:val="single" w:sz="4" w:space="0" w:color="auto"/>
              <w:bottom w:val="single" w:sz="4" w:space="0" w:color="auto"/>
              <w:right w:val="single" w:sz="4" w:space="0" w:color="auto"/>
            </w:tcBorders>
            <w:shd w:val="clear" w:color="auto" w:fill="auto"/>
            <w:vAlign w:val="center"/>
          </w:tcPr>
          <w:p w14:paraId="7B6A9AF0"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实验室</w:t>
            </w:r>
            <w:r>
              <w:rPr>
                <w:rFonts w:ascii="宋体" w:eastAsia="宋体" w:hAnsi="宋体" w:cs="Times New Roman" w:hint="eastAsia"/>
                <w:color w:val="000000"/>
                <w:sz w:val="24"/>
                <w:szCs w:val="24"/>
              </w:rPr>
              <w:t>1</w:t>
            </w:r>
          </w:p>
        </w:tc>
        <w:tc>
          <w:tcPr>
            <w:tcW w:w="691" w:type="pct"/>
            <w:tcBorders>
              <w:top w:val="nil"/>
              <w:left w:val="nil"/>
              <w:bottom w:val="single" w:sz="4" w:space="0" w:color="auto"/>
              <w:right w:val="single" w:sz="4" w:space="0" w:color="auto"/>
            </w:tcBorders>
            <w:shd w:val="clear" w:color="auto" w:fill="auto"/>
            <w:vAlign w:val="center"/>
          </w:tcPr>
          <w:p w14:paraId="43C6DE4D"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70.7</w:t>
            </w:r>
          </w:p>
        </w:tc>
        <w:tc>
          <w:tcPr>
            <w:tcW w:w="726" w:type="pct"/>
            <w:tcBorders>
              <w:top w:val="nil"/>
              <w:left w:val="nil"/>
              <w:bottom w:val="single" w:sz="4" w:space="0" w:color="auto"/>
              <w:right w:val="single" w:sz="4" w:space="0" w:color="auto"/>
            </w:tcBorders>
            <w:shd w:val="clear" w:color="auto" w:fill="auto"/>
            <w:vAlign w:val="center"/>
          </w:tcPr>
          <w:p w14:paraId="3F4B0637"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161</w:t>
            </w:r>
          </w:p>
        </w:tc>
        <w:tc>
          <w:tcPr>
            <w:tcW w:w="645" w:type="pct"/>
            <w:tcBorders>
              <w:top w:val="nil"/>
              <w:left w:val="nil"/>
              <w:bottom w:val="single" w:sz="4" w:space="0" w:color="auto"/>
              <w:right w:val="single" w:sz="4" w:space="0" w:color="auto"/>
            </w:tcBorders>
            <w:shd w:val="clear" w:color="auto" w:fill="auto"/>
            <w:vAlign w:val="center"/>
          </w:tcPr>
          <w:p w14:paraId="3C3A487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237</w:t>
            </w:r>
          </w:p>
        </w:tc>
        <w:tc>
          <w:tcPr>
            <w:tcW w:w="662" w:type="pct"/>
            <w:tcBorders>
              <w:top w:val="nil"/>
              <w:left w:val="nil"/>
              <w:bottom w:val="single" w:sz="4" w:space="0" w:color="auto"/>
              <w:right w:val="single" w:sz="4" w:space="0" w:color="auto"/>
            </w:tcBorders>
            <w:shd w:val="clear" w:color="auto" w:fill="auto"/>
            <w:vAlign w:val="center"/>
          </w:tcPr>
          <w:p w14:paraId="22F9F670"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592</w:t>
            </w:r>
          </w:p>
        </w:tc>
        <w:tc>
          <w:tcPr>
            <w:tcW w:w="675" w:type="pct"/>
            <w:tcBorders>
              <w:top w:val="nil"/>
              <w:left w:val="nil"/>
              <w:bottom w:val="single" w:sz="4" w:space="0" w:color="auto"/>
              <w:right w:val="single" w:sz="4" w:space="0" w:color="auto"/>
            </w:tcBorders>
            <w:shd w:val="clear" w:color="auto" w:fill="auto"/>
            <w:vAlign w:val="center"/>
          </w:tcPr>
          <w:p w14:paraId="6A6FE2ED"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1 215</w:t>
            </w:r>
          </w:p>
        </w:tc>
        <w:tc>
          <w:tcPr>
            <w:tcW w:w="691" w:type="pct"/>
            <w:tcBorders>
              <w:top w:val="nil"/>
              <w:left w:val="nil"/>
              <w:bottom w:val="single" w:sz="4" w:space="0" w:color="auto"/>
              <w:right w:val="single" w:sz="4" w:space="0" w:color="auto"/>
            </w:tcBorders>
            <w:shd w:val="clear" w:color="auto" w:fill="auto"/>
            <w:vAlign w:val="center"/>
          </w:tcPr>
          <w:p w14:paraId="61619FC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2 499</w:t>
            </w:r>
          </w:p>
        </w:tc>
      </w:tr>
      <w:tr w:rsidR="005E2D24" w14:paraId="01A2E5B9" w14:textId="77777777" w:rsidTr="00C13972">
        <w:trPr>
          <w:trHeight w:val="465"/>
        </w:trPr>
        <w:tc>
          <w:tcPr>
            <w:tcW w:w="910" w:type="pct"/>
            <w:tcBorders>
              <w:top w:val="nil"/>
              <w:left w:val="single" w:sz="4" w:space="0" w:color="auto"/>
              <w:bottom w:val="single" w:sz="4" w:space="0" w:color="auto"/>
              <w:right w:val="single" w:sz="4" w:space="0" w:color="auto"/>
            </w:tcBorders>
            <w:shd w:val="clear" w:color="auto" w:fill="auto"/>
            <w:vAlign w:val="center"/>
          </w:tcPr>
          <w:p w14:paraId="174BF626"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实验室</w:t>
            </w:r>
            <w:r>
              <w:rPr>
                <w:rFonts w:ascii="宋体" w:eastAsia="宋体" w:hAnsi="宋体" w:cs="Times New Roman" w:hint="eastAsia"/>
                <w:color w:val="000000"/>
                <w:sz w:val="24"/>
                <w:szCs w:val="24"/>
              </w:rPr>
              <w:t>2</w:t>
            </w:r>
          </w:p>
        </w:tc>
        <w:tc>
          <w:tcPr>
            <w:tcW w:w="691" w:type="pct"/>
            <w:tcBorders>
              <w:top w:val="nil"/>
              <w:left w:val="nil"/>
              <w:bottom w:val="single" w:sz="4" w:space="0" w:color="auto"/>
              <w:right w:val="single" w:sz="4" w:space="0" w:color="auto"/>
            </w:tcBorders>
            <w:shd w:val="clear" w:color="auto" w:fill="auto"/>
            <w:vAlign w:val="center"/>
          </w:tcPr>
          <w:p w14:paraId="582EBF3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67.5</w:t>
            </w:r>
          </w:p>
        </w:tc>
        <w:tc>
          <w:tcPr>
            <w:tcW w:w="726" w:type="pct"/>
            <w:tcBorders>
              <w:top w:val="nil"/>
              <w:left w:val="nil"/>
              <w:bottom w:val="single" w:sz="4" w:space="0" w:color="auto"/>
              <w:right w:val="single" w:sz="4" w:space="0" w:color="auto"/>
            </w:tcBorders>
            <w:shd w:val="clear" w:color="auto" w:fill="auto"/>
            <w:vAlign w:val="center"/>
          </w:tcPr>
          <w:p w14:paraId="146B39D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162</w:t>
            </w:r>
          </w:p>
        </w:tc>
        <w:tc>
          <w:tcPr>
            <w:tcW w:w="645" w:type="pct"/>
            <w:tcBorders>
              <w:top w:val="nil"/>
              <w:left w:val="nil"/>
              <w:bottom w:val="single" w:sz="4" w:space="0" w:color="auto"/>
              <w:right w:val="single" w:sz="4" w:space="0" w:color="auto"/>
            </w:tcBorders>
            <w:shd w:val="clear" w:color="auto" w:fill="auto"/>
            <w:vAlign w:val="center"/>
          </w:tcPr>
          <w:p w14:paraId="7095B24E"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239</w:t>
            </w:r>
          </w:p>
        </w:tc>
        <w:tc>
          <w:tcPr>
            <w:tcW w:w="662" w:type="pct"/>
            <w:tcBorders>
              <w:top w:val="nil"/>
              <w:left w:val="nil"/>
              <w:bottom w:val="single" w:sz="4" w:space="0" w:color="auto"/>
              <w:right w:val="single" w:sz="4" w:space="0" w:color="auto"/>
            </w:tcBorders>
            <w:shd w:val="clear" w:color="auto" w:fill="auto"/>
            <w:vAlign w:val="center"/>
          </w:tcPr>
          <w:p w14:paraId="39E6610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601</w:t>
            </w:r>
          </w:p>
        </w:tc>
        <w:tc>
          <w:tcPr>
            <w:tcW w:w="675" w:type="pct"/>
            <w:tcBorders>
              <w:top w:val="nil"/>
              <w:left w:val="nil"/>
              <w:bottom w:val="single" w:sz="4" w:space="0" w:color="auto"/>
              <w:right w:val="single" w:sz="4" w:space="0" w:color="auto"/>
            </w:tcBorders>
            <w:shd w:val="clear" w:color="auto" w:fill="auto"/>
            <w:vAlign w:val="center"/>
          </w:tcPr>
          <w:p w14:paraId="562646B4"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1 212</w:t>
            </w:r>
          </w:p>
        </w:tc>
        <w:tc>
          <w:tcPr>
            <w:tcW w:w="691" w:type="pct"/>
            <w:tcBorders>
              <w:top w:val="nil"/>
              <w:left w:val="nil"/>
              <w:bottom w:val="single" w:sz="4" w:space="0" w:color="auto"/>
              <w:right w:val="single" w:sz="4" w:space="0" w:color="auto"/>
            </w:tcBorders>
            <w:shd w:val="clear" w:color="auto" w:fill="auto"/>
            <w:vAlign w:val="center"/>
          </w:tcPr>
          <w:p w14:paraId="15734175"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2 503</w:t>
            </w:r>
          </w:p>
        </w:tc>
      </w:tr>
      <w:tr w:rsidR="005E2D24" w14:paraId="239A9899" w14:textId="77777777" w:rsidTr="00C13972">
        <w:trPr>
          <w:trHeight w:val="375"/>
        </w:trPr>
        <w:tc>
          <w:tcPr>
            <w:tcW w:w="910" w:type="pct"/>
            <w:tcBorders>
              <w:top w:val="nil"/>
              <w:left w:val="single" w:sz="4" w:space="0" w:color="auto"/>
              <w:bottom w:val="single" w:sz="4" w:space="0" w:color="auto"/>
              <w:right w:val="single" w:sz="4" w:space="0" w:color="auto"/>
            </w:tcBorders>
            <w:shd w:val="clear" w:color="auto" w:fill="auto"/>
            <w:vAlign w:val="center"/>
          </w:tcPr>
          <w:p w14:paraId="615390DE"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实验室</w:t>
            </w:r>
            <w:r>
              <w:rPr>
                <w:rFonts w:ascii="宋体" w:eastAsia="宋体" w:hAnsi="宋体" w:cs="Times New Roman" w:hint="eastAsia"/>
                <w:color w:val="000000"/>
                <w:sz w:val="24"/>
                <w:szCs w:val="24"/>
              </w:rPr>
              <w:t>3</w:t>
            </w:r>
          </w:p>
        </w:tc>
        <w:tc>
          <w:tcPr>
            <w:tcW w:w="691" w:type="pct"/>
            <w:tcBorders>
              <w:top w:val="nil"/>
              <w:left w:val="nil"/>
              <w:bottom w:val="single" w:sz="4" w:space="0" w:color="auto"/>
              <w:right w:val="single" w:sz="4" w:space="0" w:color="auto"/>
            </w:tcBorders>
            <w:shd w:val="clear" w:color="auto" w:fill="auto"/>
            <w:vAlign w:val="center"/>
          </w:tcPr>
          <w:p w14:paraId="5DE98A5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71.4</w:t>
            </w:r>
          </w:p>
        </w:tc>
        <w:tc>
          <w:tcPr>
            <w:tcW w:w="726" w:type="pct"/>
            <w:tcBorders>
              <w:top w:val="nil"/>
              <w:left w:val="nil"/>
              <w:bottom w:val="single" w:sz="4" w:space="0" w:color="auto"/>
              <w:right w:val="single" w:sz="4" w:space="0" w:color="auto"/>
            </w:tcBorders>
            <w:shd w:val="clear" w:color="auto" w:fill="auto"/>
            <w:vAlign w:val="center"/>
          </w:tcPr>
          <w:p w14:paraId="636DDE6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166</w:t>
            </w:r>
          </w:p>
        </w:tc>
        <w:tc>
          <w:tcPr>
            <w:tcW w:w="645" w:type="pct"/>
            <w:tcBorders>
              <w:top w:val="nil"/>
              <w:left w:val="nil"/>
              <w:bottom w:val="single" w:sz="4" w:space="0" w:color="auto"/>
              <w:right w:val="single" w:sz="4" w:space="0" w:color="auto"/>
            </w:tcBorders>
            <w:shd w:val="clear" w:color="auto" w:fill="auto"/>
            <w:vAlign w:val="center"/>
          </w:tcPr>
          <w:p w14:paraId="08FB4190"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242</w:t>
            </w:r>
          </w:p>
        </w:tc>
        <w:tc>
          <w:tcPr>
            <w:tcW w:w="662" w:type="pct"/>
            <w:tcBorders>
              <w:top w:val="nil"/>
              <w:left w:val="nil"/>
              <w:bottom w:val="single" w:sz="4" w:space="0" w:color="auto"/>
              <w:right w:val="single" w:sz="4" w:space="0" w:color="auto"/>
            </w:tcBorders>
            <w:shd w:val="clear" w:color="auto" w:fill="auto"/>
            <w:vAlign w:val="center"/>
          </w:tcPr>
          <w:p w14:paraId="2A0EE0BE"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594</w:t>
            </w:r>
          </w:p>
        </w:tc>
        <w:tc>
          <w:tcPr>
            <w:tcW w:w="675" w:type="pct"/>
            <w:tcBorders>
              <w:top w:val="nil"/>
              <w:left w:val="nil"/>
              <w:bottom w:val="single" w:sz="4" w:space="0" w:color="auto"/>
              <w:right w:val="single" w:sz="4" w:space="0" w:color="auto"/>
            </w:tcBorders>
            <w:shd w:val="clear" w:color="auto" w:fill="auto"/>
            <w:vAlign w:val="center"/>
          </w:tcPr>
          <w:p w14:paraId="17D0B20B"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1 266</w:t>
            </w:r>
          </w:p>
        </w:tc>
        <w:tc>
          <w:tcPr>
            <w:tcW w:w="691" w:type="pct"/>
            <w:tcBorders>
              <w:top w:val="nil"/>
              <w:left w:val="nil"/>
              <w:bottom w:val="single" w:sz="4" w:space="0" w:color="auto"/>
              <w:right w:val="single" w:sz="4" w:space="0" w:color="auto"/>
            </w:tcBorders>
            <w:shd w:val="clear" w:color="auto" w:fill="auto"/>
            <w:vAlign w:val="center"/>
          </w:tcPr>
          <w:p w14:paraId="3C4AFB6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2 498</w:t>
            </w:r>
          </w:p>
        </w:tc>
      </w:tr>
      <w:tr w:rsidR="005E2D24" w14:paraId="3A079B6A" w14:textId="77777777" w:rsidTr="00C13972">
        <w:trPr>
          <w:trHeight w:val="375"/>
        </w:trPr>
        <w:tc>
          <w:tcPr>
            <w:tcW w:w="910" w:type="pct"/>
            <w:tcBorders>
              <w:top w:val="nil"/>
              <w:left w:val="single" w:sz="4" w:space="0" w:color="auto"/>
              <w:bottom w:val="single" w:sz="4" w:space="0" w:color="auto"/>
              <w:right w:val="single" w:sz="4" w:space="0" w:color="auto"/>
            </w:tcBorders>
            <w:shd w:val="clear" w:color="auto" w:fill="auto"/>
            <w:vAlign w:val="center"/>
          </w:tcPr>
          <w:p w14:paraId="7CDCEFA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实验室</w:t>
            </w:r>
            <w:r>
              <w:rPr>
                <w:rFonts w:ascii="宋体" w:eastAsia="宋体" w:hAnsi="宋体" w:cs="Times New Roman" w:hint="eastAsia"/>
                <w:color w:val="000000"/>
                <w:sz w:val="24"/>
                <w:szCs w:val="24"/>
              </w:rPr>
              <w:t>4</w:t>
            </w:r>
          </w:p>
        </w:tc>
        <w:tc>
          <w:tcPr>
            <w:tcW w:w="691" w:type="pct"/>
            <w:tcBorders>
              <w:top w:val="nil"/>
              <w:left w:val="nil"/>
              <w:bottom w:val="single" w:sz="4" w:space="0" w:color="auto"/>
              <w:right w:val="single" w:sz="4" w:space="0" w:color="auto"/>
            </w:tcBorders>
            <w:shd w:val="clear" w:color="auto" w:fill="auto"/>
            <w:vAlign w:val="center"/>
          </w:tcPr>
          <w:p w14:paraId="42E3FF1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67.3</w:t>
            </w:r>
          </w:p>
        </w:tc>
        <w:tc>
          <w:tcPr>
            <w:tcW w:w="726" w:type="pct"/>
            <w:tcBorders>
              <w:top w:val="nil"/>
              <w:left w:val="nil"/>
              <w:bottom w:val="single" w:sz="4" w:space="0" w:color="auto"/>
              <w:right w:val="single" w:sz="4" w:space="0" w:color="auto"/>
            </w:tcBorders>
            <w:shd w:val="clear" w:color="auto" w:fill="auto"/>
            <w:vAlign w:val="center"/>
          </w:tcPr>
          <w:p w14:paraId="3FBCF7A2"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167</w:t>
            </w:r>
          </w:p>
        </w:tc>
        <w:tc>
          <w:tcPr>
            <w:tcW w:w="645" w:type="pct"/>
            <w:tcBorders>
              <w:top w:val="nil"/>
              <w:left w:val="nil"/>
              <w:bottom w:val="single" w:sz="4" w:space="0" w:color="auto"/>
              <w:right w:val="single" w:sz="4" w:space="0" w:color="auto"/>
            </w:tcBorders>
            <w:shd w:val="clear" w:color="auto" w:fill="auto"/>
            <w:vAlign w:val="center"/>
          </w:tcPr>
          <w:p w14:paraId="4F74CE2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243</w:t>
            </w:r>
          </w:p>
        </w:tc>
        <w:tc>
          <w:tcPr>
            <w:tcW w:w="662" w:type="pct"/>
            <w:tcBorders>
              <w:top w:val="nil"/>
              <w:left w:val="nil"/>
              <w:bottom w:val="single" w:sz="4" w:space="0" w:color="auto"/>
              <w:right w:val="single" w:sz="4" w:space="0" w:color="auto"/>
            </w:tcBorders>
            <w:shd w:val="clear" w:color="auto" w:fill="auto"/>
            <w:vAlign w:val="center"/>
          </w:tcPr>
          <w:p w14:paraId="4F149E6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621</w:t>
            </w:r>
          </w:p>
        </w:tc>
        <w:tc>
          <w:tcPr>
            <w:tcW w:w="675" w:type="pct"/>
            <w:tcBorders>
              <w:top w:val="nil"/>
              <w:left w:val="nil"/>
              <w:bottom w:val="single" w:sz="4" w:space="0" w:color="auto"/>
              <w:right w:val="single" w:sz="4" w:space="0" w:color="auto"/>
            </w:tcBorders>
            <w:shd w:val="clear" w:color="auto" w:fill="auto"/>
            <w:vAlign w:val="center"/>
          </w:tcPr>
          <w:p w14:paraId="650CD9A2"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1 201</w:t>
            </w:r>
          </w:p>
        </w:tc>
        <w:tc>
          <w:tcPr>
            <w:tcW w:w="691" w:type="pct"/>
            <w:tcBorders>
              <w:top w:val="nil"/>
              <w:left w:val="nil"/>
              <w:bottom w:val="single" w:sz="4" w:space="0" w:color="auto"/>
              <w:right w:val="single" w:sz="4" w:space="0" w:color="auto"/>
            </w:tcBorders>
            <w:shd w:val="clear" w:color="auto" w:fill="auto"/>
            <w:vAlign w:val="center"/>
          </w:tcPr>
          <w:p w14:paraId="3906195B"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2 453</w:t>
            </w:r>
          </w:p>
        </w:tc>
      </w:tr>
      <w:tr w:rsidR="005E2D24" w14:paraId="78F39665" w14:textId="77777777" w:rsidTr="00C13972">
        <w:trPr>
          <w:trHeight w:val="375"/>
        </w:trPr>
        <w:tc>
          <w:tcPr>
            <w:tcW w:w="910" w:type="pct"/>
            <w:tcBorders>
              <w:top w:val="nil"/>
              <w:left w:val="single" w:sz="4" w:space="0" w:color="auto"/>
              <w:bottom w:val="single" w:sz="4" w:space="0" w:color="auto"/>
              <w:right w:val="single" w:sz="4" w:space="0" w:color="auto"/>
            </w:tcBorders>
            <w:shd w:val="clear" w:color="auto" w:fill="auto"/>
            <w:vAlign w:val="center"/>
          </w:tcPr>
          <w:p w14:paraId="50E205CD"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实验室</w:t>
            </w:r>
            <w:r>
              <w:rPr>
                <w:rFonts w:ascii="宋体" w:eastAsia="宋体" w:hAnsi="宋体" w:cs="Times New Roman" w:hint="eastAsia"/>
                <w:color w:val="000000"/>
                <w:sz w:val="24"/>
                <w:szCs w:val="24"/>
              </w:rPr>
              <w:t>5</w:t>
            </w:r>
          </w:p>
        </w:tc>
        <w:tc>
          <w:tcPr>
            <w:tcW w:w="691" w:type="pct"/>
            <w:tcBorders>
              <w:top w:val="nil"/>
              <w:left w:val="nil"/>
              <w:bottom w:val="single" w:sz="4" w:space="0" w:color="auto"/>
              <w:right w:val="single" w:sz="4" w:space="0" w:color="auto"/>
            </w:tcBorders>
            <w:shd w:val="clear" w:color="auto" w:fill="auto"/>
            <w:vAlign w:val="center"/>
          </w:tcPr>
          <w:p w14:paraId="0A057094"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69.0</w:t>
            </w:r>
          </w:p>
        </w:tc>
        <w:tc>
          <w:tcPr>
            <w:tcW w:w="726" w:type="pct"/>
            <w:tcBorders>
              <w:top w:val="nil"/>
              <w:left w:val="nil"/>
              <w:bottom w:val="single" w:sz="4" w:space="0" w:color="auto"/>
              <w:right w:val="single" w:sz="4" w:space="0" w:color="auto"/>
            </w:tcBorders>
            <w:shd w:val="clear" w:color="auto" w:fill="auto"/>
            <w:vAlign w:val="center"/>
          </w:tcPr>
          <w:p w14:paraId="0DBC8ED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161</w:t>
            </w:r>
          </w:p>
        </w:tc>
        <w:tc>
          <w:tcPr>
            <w:tcW w:w="645" w:type="pct"/>
            <w:tcBorders>
              <w:top w:val="nil"/>
              <w:left w:val="nil"/>
              <w:bottom w:val="single" w:sz="4" w:space="0" w:color="auto"/>
              <w:right w:val="single" w:sz="4" w:space="0" w:color="auto"/>
            </w:tcBorders>
            <w:shd w:val="clear" w:color="auto" w:fill="auto"/>
            <w:vAlign w:val="center"/>
          </w:tcPr>
          <w:p w14:paraId="15C0CD56"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239</w:t>
            </w:r>
          </w:p>
        </w:tc>
        <w:tc>
          <w:tcPr>
            <w:tcW w:w="662" w:type="pct"/>
            <w:tcBorders>
              <w:top w:val="nil"/>
              <w:left w:val="nil"/>
              <w:bottom w:val="single" w:sz="4" w:space="0" w:color="auto"/>
              <w:right w:val="single" w:sz="4" w:space="0" w:color="auto"/>
            </w:tcBorders>
            <w:shd w:val="clear" w:color="auto" w:fill="auto"/>
            <w:vAlign w:val="center"/>
          </w:tcPr>
          <w:p w14:paraId="2092200E"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601</w:t>
            </w:r>
          </w:p>
        </w:tc>
        <w:tc>
          <w:tcPr>
            <w:tcW w:w="675" w:type="pct"/>
            <w:tcBorders>
              <w:top w:val="nil"/>
              <w:left w:val="nil"/>
              <w:bottom w:val="single" w:sz="4" w:space="0" w:color="auto"/>
              <w:right w:val="single" w:sz="4" w:space="0" w:color="auto"/>
            </w:tcBorders>
            <w:shd w:val="clear" w:color="auto" w:fill="auto"/>
            <w:vAlign w:val="center"/>
          </w:tcPr>
          <w:p w14:paraId="20E47B53"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1 218</w:t>
            </w:r>
          </w:p>
        </w:tc>
        <w:tc>
          <w:tcPr>
            <w:tcW w:w="691" w:type="pct"/>
            <w:tcBorders>
              <w:top w:val="nil"/>
              <w:left w:val="nil"/>
              <w:bottom w:val="single" w:sz="4" w:space="0" w:color="auto"/>
              <w:right w:val="single" w:sz="4" w:space="0" w:color="auto"/>
            </w:tcBorders>
            <w:shd w:val="clear" w:color="auto" w:fill="auto"/>
            <w:vAlign w:val="center"/>
          </w:tcPr>
          <w:p w14:paraId="785BE88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2 499</w:t>
            </w:r>
          </w:p>
        </w:tc>
      </w:tr>
      <w:tr w:rsidR="005E2D24" w14:paraId="51E46A50" w14:textId="77777777" w:rsidTr="00C13972">
        <w:trPr>
          <w:trHeight w:val="375"/>
        </w:trPr>
        <w:tc>
          <w:tcPr>
            <w:tcW w:w="910" w:type="pct"/>
            <w:tcBorders>
              <w:top w:val="nil"/>
              <w:left w:val="single" w:sz="4" w:space="0" w:color="auto"/>
              <w:bottom w:val="single" w:sz="4" w:space="0" w:color="auto"/>
              <w:right w:val="single" w:sz="4" w:space="0" w:color="auto"/>
            </w:tcBorders>
            <w:shd w:val="clear" w:color="auto" w:fill="auto"/>
            <w:vAlign w:val="center"/>
          </w:tcPr>
          <w:p w14:paraId="33DD9282"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实验室</w:t>
            </w:r>
            <w:r>
              <w:rPr>
                <w:rFonts w:ascii="宋体" w:eastAsia="宋体" w:hAnsi="宋体" w:cs="Times New Roman" w:hint="eastAsia"/>
                <w:color w:val="000000"/>
                <w:sz w:val="24"/>
                <w:szCs w:val="24"/>
              </w:rPr>
              <w:t>6</w:t>
            </w:r>
          </w:p>
        </w:tc>
        <w:tc>
          <w:tcPr>
            <w:tcW w:w="691" w:type="pct"/>
            <w:tcBorders>
              <w:top w:val="nil"/>
              <w:left w:val="nil"/>
              <w:bottom w:val="single" w:sz="4" w:space="0" w:color="auto"/>
              <w:right w:val="single" w:sz="4" w:space="0" w:color="auto"/>
            </w:tcBorders>
            <w:shd w:val="clear" w:color="auto" w:fill="auto"/>
            <w:vAlign w:val="center"/>
          </w:tcPr>
          <w:p w14:paraId="564A5BC5"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67.0</w:t>
            </w:r>
          </w:p>
        </w:tc>
        <w:tc>
          <w:tcPr>
            <w:tcW w:w="726" w:type="pct"/>
            <w:tcBorders>
              <w:top w:val="nil"/>
              <w:left w:val="nil"/>
              <w:bottom w:val="single" w:sz="4" w:space="0" w:color="auto"/>
              <w:right w:val="single" w:sz="4" w:space="0" w:color="auto"/>
            </w:tcBorders>
            <w:shd w:val="clear" w:color="auto" w:fill="auto"/>
            <w:vAlign w:val="center"/>
          </w:tcPr>
          <w:p w14:paraId="7DAF668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166</w:t>
            </w:r>
          </w:p>
        </w:tc>
        <w:tc>
          <w:tcPr>
            <w:tcW w:w="645" w:type="pct"/>
            <w:tcBorders>
              <w:top w:val="nil"/>
              <w:left w:val="nil"/>
              <w:bottom w:val="single" w:sz="4" w:space="0" w:color="auto"/>
              <w:right w:val="single" w:sz="4" w:space="0" w:color="auto"/>
            </w:tcBorders>
            <w:shd w:val="clear" w:color="auto" w:fill="auto"/>
            <w:vAlign w:val="center"/>
          </w:tcPr>
          <w:p w14:paraId="4CFD8B08"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243</w:t>
            </w:r>
          </w:p>
        </w:tc>
        <w:tc>
          <w:tcPr>
            <w:tcW w:w="662" w:type="pct"/>
            <w:tcBorders>
              <w:top w:val="nil"/>
              <w:left w:val="nil"/>
              <w:bottom w:val="single" w:sz="4" w:space="0" w:color="auto"/>
              <w:right w:val="single" w:sz="4" w:space="0" w:color="auto"/>
            </w:tcBorders>
            <w:shd w:val="clear" w:color="auto" w:fill="auto"/>
            <w:vAlign w:val="center"/>
          </w:tcPr>
          <w:p w14:paraId="35CB9616"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589</w:t>
            </w:r>
          </w:p>
        </w:tc>
        <w:tc>
          <w:tcPr>
            <w:tcW w:w="675" w:type="pct"/>
            <w:tcBorders>
              <w:top w:val="nil"/>
              <w:left w:val="nil"/>
              <w:bottom w:val="single" w:sz="4" w:space="0" w:color="auto"/>
              <w:right w:val="single" w:sz="4" w:space="0" w:color="auto"/>
            </w:tcBorders>
            <w:shd w:val="clear" w:color="auto" w:fill="auto"/>
            <w:vAlign w:val="center"/>
          </w:tcPr>
          <w:p w14:paraId="5E499E36"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1 211</w:t>
            </w:r>
          </w:p>
        </w:tc>
        <w:tc>
          <w:tcPr>
            <w:tcW w:w="691" w:type="pct"/>
            <w:tcBorders>
              <w:top w:val="nil"/>
              <w:left w:val="nil"/>
              <w:bottom w:val="single" w:sz="4" w:space="0" w:color="auto"/>
              <w:right w:val="single" w:sz="4" w:space="0" w:color="auto"/>
            </w:tcBorders>
            <w:shd w:val="clear" w:color="auto" w:fill="auto"/>
            <w:vAlign w:val="center"/>
          </w:tcPr>
          <w:p w14:paraId="49475DC0"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2 500</w:t>
            </w:r>
          </w:p>
        </w:tc>
      </w:tr>
    </w:tbl>
    <w:p w14:paraId="42CF578E" w14:textId="77777777" w:rsidR="005E2D24" w:rsidRDefault="004119C2">
      <w:pPr>
        <w:spacing w:beforeLines="50" w:before="156" w:afterLines="50" w:after="156" w:line="240" w:lineRule="auto"/>
        <w:outlineLvl w:val="1"/>
        <w:rPr>
          <w:rFonts w:ascii="宋体" w:eastAsia="宋体" w:hAnsi="宋体"/>
          <w:b/>
          <w:sz w:val="28"/>
          <w:szCs w:val="28"/>
        </w:rPr>
      </w:pPr>
      <w:r>
        <w:rPr>
          <w:rFonts w:ascii="宋体" w:eastAsia="宋体" w:hAnsi="宋体"/>
          <w:b/>
          <w:sz w:val="28"/>
          <w:szCs w:val="28"/>
        </w:rPr>
        <w:t xml:space="preserve">3.3  </w:t>
      </w:r>
      <w:r>
        <w:rPr>
          <w:rFonts w:ascii="宋体" w:eastAsia="宋体" w:hAnsi="宋体"/>
          <w:b/>
          <w:sz w:val="28"/>
          <w:szCs w:val="28"/>
        </w:rPr>
        <w:t>单元内标准偏差</w:t>
      </w:r>
      <w:r>
        <w:rPr>
          <w:rFonts w:ascii="Times New Roman" w:eastAsia="宋体" w:hAnsi="Times New Roman" w:cs="Times New Roman"/>
          <w:b/>
          <w:sz w:val="28"/>
          <w:szCs w:val="28"/>
        </w:rPr>
        <w:t>sij</w:t>
      </w:r>
      <w:r>
        <w:rPr>
          <w:rFonts w:ascii="宋体" w:eastAsia="宋体" w:hAnsi="宋体"/>
          <w:b/>
          <w:sz w:val="28"/>
          <w:szCs w:val="28"/>
        </w:rPr>
        <w:t>的计算</w:t>
      </w:r>
    </w:p>
    <w:p w14:paraId="275EA9EB" w14:textId="77777777" w:rsidR="005E2D24" w:rsidRDefault="004119C2">
      <w:pPr>
        <w:pStyle w:val="12"/>
        <w:spacing w:after="0" w:line="240" w:lineRule="auto"/>
        <w:ind w:firstLine="560"/>
        <w:rPr>
          <w:rFonts w:ascii="宋体" w:hAnsi="宋体"/>
          <w:sz w:val="28"/>
          <w:szCs w:val="28"/>
        </w:rPr>
      </w:pPr>
      <w:r>
        <w:rPr>
          <w:rFonts w:ascii="宋体" w:hAnsi="宋体"/>
          <w:sz w:val="28"/>
          <w:szCs w:val="28"/>
        </w:rPr>
        <w:lastRenderedPageBreak/>
        <w:t>单元内标准偏差列于表</w:t>
      </w:r>
      <w:r>
        <w:rPr>
          <w:rFonts w:ascii="宋体" w:hAnsi="宋体" w:hint="eastAsia"/>
          <w:sz w:val="28"/>
          <w:szCs w:val="28"/>
        </w:rPr>
        <w:t>23</w:t>
      </w:r>
      <w:r>
        <w:rPr>
          <w:rFonts w:ascii="宋体" w:hAnsi="宋体"/>
          <w:sz w:val="28"/>
          <w:szCs w:val="28"/>
        </w:rPr>
        <w:t>中，</w:t>
      </w:r>
      <w:r>
        <w:rPr>
          <w:i/>
          <w:iCs/>
          <w:sz w:val="28"/>
          <w:szCs w:val="28"/>
        </w:rPr>
        <w:t>n</w:t>
      </w:r>
      <w:r>
        <w:rPr>
          <w:sz w:val="28"/>
          <w:szCs w:val="28"/>
          <w:vertAlign w:val="subscript"/>
        </w:rPr>
        <w:t>ij</w:t>
      </w:r>
      <w:r>
        <w:rPr>
          <w:rFonts w:ascii="宋体" w:hAnsi="宋体"/>
          <w:sz w:val="28"/>
          <w:szCs w:val="28"/>
        </w:rPr>
        <w:t>=4</w:t>
      </w:r>
      <w:r>
        <w:rPr>
          <w:rFonts w:ascii="宋体" w:hAnsi="宋体"/>
          <w:sz w:val="28"/>
          <w:szCs w:val="28"/>
        </w:rPr>
        <w:t>。</w:t>
      </w:r>
    </w:p>
    <w:p w14:paraId="75A97336" w14:textId="77777777" w:rsidR="005E2D24" w:rsidRDefault="004119C2">
      <w:pPr>
        <w:adjustRightInd w:val="0"/>
        <w:spacing w:beforeLines="50" w:before="156" w:afterLines="50" w:after="156" w:line="240" w:lineRule="auto"/>
        <w:jc w:val="center"/>
        <w:rPr>
          <w:rFonts w:ascii="宋体" w:eastAsia="宋体" w:hAnsi="宋体"/>
          <w:b/>
          <w:sz w:val="28"/>
          <w:szCs w:val="28"/>
        </w:rPr>
      </w:pPr>
      <w:r>
        <w:rPr>
          <w:rFonts w:ascii="黑体" w:eastAsia="黑体" w:hAnsi="黑体" w:cs="宋体" w:hint="eastAsia"/>
          <w:bCs/>
          <w:sz w:val="28"/>
          <w:szCs w:val="28"/>
        </w:rPr>
        <w:t>表</w:t>
      </w:r>
      <w:r>
        <w:rPr>
          <w:rFonts w:ascii="黑体" w:eastAsia="黑体" w:hAnsi="黑体" w:cs="宋体" w:hint="eastAsia"/>
          <w:bCs/>
          <w:sz w:val="28"/>
          <w:szCs w:val="28"/>
        </w:rPr>
        <w:t xml:space="preserve">23  </w:t>
      </w:r>
      <w:r>
        <w:rPr>
          <w:rFonts w:ascii="黑体" w:eastAsia="黑体" w:hAnsi="黑体" w:cs="宋体" w:hint="eastAsia"/>
          <w:bCs/>
          <w:sz w:val="28"/>
          <w:szCs w:val="28"/>
        </w:rPr>
        <w:t>单元标准偏差</w:t>
      </w:r>
    </w:p>
    <w:p w14:paraId="00B5CC77" w14:textId="77777777" w:rsidR="005E2D24" w:rsidRDefault="004119C2">
      <w:pPr>
        <w:spacing w:after="0" w:line="240" w:lineRule="auto"/>
        <w:jc w:val="right"/>
        <w:rPr>
          <w:rFonts w:ascii="宋体" w:eastAsia="宋体" w:hAnsi="宋体" w:cs="宋体"/>
          <w:sz w:val="24"/>
          <w:szCs w:val="24"/>
        </w:rPr>
      </w:pPr>
      <w:r>
        <w:rPr>
          <w:rFonts w:ascii="宋体" w:eastAsia="宋体" w:hAnsi="宋体" w:hint="eastAsia"/>
          <w:bCs/>
          <w:sz w:val="24"/>
          <w:szCs w:val="24"/>
        </w:rPr>
        <w:t>单位为毫克每升</w:t>
      </w:r>
    </w:p>
    <w:tbl>
      <w:tblPr>
        <w:tblW w:w="4983" w:type="pct"/>
        <w:tblInd w:w="-5" w:type="dxa"/>
        <w:tblLook w:val="04A0" w:firstRow="1" w:lastRow="0" w:firstColumn="1" w:lastColumn="0" w:noHBand="0" w:noVBand="1"/>
      </w:tblPr>
      <w:tblGrid>
        <w:gridCol w:w="1670"/>
        <w:gridCol w:w="1447"/>
        <w:gridCol w:w="1278"/>
        <w:gridCol w:w="1173"/>
        <w:gridCol w:w="1235"/>
        <w:gridCol w:w="1278"/>
        <w:gridCol w:w="1224"/>
        <w:gridCol w:w="7"/>
      </w:tblGrid>
      <w:tr w:rsidR="005E2D24" w14:paraId="2368C345" w14:textId="77777777" w:rsidTr="00E64B0E">
        <w:trPr>
          <w:trHeight w:val="386"/>
        </w:trPr>
        <w:tc>
          <w:tcPr>
            <w:tcW w:w="8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71AFCB"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p>
        </w:tc>
        <w:tc>
          <w:tcPr>
            <w:tcW w:w="4103" w:type="pct"/>
            <w:gridSpan w:val="7"/>
            <w:tcBorders>
              <w:top w:val="single" w:sz="4" w:space="0" w:color="auto"/>
              <w:left w:val="nil"/>
              <w:bottom w:val="single" w:sz="4" w:space="0" w:color="auto"/>
              <w:right w:val="single" w:sz="4" w:space="0" w:color="000000"/>
            </w:tcBorders>
            <w:shd w:val="clear" w:color="auto" w:fill="auto"/>
            <w:vAlign w:val="center"/>
          </w:tcPr>
          <w:p w14:paraId="7971F24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水平</w:t>
            </w:r>
            <w:r>
              <w:rPr>
                <w:rFonts w:ascii="Times New Roman" w:eastAsia="宋体" w:hAnsi="Times New Roman" w:cs="Times New Roman"/>
                <w:i/>
                <w:iCs/>
                <w:color w:val="000000"/>
                <w:sz w:val="24"/>
                <w:szCs w:val="24"/>
              </w:rPr>
              <w:t>j</w:t>
            </w:r>
          </w:p>
        </w:tc>
      </w:tr>
      <w:tr w:rsidR="005E2D24" w14:paraId="6963CDF8" w14:textId="77777777" w:rsidTr="00E64B0E">
        <w:trPr>
          <w:gridAfter w:val="1"/>
          <w:wAfter w:w="4" w:type="pct"/>
          <w:trHeight w:val="386"/>
        </w:trPr>
        <w:tc>
          <w:tcPr>
            <w:tcW w:w="897" w:type="pct"/>
            <w:vMerge/>
            <w:tcBorders>
              <w:top w:val="single" w:sz="4" w:space="0" w:color="auto"/>
              <w:left w:val="single" w:sz="4" w:space="0" w:color="auto"/>
              <w:bottom w:val="single" w:sz="4" w:space="0" w:color="auto"/>
              <w:right w:val="single" w:sz="4" w:space="0" w:color="auto"/>
            </w:tcBorders>
            <w:vAlign w:val="center"/>
          </w:tcPr>
          <w:p w14:paraId="05180583" w14:textId="77777777" w:rsidR="005E2D24" w:rsidRDefault="005E2D24">
            <w:pPr>
              <w:spacing w:after="0" w:line="240" w:lineRule="auto"/>
              <w:rPr>
                <w:rFonts w:ascii="宋体" w:eastAsia="宋体" w:hAnsi="宋体" w:cs="Times New Roman"/>
                <w:color w:val="000000"/>
                <w:sz w:val="24"/>
                <w:szCs w:val="24"/>
              </w:rPr>
            </w:pPr>
          </w:p>
        </w:tc>
        <w:tc>
          <w:tcPr>
            <w:tcW w:w="777" w:type="pct"/>
            <w:tcBorders>
              <w:top w:val="nil"/>
              <w:left w:val="nil"/>
              <w:bottom w:val="single" w:sz="4" w:space="0" w:color="auto"/>
              <w:right w:val="single" w:sz="4" w:space="0" w:color="auto"/>
            </w:tcBorders>
            <w:shd w:val="clear" w:color="auto" w:fill="auto"/>
            <w:vAlign w:val="center"/>
          </w:tcPr>
          <w:p w14:paraId="05982518"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1#</w:t>
            </w:r>
          </w:p>
        </w:tc>
        <w:tc>
          <w:tcPr>
            <w:tcW w:w="686" w:type="pct"/>
            <w:tcBorders>
              <w:top w:val="nil"/>
              <w:left w:val="nil"/>
              <w:bottom w:val="single" w:sz="4" w:space="0" w:color="auto"/>
              <w:right w:val="single" w:sz="4" w:space="0" w:color="auto"/>
            </w:tcBorders>
            <w:shd w:val="clear" w:color="auto" w:fill="auto"/>
            <w:vAlign w:val="center"/>
          </w:tcPr>
          <w:p w14:paraId="38D3CD88"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2#</w:t>
            </w:r>
          </w:p>
        </w:tc>
        <w:tc>
          <w:tcPr>
            <w:tcW w:w="630" w:type="pct"/>
            <w:tcBorders>
              <w:top w:val="nil"/>
              <w:left w:val="nil"/>
              <w:bottom w:val="single" w:sz="4" w:space="0" w:color="auto"/>
              <w:right w:val="single" w:sz="4" w:space="0" w:color="auto"/>
            </w:tcBorders>
            <w:shd w:val="clear" w:color="auto" w:fill="auto"/>
            <w:vAlign w:val="center"/>
          </w:tcPr>
          <w:p w14:paraId="30809CA5"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3#</w:t>
            </w:r>
          </w:p>
        </w:tc>
        <w:tc>
          <w:tcPr>
            <w:tcW w:w="663" w:type="pct"/>
            <w:tcBorders>
              <w:top w:val="nil"/>
              <w:left w:val="nil"/>
              <w:bottom w:val="single" w:sz="4" w:space="0" w:color="auto"/>
              <w:right w:val="single" w:sz="4" w:space="0" w:color="auto"/>
            </w:tcBorders>
            <w:shd w:val="clear" w:color="auto" w:fill="auto"/>
            <w:vAlign w:val="center"/>
          </w:tcPr>
          <w:p w14:paraId="51062F4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4#</w:t>
            </w:r>
          </w:p>
        </w:tc>
        <w:tc>
          <w:tcPr>
            <w:tcW w:w="686" w:type="pct"/>
            <w:tcBorders>
              <w:top w:val="nil"/>
              <w:left w:val="nil"/>
              <w:bottom w:val="single" w:sz="4" w:space="0" w:color="auto"/>
              <w:right w:val="single" w:sz="4" w:space="0" w:color="auto"/>
            </w:tcBorders>
            <w:shd w:val="clear" w:color="auto" w:fill="auto"/>
            <w:vAlign w:val="center"/>
          </w:tcPr>
          <w:p w14:paraId="755149C7"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5#</w:t>
            </w:r>
          </w:p>
        </w:tc>
        <w:tc>
          <w:tcPr>
            <w:tcW w:w="657" w:type="pct"/>
            <w:tcBorders>
              <w:top w:val="nil"/>
              <w:left w:val="nil"/>
              <w:bottom w:val="single" w:sz="4" w:space="0" w:color="auto"/>
              <w:right w:val="single" w:sz="4" w:space="0" w:color="auto"/>
            </w:tcBorders>
            <w:shd w:val="clear" w:color="auto" w:fill="auto"/>
            <w:vAlign w:val="center"/>
          </w:tcPr>
          <w:p w14:paraId="4A8848F5"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6#</w:t>
            </w:r>
          </w:p>
        </w:tc>
      </w:tr>
      <w:tr w:rsidR="005E2D24" w14:paraId="1B256742" w14:textId="77777777" w:rsidTr="00E64B0E">
        <w:trPr>
          <w:gridAfter w:val="1"/>
          <w:wAfter w:w="4" w:type="pct"/>
          <w:trHeight w:val="386"/>
        </w:trPr>
        <w:tc>
          <w:tcPr>
            <w:tcW w:w="897" w:type="pct"/>
            <w:tcBorders>
              <w:top w:val="nil"/>
              <w:left w:val="single" w:sz="4" w:space="0" w:color="auto"/>
              <w:bottom w:val="single" w:sz="4" w:space="0" w:color="auto"/>
              <w:right w:val="single" w:sz="4" w:space="0" w:color="auto"/>
            </w:tcBorders>
            <w:shd w:val="clear" w:color="auto" w:fill="auto"/>
            <w:vAlign w:val="center"/>
          </w:tcPr>
          <w:p w14:paraId="34E1A3A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1</w:t>
            </w:r>
          </w:p>
        </w:tc>
        <w:tc>
          <w:tcPr>
            <w:tcW w:w="777" w:type="pct"/>
            <w:tcBorders>
              <w:top w:val="nil"/>
              <w:left w:val="nil"/>
              <w:bottom w:val="single" w:sz="4" w:space="0" w:color="auto"/>
              <w:right w:val="single" w:sz="4" w:space="0" w:color="auto"/>
            </w:tcBorders>
            <w:shd w:val="clear" w:color="auto" w:fill="auto"/>
            <w:vAlign w:val="center"/>
          </w:tcPr>
          <w:p w14:paraId="4F50CBA2"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0.359 4</w:t>
            </w:r>
          </w:p>
        </w:tc>
        <w:tc>
          <w:tcPr>
            <w:tcW w:w="686" w:type="pct"/>
            <w:tcBorders>
              <w:top w:val="nil"/>
              <w:left w:val="nil"/>
              <w:bottom w:val="single" w:sz="4" w:space="0" w:color="auto"/>
              <w:right w:val="single" w:sz="4" w:space="0" w:color="auto"/>
            </w:tcBorders>
            <w:shd w:val="clear" w:color="auto" w:fill="auto"/>
            <w:vAlign w:val="center"/>
          </w:tcPr>
          <w:p w14:paraId="69A0F0F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1.500</w:t>
            </w:r>
          </w:p>
        </w:tc>
        <w:tc>
          <w:tcPr>
            <w:tcW w:w="630" w:type="pct"/>
            <w:tcBorders>
              <w:top w:val="nil"/>
              <w:left w:val="nil"/>
              <w:bottom w:val="single" w:sz="4" w:space="0" w:color="auto"/>
              <w:right w:val="single" w:sz="4" w:space="0" w:color="auto"/>
            </w:tcBorders>
            <w:shd w:val="clear" w:color="auto" w:fill="auto"/>
            <w:vAlign w:val="center"/>
          </w:tcPr>
          <w:p w14:paraId="5E4A5D1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0.816 5</w:t>
            </w:r>
          </w:p>
        </w:tc>
        <w:tc>
          <w:tcPr>
            <w:tcW w:w="663" w:type="pct"/>
            <w:tcBorders>
              <w:top w:val="nil"/>
              <w:left w:val="nil"/>
              <w:bottom w:val="single" w:sz="4" w:space="0" w:color="auto"/>
              <w:right w:val="single" w:sz="4" w:space="0" w:color="auto"/>
            </w:tcBorders>
            <w:shd w:val="clear" w:color="auto" w:fill="auto"/>
            <w:vAlign w:val="center"/>
          </w:tcPr>
          <w:p w14:paraId="65E26896"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2.943</w:t>
            </w:r>
          </w:p>
        </w:tc>
        <w:tc>
          <w:tcPr>
            <w:tcW w:w="686" w:type="pct"/>
            <w:tcBorders>
              <w:top w:val="nil"/>
              <w:left w:val="nil"/>
              <w:bottom w:val="single" w:sz="4" w:space="0" w:color="auto"/>
              <w:right w:val="single" w:sz="4" w:space="0" w:color="auto"/>
            </w:tcBorders>
            <w:shd w:val="clear" w:color="auto" w:fill="auto"/>
            <w:vAlign w:val="center"/>
          </w:tcPr>
          <w:p w14:paraId="39D340E6"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1.414</w:t>
            </w:r>
          </w:p>
        </w:tc>
        <w:tc>
          <w:tcPr>
            <w:tcW w:w="657" w:type="pct"/>
            <w:tcBorders>
              <w:top w:val="nil"/>
              <w:left w:val="nil"/>
              <w:bottom w:val="single" w:sz="4" w:space="0" w:color="auto"/>
              <w:right w:val="single" w:sz="4" w:space="0" w:color="auto"/>
            </w:tcBorders>
            <w:shd w:val="clear" w:color="auto" w:fill="auto"/>
            <w:vAlign w:val="center"/>
          </w:tcPr>
          <w:p w14:paraId="786D7B70"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14.89</w:t>
            </w:r>
          </w:p>
        </w:tc>
      </w:tr>
      <w:tr w:rsidR="005E2D24" w14:paraId="00CE5A84" w14:textId="77777777" w:rsidTr="00E64B0E">
        <w:trPr>
          <w:gridAfter w:val="1"/>
          <w:wAfter w:w="4" w:type="pct"/>
          <w:trHeight w:val="386"/>
        </w:trPr>
        <w:tc>
          <w:tcPr>
            <w:tcW w:w="897" w:type="pct"/>
            <w:tcBorders>
              <w:top w:val="nil"/>
              <w:left w:val="single" w:sz="4" w:space="0" w:color="auto"/>
              <w:bottom w:val="single" w:sz="4" w:space="0" w:color="auto"/>
              <w:right w:val="single" w:sz="4" w:space="0" w:color="auto"/>
            </w:tcBorders>
            <w:shd w:val="clear" w:color="auto" w:fill="auto"/>
            <w:vAlign w:val="center"/>
          </w:tcPr>
          <w:p w14:paraId="04F7144A"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2</w:t>
            </w:r>
          </w:p>
        </w:tc>
        <w:tc>
          <w:tcPr>
            <w:tcW w:w="777" w:type="pct"/>
            <w:tcBorders>
              <w:top w:val="nil"/>
              <w:left w:val="nil"/>
              <w:bottom w:val="single" w:sz="4" w:space="0" w:color="auto"/>
              <w:right w:val="single" w:sz="4" w:space="0" w:color="auto"/>
            </w:tcBorders>
            <w:shd w:val="clear" w:color="auto" w:fill="auto"/>
            <w:vAlign w:val="center"/>
          </w:tcPr>
          <w:p w14:paraId="15D20F0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3.543</w:t>
            </w:r>
          </w:p>
        </w:tc>
        <w:tc>
          <w:tcPr>
            <w:tcW w:w="686" w:type="pct"/>
            <w:tcBorders>
              <w:top w:val="nil"/>
              <w:left w:val="nil"/>
              <w:bottom w:val="single" w:sz="4" w:space="0" w:color="auto"/>
              <w:right w:val="single" w:sz="4" w:space="0" w:color="auto"/>
            </w:tcBorders>
            <w:shd w:val="clear" w:color="auto" w:fill="auto"/>
            <w:vAlign w:val="center"/>
          </w:tcPr>
          <w:p w14:paraId="36978FEE"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5.701</w:t>
            </w:r>
          </w:p>
        </w:tc>
        <w:tc>
          <w:tcPr>
            <w:tcW w:w="630" w:type="pct"/>
            <w:tcBorders>
              <w:top w:val="nil"/>
              <w:left w:val="nil"/>
              <w:bottom w:val="single" w:sz="4" w:space="0" w:color="auto"/>
              <w:right w:val="single" w:sz="4" w:space="0" w:color="auto"/>
            </w:tcBorders>
            <w:shd w:val="clear" w:color="auto" w:fill="auto"/>
            <w:vAlign w:val="center"/>
          </w:tcPr>
          <w:p w14:paraId="6F79781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5.673</w:t>
            </w:r>
          </w:p>
        </w:tc>
        <w:tc>
          <w:tcPr>
            <w:tcW w:w="663" w:type="pct"/>
            <w:tcBorders>
              <w:top w:val="nil"/>
              <w:left w:val="nil"/>
              <w:bottom w:val="single" w:sz="4" w:space="0" w:color="auto"/>
              <w:right w:val="single" w:sz="4" w:space="0" w:color="auto"/>
            </w:tcBorders>
            <w:shd w:val="clear" w:color="auto" w:fill="auto"/>
            <w:vAlign w:val="center"/>
          </w:tcPr>
          <w:p w14:paraId="2202353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9.082</w:t>
            </w:r>
          </w:p>
        </w:tc>
        <w:tc>
          <w:tcPr>
            <w:tcW w:w="686" w:type="pct"/>
            <w:tcBorders>
              <w:top w:val="nil"/>
              <w:left w:val="nil"/>
              <w:bottom w:val="single" w:sz="4" w:space="0" w:color="auto"/>
              <w:right w:val="single" w:sz="4" w:space="0" w:color="auto"/>
            </w:tcBorders>
            <w:shd w:val="clear" w:color="auto" w:fill="auto"/>
            <w:vAlign w:val="center"/>
          </w:tcPr>
          <w:p w14:paraId="49C09E34"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27.10</w:t>
            </w:r>
          </w:p>
        </w:tc>
        <w:tc>
          <w:tcPr>
            <w:tcW w:w="657" w:type="pct"/>
            <w:tcBorders>
              <w:top w:val="nil"/>
              <w:left w:val="nil"/>
              <w:bottom w:val="single" w:sz="4" w:space="0" w:color="auto"/>
              <w:right w:val="single" w:sz="4" w:space="0" w:color="auto"/>
            </w:tcBorders>
            <w:shd w:val="clear" w:color="auto" w:fill="auto"/>
            <w:vAlign w:val="center"/>
          </w:tcPr>
          <w:p w14:paraId="7D820A34"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62.959</w:t>
            </w:r>
          </w:p>
        </w:tc>
      </w:tr>
      <w:tr w:rsidR="005E2D24" w14:paraId="0EF9F926" w14:textId="77777777" w:rsidTr="00E64B0E">
        <w:trPr>
          <w:gridAfter w:val="1"/>
          <w:wAfter w:w="4" w:type="pct"/>
          <w:trHeight w:val="386"/>
        </w:trPr>
        <w:tc>
          <w:tcPr>
            <w:tcW w:w="897" w:type="pct"/>
            <w:tcBorders>
              <w:top w:val="nil"/>
              <w:left w:val="single" w:sz="4" w:space="0" w:color="auto"/>
              <w:bottom w:val="single" w:sz="4" w:space="0" w:color="auto"/>
              <w:right w:val="single" w:sz="4" w:space="0" w:color="auto"/>
            </w:tcBorders>
            <w:shd w:val="clear" w:color="auto" w:fill="auto"/>
            <w:vAlign w:val="center"/>
          </w:tcPr>
          <w:p w14:paraId="0773238B"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3</w:t>
            </w:r>
          </w:p>
        </w:tc>
        <w:tc>
          <w:tcPr>
            <w:tcW w:w="777" w:type="pct"/>
            <w:tcBorders>
              <w:top w:val="nil"/>
              <w:left w:val="nil"/>
              <w:bottom w:val="single" w:sz="4" w:space="0" w:color="auto"/>
              <w:right w:val="single" w:sz="4" w:space="0" w:color="auto"/>
            </w:tcBorders>
            <w:shd w:val="clear" w:color="auto" w:fill="auto"/>
            <w:vAlign w:val="center"/>
          </w:tcPr>
          <w:p w14:paraId="672737B4"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1.349</w:t>
            </w:r>
          </w:p>
        </w:tc>
        <w:tc>
          <w:tcPr>
            <w:tcW w:w="686" w:type="pct"/>
            <w:tcBorders>
              <w:top w:val="nil"/>
              <w:left w:val="nil"/>
              <w:bottom w:val="single" w:sz="4" w:space="0" w:color="auto"/>
              <w:right w:val="single" w:sz="4" w:space="0" w:color="auto"/>
            </w:tcBorders>
            <w:shd w:val="clear" w:color="auto" w:fill="auto"/>
            <w:vAlign w:val="center"/>
          </w:tcPr>
          <w:p w14:paraId="6690E02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7.746</w:t>
            </w:r>
          </w:p>
        </w:tc>
        <w:tc>
          <w:tcPr>
            <w:tcW w:w="630" w:type="pct"/>
            <w:tcBorders>
              <w:top w:val="nil"/>
              <w:left w:val="nil"/>
              <w:bottom w:val="single" w:sz="4" w:space="0" w:color="auto"/>
              <w:right w:val="single" w:sz="4" w:space="0" w:color="auto"/>
            </w:tcBorders>
            <w:shd w:val="clear" w:color="auto" w:fill="auto"/>
            <w:vAlign w:val="center"/>
          </w:tcPr>
          <w:p w14:paraId="5EF4F02B"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9.310</w:t>
            </w:r>
          </w:p>
        </w:tc>
        <w:tc>
          <w:tcPr>
            <w:tcW w:w="663" w:type="pct"/>
            <w:tcBorders>
              <w:top w:val="nil"/>
              <w:left w:val="nil"/>
              <w:bottom w:val="single" w:sz="4" w:space="0" w:color="auto"/>
              <w:right w:val="single" w:sz="4" w:space="0" w:color="auto"/>
            </w:tcBorders>
            <w:shd w:val="clear" w:color="auto" w:fill="auto"/>
            <w:vAlign w:val="center"/>
          </w:tcPr>
          <w:p w14:paraId="75AE88F2"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6.652</w:t>
            </w:r>
          </w:p>
        </w:tc>
        <w:tc>
          <w:tcPr>
            <w:tcW w:w="686" w:type="pct"/>
            <w:tcBorders>
              <w:top w:val="nil"/>
              <w:left w:val="nil"/>
              <w:bottom w:val="single" w:sz="4" w:space="0" w:color="auto"/>
              <w:right w:val="single" w:sz="4" w:space="0" w:color="auto"/>
            </w:tcBorders>
            <w:shd w:val="clear" w:color="auto" w:fill="auto"/>
            <w:vAlign w:val="center"/>
          </w:tcPr>
          <w:p w14:paraId="43C89843"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45.25</w:t>
            </w:r>
          </w:p>
        </w:tc>
        <w:tc>
          <w:tcPr>
            <w:tcW w:w="657" w:type="pct"/>
            <w:tcBorders>
              <w:top w:val="nil"/>
              <w:left w:val="nil"/>
              <w:bottom w:val="single" w:sz="4" w:space="0" w:color="auto"/>
              <w:right w:val="single" w:sz="4" w:space="0" w:color="auto"/>
            </w:tcBorders>
            <w:shd w:val="clear" w:color="auto" w:fill="auto"/>
            <w:vAlign w:val="center"/>
          </w:tcPr>
          <w:p w14:paraId="01860EF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32.87</w:t>
            </w:r>
          </w:p>
        </w:tc>
      </w:tr>
      <w:tr w:rsidR="005E2D24" w14:paraId="3B3AE0C0" w14:textId="77777777" w:rsidTr="00E64B0E">
        <w:trPr>
          <w:gridAfter w:val="1"/>
          <w:wAfter w:w="4" w:type="pct"/>
          <w:trHeight w:val="386"/>
        </w:trPr>
        <w:tc>
          <w:tcPr>
            <w:tcW w:w="897" w:type="pct"/>
            <w:tcBorders>
              <w:top w:val="nil"/>
              <w:left w:val="single" w:sz="4" w:space="0" w:color="auto"/>
              <w:bottom w:val="single" w:sz="4" w:space="0" w:color="auto"/>
              <w:right w:val="single" w:sz="4" w:space="0" w:color="auto"/>
            </w:tcBorders>
            <w:shd w:val="clear" w:color="auto" w:fill="auto"/>
            <w:vAlign w:val="center"/>
          </w:tcPr>
          <w:p w14:paraId="26D7D63D"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4</w:t>
            </w:r>
          </w:p>
        </w:tc>
        <w:tc>
          <w:tcPr>
            <w:tcW w:w="777" w:type="pct"/>
            <w:tcBorders>
              <w:top w:val="nil"/>
              <w:left w:val="nil"/>
              <w:bottom w:val="single" w:sz="4" w:space="0" w:color="auto"/>
              <w:right w:val="single" w:sz="4" w:space="0" w:color="auto"/>
            </w:tcBorders>
            <w:shd w:val="clear" w:color="auto" w:fill="auto"/>
            <w:vAlign w:val="center"/>
          </w:tcPr>
          <w:p w14:paraId="4142A050"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2.893</w:t>
            </w:r>
          </w:p>
        </w:tc>
        <w:tc>
          <w:tcPr>
            <w:tcW w:w="686" w:type="pct"/>
            <w:tcBorders>
              <w:top w:val="nil"/>
              <w:left w:val="nil"/>
              <w:bottom w:val="single" w:sz="4" w:space="0" w:color="auto"/>
              <w:right w:val="single" w:sz="4" w:space="0" w:color="auto"/>
            </w:tcBorders>
            <w:shd w:val="clear" w:color="auto" w:fill="auto"/>
            <w:vAlign w:val="center"/>
          </w:tcPr>
          <w:p w14:paraId="340CFD75"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1.500</w:t>
            </w:r>
          </w:p>
        </w:tc>
        <w:tc>
          <w:tcPr>
            <w:tcW w:w="630" w:type="pct"/>
            <w:tcBorders>
              <w:top w:val="nil"/>
              <w:left w:val="nil"/>
              <w:bottom w:val="single" w:sz="4" w:space="0" w:color="auto"/>
              <w:right w:val="single" w:sz="4" w:space="0" w:color="auto"/>
            </w:tcBorders>
            <w:shd w:val="clear" w:color="auto" w:fill="auto"/>
            <w:vAlign w:val="center"/>
          </w:tcPr>
          <w:p w14:paraId="7164524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9.465</w:t>
            </w:r>
          </w:p>
        </w:tc>
        <w:tc>
          <w:tcPr>
            <w:tcW w:w="663" w:type="pct"/>
            <w:tcBorders>
              <w:top w:val="nil"/>
              <w:left w:val="nil"/>
              <w:bottom w:val="single" w:sz="4" w:space="0" w:color="auto"/>
              <w:right w:val="single" w:sz="4" w:space="0" w:color="auto"/>
            </w:tcBorders>
            <w:shd w:val="clear" w:color="auto" w:fill="auto"/>
            <w:vAlign w:val="center"/>
          </w:tcPr>
          <w:p w14:paraId="30B6949D"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21.30</w:t>
            </w:r>
          </w:p>
        </w:tc>
        <w:tc>
          <w:tcPr>
            <w:tcW w:w="686" w:type="pct"/>
            <w:tcBorders>
              <w:top w:val="nil"/>
              <w:left w:val="nil"/>
              <w:bottom w:val="single" w:sz="4" w:space="0" w:color="auto"/>
              <w:right w:val="single" w:sz="4" w:space="0" w:color="auto"/>
            </w:tcBorders>
            <w:shd w:val="clear" w:color="auto" w:fill="auto"/>
            <w:vAlign w:val="center"/>
          </w:tcPr>
          <w:p w14:paraId="677024DF"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17.75</w:t>
            </w:r>
          </w:p>
        </w:tc>
        <w:tc>
          <w:tcPr>
            <w:tcW w:w="657" w:type="pct"/>
            <w:tcBorders>
              <w:top w:val="nil"/>
              <w:left w:val="nil"/>
              <w:bottom w:val="single" w:sz="4" w:space="0" w:color="auto"/>
              <w:right w:val="single" w:sz="4" w:space="0" w:color="auto"/>
            </w:tcBorders>
            <w:shd w:val="clear" w:color="auto" w:fill="auto"/>
            <w:vAlign w:val="center"/>
          </w:tcPr>
          <w:p w14:paraId="5443770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50.35</w:t>
            </w:r>
          </w:p>
        </w:tc>
      </w:tr>
      <w:tr w:rsidR="005E2D24" w14:paraId="44EF5AEA" w14:textId="77777777" w:rsidTr="00E64B0E">
        <w:trPr>
          <w:gridAfter w:val="1"/>
          <w:wAfter w:w="4" w:type="pct"/>
          <w:trHeight w:val="386"/>
        </w:trPr>
        <w:tc>
          <w:tcPr>
            <w:tcW w:w="897" w:type="pct"/>
            <w:tcBorders>
              <w:top w:val="nil"/>
              <w:left w:val="single" w:sz="4" w:space="0" w:color="auto"/>
              <w:bottom w:val="single" w:sz="4" w:space="0" w:color="auto"/>
              <w:right w:val="single" w:sz="4" w:space="0" w:color="auto"/>
            </w:tcBorders>
            <w:shd w:val="clear" w:color="auto" w:fill="auto"/>
            <w:vAlign w:val="center"/>
          </w:tcPr>
          <w:p w14:paraId="5CCCF3F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5</w:t>
            </w:r>
          </w:p>
        </w:tc>
        <w:tc>
          <w:tcPr>
            <w:tcW w:w="777" w:type="pct"/>
            <w:tcBorders>
              <w:top w:val="nil"/>
              <w:left w:val="nil"/>
              <w:bottom w:val="single" w:sz="4" w:space="0" w:color="auto"/>
              <w:right w:val="single" w:sz="4" w:space="0" w:color="auto"/>
            </w:tcBorders>
            <w:shd w:val="clear" w:color="auto" w:fill="auto"/>
            <w:vAlign w:val="center"/>
          </w:tcPr>
          <w:p w14:paraId="3DB88993"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2.562</w:t>
            </w:r>
          </w:p>
        </w:tc>
        <w:tc>
          <w:tcPr>
            <w:tcW w:w="686" w:type="pct"/>
            <w:tcBorders>
              <w:top w:val="nil"/>
              <w:left w:val="nil"/>
              <w:bottom w:val="single" w:sz="4" w:space="0" w:color="auto"/>
              <w:right w:val="single" w:sz="4" w:space="0" w:color="auto"/>
            </w:tcBorders>
            <w:shd w:val="clear" w:color="auto" w:fill="auto"/>
            <w:vAlign w:val="center"/>
          </w:tcPr>
          <w:p w14:paraId="6B82986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4.435</w:t>
            </w:r>
          </w:p>
        </w:tc>
        <w:tc>
          <w:tcPr>
            <w:tcW w:w="630" w:type="pct"/>
            <w:tcBorders>
              <w:top w:val="nil"/>
              <w:left w:val="nil"/>
              <w:bottom w:val="single" w:sz="4" w:space="0" w:color="auto"/>
              <w:right w:val="single" w:sz="4" w:space="0" w:color="auto"/>
            </w:tcBorders>
            <w:shd w:val="clear" w:color="auto" w:fill="auto"/>
            <w:vAlign w:val="center"/>
          </w:tcPr>
          <w:p w14:paraId="0C1CA220"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6.481</w:t>
            </w:r>
          </w:p>
        </w:tc>
        <w:tc>
          <w:tcPr>
            <w:tcW w:w="663" w:type="pct"/>
            <w:tcBorders>
              <w:top w:val="nil"/>
              <w:left w:val="nil"/>
              <w:bottom w:val="single" w:sz="4" w:space="0" w:color="auto"/>
              <w:right w:val="single" w:sz="4" w:space="0" w:color="auto"/>
            </w:tcBorders>
            <w:shd w:val="clear" w:color="auto" w:fill="auto"/>
            <w:vAlign w:val="center"/>
          </w:tcPr>
          <w:p w14:paraId="418453DB"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10.90</w:t>
            </w:r>
          </w:p>
        </w:tc>
        <w:tc>
          <w:tcPr>
            <w:tcW w:w="686" w:type="pct"/>
            <w:tcBorders>
              <w:top w:val="nil"/>
              <w:left w:val="nil"/>
              <w:bottom w:val="single" w:sz="4" w:space="0" w:color="auto"/>
              <w:right w:val="single" w:sz="4" w:space="0" w:color="auto"/>
            </w:tcBorders>
            <w:shd w:val="clear" w:color="auto" w:fill="auto"/>
            <w:vAlign w:val="center"/>
          </w:tcPr>
          <w:p w14:paraId="0C91D52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14.43</w:t>
            </w:r>
          </w:p>
        </w:tc>
        <w:tc>
          <w:tcPr>
            <w:tcW w:w="657" w:type="pct"/>
            <w:tcBorders>
              <w:top w:val="nil"/>
              <w:left w:val="nil"/>
              <w:bottom w:val="single" w:sz="4" w:space="0" w:color="auto"/>
              <w:right w:val="single" w:sz="4" w:space="0" w:color="auto"/>
            </w:tcBorders>
            <w:shd w:val="clear" w:color="auto" w:fill="auto"/>
            <w:vAlign w:val="center"/>
          </w:tcPr>
          <w:p w14:paraId="51ABBFF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14.89</w:t>
            </w:r>
          </w:p>
        </w:tc>
      </w:tr>
      <w:tr w:rsidR="005E2D24" w14:paraId="76BDE64D" w14:textId="77777777" w:rsidTr="00E64B0E">
        <w:trPr>
          <w:gridAfter w:val="1"/>
          <w:wAfter w:w="4" w:type="pct"/>
          <w:trHeight w:val="386"/>
        </w:trPr>
        <w:tc>
          <w:tcPr>
            <w:tcW w:w="897" w:type="pct"/>
            <w:tcBorders>
              <w:top w:val="nil"/>
              <w:left w:val="single" w:sz="4" w:space="0" w:color="auto"/>
              <w:bottom w:val="single" w:sz="4" w:space="0" w:color="auto"/>
              <w:right w:val="single" w:sz="4" w:space="0" w:color="auto"/>
            </w:tcBorders>
            <w:shd w:val="clear" w:color="auto" w:fill="auto"/>
            <w:vAlign w:val="center"/>
          </w:tcPr>
          <w:p w14:paraId="2D7F9F1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color w:val="000000"/>
                <w:sz w:val="24"/>
                <w:szCs w:val="24"/>
              </w:rPr>
              <w:t>实验室</w:t>
            </w:r>
            <w:r>
              <w:rPr>
                <w:rFonts w:ascii="宋体" w:eastAsia="宋体" w:hAnsi="宋体" w:cs="Times New Roman"/>
                <w:color w:val="000000"/>
                <w:sz w:val="24"/>
                <w:szCs w:val="24"/>
              </w:rPr>
              <w:t>6</w:t>
            </w:r>
          </w:p>
        </w:tc>
        <w:tc>
          <w:tcPr>
            <w:tcW w:w="777" w:type="pct"/>
            <w:tcBorders>
              <w:top w:val="nil"/>
              <w:left w:val="nil"/>
              <w:bottom w:val="single" w:sz="4" w:space="0" w:color="auto"/>
              <w:right w:val="single" w:sz="4" w:space="0" w:color="auto"/>
            </w:tcBorders>
            <w:shd w:val="clear" w:color="auto" w:fill="auto"/>
            <w:vAlign w:val="center"/>
          </w:tcPr>
          <w:p w14:paraId="14073EA1"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3.850</w:t>
            </w:r>
          </w:p>
        </w:tc>
        <w:tc>
          <w:tcPr>
            <w:tcW w:w="686" w:type="pct"/>
            <w:tcBorders>
              <w:top w:val="nil"/>
              <w:left w:val="nil"/>
              <w:bottom w:val="single" w:sz="4" w:space="0" w:color="auto"/>
              <w:right w:val="single" w:sz="4" w:space="0" w:color="auto"/>
            </w:tcBorders>
            <w:shd w:val="clear" w:color="auto" w:fill="auto"/>
            <w:vAlign w:val="center"/>
          </w:tcPr>
          <w:p w14:paraId="74FA50F8"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4.031</w:t>
            </w:r>
          </w:p>
        </w:tc>
        <w:tc>
          <w:tcPr>
            <w:tcW w:w="630" w:type="pct"/>
            <w:tcBorders>
              <w:top w:val="nil"/>
              <w:left w:val="nil"/>
              <w:bottom w:val="single" w:sz="4" w:space="0" w:color="auto"/>
              <w:right w:val="single" w:sz="4" w:space="0" w:color="auto"/>
            </w:tcBorders>
            <w:shd w:val="clear" w:color="auto" w:fill="auto"/>
            <w:vAlign w:val="center"/>
          </w:tcPr>
          <w:p w14:paraId="420139EC"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6.683</w:t>
            </w:r>
          </w:p>
        </w:tc>
        <w:tc>
          <w:tcPr>
            <w:tcW w:w="663" w:type="pct"/>
            <w:tcBorders>
              <w:top w:val="nil"/>
              <w:left w:val="nil"/>
              <w:bottom w:val="single" w:sz="4" w:space="0" w:color="auto"/>
              <w:right w:val="single" w:sz="4" w:space="0" w:color="auto"/>
            </w:tcBorders>
            <w:shd w:val="clear" w:color="auto" w:fill="auto"/>
            <w:vAlign w:val="center"/>
          </w:tcPr>
          <w:p w14:paraId="4417E814"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6.480</w:t>
            </w:r>
          </w:p>
        </w:tc>
        <w:tc>
          <w:tcPr>
            <w:tcW w:w="686" w:type="pct"/>
            <w:tcBorders>
              <w:top w:val="nil"/>
              <w:left w:val="nil"/>
              <w:bottom w:val="single" w:sz="4" w:space="0" w:color="auto"/>
              <w:right w:val="single" w:sz="4" w:space="0" w:color="auto"/>
            </w:tcBorders>
            <w:shd w:val="clear" w:color="auto" w:fill="auto"/>
            <w:vAlign w:val="center"/>
          </w:tcPr>
          <w:p w14:paraId="642F1CD5"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11.509</w:t>
            </w:r>
          </w:p>
        </w:tc>
        <w:tc>
          <w:tcPr>
            <w:tcW w:w="657" w:type="pct"/>
            <w:tcBorders>
              <w:top w:val="nil"/>
              <w:left w:val="nil"/>
              <w:bottom w:val="single" w:sz="4" w:space="0" w:color="auto"/>
              <w:right w:val="single" w:sz="4" w:space="0" w:color="auto"/>
            </w:tcBorders>
            <w:shd w:val="clear" w:color="auto" w:fill="auto"/>
            <w:vAlign w:val="center"/>
          </w:tcPr>
          <w:p w14:paraId="7E7201D9" w14:textId="77777777" w:rsidR="005E2D24" w:rsidRDefault="004119C2">
            <w:pPr>
              <w:spacing w:after="0" w:line="24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17.669</w:t>
            </w:r>
          </w:p>
        </w:tc>
      </w:tr>
    </w:tbl>
    <w:p w14:paraId="6E391D91" w14:textId="77777777" w:rsidR="005E2D24" w:rsidRDefault="004119C2">
      <w:pPr>
        <w:spacing w:beforeLines="100" w:before="312" w:afterLines="50" w:after="156" w:line="240" w:lineRule="auto"/>
        <w:outlineLvl w:val="1"/>
        <w:rPr>
          <w:rFonts w:ascii="宋体" w:eastAsia="宋体" w:hAnsi="宋体"/>
          <w:b/>
          <w:bCs/>
          <w:sz w:val="28"/>
          <w:szCs w:val="28"/>
        </w:rPr>
      </w:pPr>
      <w:r>
        <w:rPr>
          <w:rFonts w:ascii="宋体" w:eastAsia="宋体" w:hAnsi="宋体" w:hint="eastAsia"/>
          <w:b/>
          <w:bCs/>
          <w:sz w:val="28"/>
          <w:szCs w:val="28"/>
        </w:rPr>
        <w:t xml:space="preserve">3.4  </w:t>
      </w:r>
      <w:r>
        <w:rPr>
          <w:rFonts w:ascii="宋体" w:eastAsia="宋体" w:hAnsi="宋体" w:hint="eastAsia"/>
          <w:b/>
          <w:bCs/>
          <w:sz w:val="28"/>
          <w:szCs w:val="28"/>
        </w:rPr>
        <w:t>测定结果的一致性和离群值的检查</w:t>
      </w:r>
    </w:p>
    <w:p w14:paraId="20303EC9" w14:textId="77777777" w:rsidR="005E2D24" w:rsidRDefault="004119C2">
      <w:pPr>
        <w:adjustRightInd w:val="0"/>
        <w:spacing w:after="0" w:line="240" w:lineRule="auto"/>
        <w:ind w:leftChars="200" w:left="440"/>
        <w:rPr>
          <w:rFonts w:ascii="宋体" w:eastAsia="宋体" w:hAnsi="宋体"/>
          <w:b/>
          <w:bCs/>
          <w:sz w:val="28"/>
          <w:szCs w:val="28"/>
        </w:rPr>
      </w:pPr>
      <w:r>
        <w:rPr>
          <w:rFonts w:ascii="宋体" w:eastAsia="宋体" w:hAnsi="宋体" w:hint="eastAsia"/>
          <w:b/>
          <w:bCs/>
          <w:sz w:val="28"/>
          <w:szCs w:val="28"/>
        </w:rPr>
        <w:t>（</w:t>
      </w:r>
      <w:r>
        <w:rPr>
          <w:rFonts w:ascii="宋体" w:eastAsia="宋体" w:hAnsi="宋体"/>
          <w:b/>
          <w:bCs/>
          <w:sz w:val="28"/>
          <w:szCs w:val="28"/>
        </w:rPr>
        <w:t>1</w:t>
      </w:r>
      <w:r>
        <w:rPr>
          <w:rFonts w:ascii="宋体" w:eastAsia="宋体" w:hAnsi="宋体" w:hint="eastAsia"/>
          <w:b/>
          <w:bCs/>
          <w:sz w:val="28"/>
          <w:szCs w:val="28"/>
        </w:rPr>
        <w:t>）曼德尔的</w:t>
      </w:r>
      <w:r>
        <w:rPr>
          <w:rFonts w:ascii="宋体" w:eastAsia="宋体" w:hAnsi="宋体"/>
          <w:b/>
          <w:bCs/>
          <w:i/>
          <w:iCs/>
          <w:sz w:val="28"/>
          <w:szCs w:val="28"/>
        </w:rPr>
        <w:t>h</w:t>
      </w:r>
      <w:r>
        <w:rPr>
          <w:rFonts w:ascii="宋体" w:eastAsia="宋体" w:hAnsi="宋体" w:hint="eastAsia"/>
          <w:b/>
          <w:bCs/>
          <w:sz w:val="28"/>
          <w:szCs w:val="28"/>
        </w:rPr>
        <w:t>和</w:t>
      </w:r>
      <w:r>
        <w:rPr>
          <w:rFonts w:ascii="宋体" w:eastAsia="宋体" w:hAnsi="宋体"/>
          <w:b/>
          <w:bCs/>
          <w:i/>
          <w:iCs/>
          <w:sz w:val="28"/>
          <w:szCs w:val="28"/>
        </w:rPr>
        <w:t>K</w:t>
      </w:r>
      <w:r>
        <w:rPr>
          <w:rFonts w:ascii="宋体" w:eastAsia="宋体" w:hAnsi="宋体" w:hint="eastAsia"/>
          <w:b/>
          <w:bCs/>
          <w:sz w:val="28"/>
          <w:szCs w:val="28"/>
        </w:rPr>
        <w:t>检验</w:t>
      </w:r>
    </w:p>
    <w:p w14:paraId="75E56947" w14:textId="77777777" w:rsidR="005E2D24" w:rsidRDefault="004119C2">
      <w:pPr>
        <w:spacing w:after="0" w:line="240" w:lineRule="auto"/>
        <w:ind w:firstLineChars="200" w:firstLine="560"/>
        <w:jc w:val="both"/>
        <w:rPr>
          <w:rFonts w:ascii="宋体" w:eastAsia="宋体" w:hAnsi="宋体"/>
          <w:sz w:val="28"/>
          <w:szCs w:val="28"/>
        </w:rPr>
      </w:pPr>
      <w:r>
        <w:rPr>
          <w:rFonts w:ascii="宋体" w:eastAsia="宋体" w:hAnsi="宋体" w:hint="eastAsia"/>
          <w:sz w:val="28"/>
          <w:szCs w:val="28"/>
        </w:rPr>
        <w:t>当</w:t>
      </w:r>
      <w:r>
        <w:rPr>
          <w:rFonts w:ascii="Times New Roman" w:eastAsia="宋体" w:hAnsi="Times New Roman" w:cs="Times New Roman"/>
          <w:i/>
          <w:iCs/>
          <w:sz w:val="28"/>
          <w:szCs w:val="28"/>
        </w:rPr>
        <w:t>n</w:t>
      </w:r>
      <w:r>
        <w:rPr>
          <w:rFonts w:ascii="宋体" w:eastAsia="宋体" w:hAnsi="宋体"/>
          <w:sz w:val="28"/>
          <w:szCs w:val="28"/>
        </w:rPr>
        <w:t>=4</w:t>
      </w:r>
      <w:r>
        <w:rPr>
          <w:rFonts w:ascii="宋体" w:eastAsia="宋体" w:hAnsi="宋体"/>
          <w:sz w:val="28"/>
          <w:szCs w:val="28"/>
        </w:rPr>
        <w:t>，</w:t>
      </w:r>
      <w:r>
        <w:rPr>
          <w:rFonts w:ascii="Times New Roman" w:eastAsia="宋体" w:hAnsi="Times New Roman" w:cs="Times New Roman"/>
          <w:i/>
          <w:iCs/>
          <w:sz w:val="28"/>
          <w:szCs w:val="28"/>
        </w:rPr>
        <w:t>p</w:t>
      </w:r>
      <w:r>
        <w:rPr>
          <w:rFonts w:ascii="宋体" w:eastAsia="宋体" w:hAnsi="宋体"/>
          <w:sz w:val="28"/>
          <w:szCs w:val="28"/>
        </w:rPr>
        <w:t>=6</w:t>
      </w:r>
      <w:r>
        <w:rPr>
          <w:rFonts w:ascii="宋体" w:eastAsia="宋体" w:hAnsi="宋体"/>
          <w:sz w:val="28"/>
          <w:szCs w:val="28"/>
        </w:rPr>
        <w:t>，</w:t>
      </w:r>
      <w:r>
        <w:rPr>
          <w:rFonts w:ascii="宋体" w:eastAsia="宋体" w:hAnsi="宋体" w:hint="eastAsia"/>
          <w:sz w:val="28"/>
          <w:szCs w:val="28"/>
        </w:rPr>
        <w:t>曼德尔</w:t>
      </w:r>
      <w:r>
        <w:rPr>
          <w:rFonts w:ascii="宋体" w:eastAsia="宋体" w:hAnsi="宋体"/>
          <w:i/>
          <w:iCs/>
          <w:sz w:val="28"/>
          <w:szCs w:val="28"/>
        </w:rPr>
        <w:t>h</w:t>
      </w:r>
      <w:r>
        <w:rPr>
          <w:rFonts w:ascii="宋体" w:eastAsia="宋体" w:hAnsi="宋体"/>
          <w:sz w:val="28"/>
          <w:szCs w:val="28"/>
        </w:rPr>
        <w:t>检验</w:t>
      </w:r>
      <w:r>
        <w:rPr>
          <w:rFonts w:ascii="宋体" w:eastAsia="宋体" w:hAnsi="宋体"/>
          <w:sz w:val="28"/>
          <w:szCs w:val="28"/>
        </w:rPr>
        <w:t>5</w:t>
      </w:r>
      <w:r>
        <w:rPr>
          <w:rFonts w:ascii="Times New Roman" w:eastAsia="宋体" w:hAnsi="宋体" w:cs="Times New Roman"/>
          <w:sz w:val="28"/>
          <w:szCs w:val="28"/>
        </w:rPr>
        <w:t>％</w:t>
      </w:r>
      <w:r>
        <w:rPr>
          <w:rFonts w:ascii="宋体" w:eastAsia="宋体" w:hAnsi="宋体"/>
          <w:sz w:val="28"/>
          <w:szCs w:val="28"/>
        </w:rPr>
        <w:t>临界值为</w:t>
      </w:r>
      <w:r>
        <w:rPr>
          <w:rFonts w:ascii="宋体" w:eastAsia="宋体" w:hAnsi="宋体"/>
          <w:sz w:val="28"/>
          <w:szCs w:val="28"/>
        </w:rPr>
        <w:t>1.66</w:t>
      </w:r>
      <w:r>
        <w:rPr>
          <w:rFonts w:ascii="宋体" w:eastAsia="宋体" w:hAnsi="宋体"/>
          <w:sz w:val="28"/>
          <w:szCs w:val="28"/>
        </w:rPr>
        <w:t>；</w:t>
      </w:r>
      <w:r>
        <w:rPr>
          <w:rFonts w:ascii="宋体" w:eastAsia="宋体" w:hAnsi="宋体"/>
          <w:sz w:val="28"/>
          <w:szCs w:val="28"/>
        </w:rPr>
        <w:t>1</w:t>
      </w:r>
      <w:r>
        <w:rPr>
          <w:rFonts w:ascii="Times New Roman" w:eastAsia="宋体" w:hAnsi="Times New Roman" w:cs="Times New Roman"/>
          <w:sz w:val="28"/>
          <w:szCs w:val="28"/>
        </w:rPr>
        <w:t>％</w:t>
      </w:r>
      <w:r>
        <w:rPr>
          <w:rFonts w:ascii="宋体" w:eastAsia="宋体" w:hAnsi="宋体"/>
          <w:sz w:val="28"/>
          <w:szCs w:val="28"/>
        </w:rPr>
        <w:t>临界值为</w:t>
      </w:r>
      <w:r>
        <w:rPr>
          <w:rFonts w:ascii="宋体" w:eastAsia="宋体" w:hAnsi="宋体"/>
          <w:sz w:val="28"/>
          <w:szCs w:val="28"/>
        </w:rPr>
        <w:t>1.87</w:t>
      </w:r>
      <w:r>
        <w:rPr>
          <w:rFonts w:ascii="宋体" w:eastAsia="宋体" w:hAnsi="宋体" w:hint="eastAsia"/>
          <w:sz w:val="28"/>
          <w:szCs w:val="28"/>
        </w:rPr>
        <w:t>，</w:t>
      </w:r>
      <w:r>
        <w:rPr>
          <w:rFonts w:ascii="Times New Roman" w:eastAsia="宋体" w:hAnsi="Times New Roman" w:cs="Times New Roman"/>
          <w:i/>
          <w:iCs/>
          <w:sz w:val="28"/>
          <w:szCs w:val="28"/>
        </w:rPr>
        <w:t>k</w:t>
      </w:r>
      <w:r>
        <w:rPr>
          <w:rFonts w:ascii="宋体" w:eastAsia="宋体" w:hAnsi="宋体" w:hint="eastAsia"/>
          <w:sz w:val="28"/>
          <w:szCs w:val="28"/>
        </w:rPr>
        <w:t>检验的</w:t>
      </w:r>
      <w:r>
        <w:rPr>
          <w:rFonts w:ascii="宋体" w:eastAsia="宋体" w:hAnsi="宋体"/>
          <w:sz w:val="28"/>
          <w:szCs w:val="28"/>
        </w:rPr>
        <w:t>5</w:t>
      </w:r>
      <w:r>
        <w:rPr>
          <w:rFonts w:ascii="Times New Roman" w:eastAsia="宋体" w:hAnsi="宋体" w:cs="Times New Roman"/>
          <w:sz w:val="28"/>
          <w:szCs w:val="28"/>
        </w:rPr>
        <w:t>％</w:t>
      </w:r>
      <w:r>
        <w:rPr>
          <w:rFonts w:ascii="宋体" w:eastAsia="宋体" w:hAnsi="宋体" w:hint="eastAsia"/>
          <w:sz w:val="28"/>
          <w:szCs w:val="28"/>
        </w:rPr>
        <w:t>临界值</w:t>
      </w:r>
      <w:r>
        <w:rPr>
          <w:rFonts w:ascii="宋体" w:eastAsia="宋体" w:hAnsi="宋体"/>
          <w:sz w:val="28"/>
          <w:szCs w:val="28"/>
        </w:rPr>
        <w:t>1.54</w:t>
      </w:r>
      <w:r>
        <w:rPr>
          <w:rFonts w:ascii="宋体" w:eastAsia="宋体" w:hAnsi="宋体" w:hint="eastAsia"/>
          <w:sz w:val="28"/>
          <w:szCs w:val="28"/>
        </w:rPr>
        <w:t>；</w:t>
      </w:r>
      <w:r>
        <w:rPr>
          <w:rFonts w:ascii="宋体" w:eastAsia="宋体" w:hAnsi="宋体"/>
          <w:sz w:val="28"/>
          <w:szCs w:val="28"/>
        </w:rPr>
        <w:t>1</w:t>
      </w:r>
      <w:r>
        <w:rPr>
          <w:rFonts w:ascii="Times New Roman" w:eastAsia="宋体" w:hAnsi="宋体" w:cs="Times New Roman"/>
          <w:sz w:val="28"/>
          <w:szCs w:val="28"/>
        </w:rPr>
        <w:t>％</w:t>
      </w:r>
      <w:r>
        <w:rPr>
          <w:rFonts w:ascii="宋体" w:eastAsia="宋体" w:hAnsi="宋体"/>
          <w:sz w:val="28"/>
          <w:szCs w:val="28"/>
        </w:rPr>
        <w:t>临界值为</w:t>
      </w:r>
      <w:r>
        <w:rPr>
          <w:rFonts w:ascii="宋体" w:eastAsia="宋体" w:hAnsi="宋体"/>
          <w:sz w:val="28"/>
          <w:szCs w:val="28"/>
        </w:rPr>
        <w:t>1.77</w:t>
      </w:r>
      <w:r>
        <w:rPr>
          <w:rFonts w:ascii="宋体" w:eastAsia="宋体" w:hAnsi="宋体" w:hint="eastAsia"/>
          <w:sz w:val="28"/>
          <w:szCs w:val="28"/>
        </w:rPr>
        <w:t>。</w:t>
      </w:r>
    </w:p>
    <w:p w14:paraId="7D04B4D6" w14:textId="77777777" w:rsidR="005E2D24" w:rsidRDefault="004119C2">
      <w:pPr>
        <w:spacing w:after="0" w:line="240" w:lineRule="auto"/>
        <w:ind w:firstLineChars="200" w:firstLine="560"/>
        <w:rPr>
          <w:rFonts w:ascii="宋体" w:eastAsia="宋体" w:hAnsi="宋体"/>
          <w:sz w:val="28"/>
          <w:szCs w:val="28"/>
        </w:rPr>
      </w:pPr>
      <w:r>
        <w:rPr>
          <w:rFonts w:ascii="宋体" w:eastAsia="宋体" w:hAnsi="宋体" w:hint="eastAsia"/>
          <w:sz w:val="28"/>
          <w:szCs w:val="28"/>
        </w:rPr>
        <w:t>统计图见图</w:t>
      </w:r>
      <w:r>
        <w:rPr>
          <w:rFonts w:ascii="宋体" w:eastAsia="宋体" w:hAnsi="宋体" w:hint="eastAsia"/>
          <w:sz w:val="28"/>
          <w:szCs w:val="28"/>
        </w:rPr>
        <w:t>4</w:t>
      </w:r>
      <w:r>
        <w:rPr>
          <w:rFonts w:ascii="宋体" w:eastAsia="宋体" w:hAnsi="宋体" w:hint="eastAsia"/>
          <w:sz w:val="28"/>
          <w:szCs w:val="28"/>
        </w:rPr>
        <w:t>～图</w:t>
      </w:r>
      <w:r>
        <w:rPr>
          <w:rFonts w:ascii="宋体" w:eastAsia="宋体" w:hAnsi="宋体" w:hint="eastAsia"/>
          <w:sz w:val="28"/>
          <w:szCs w:val="28"/>
        </w:rPr>
        <w:t>5</w:t>
      </w:r>
      <w:r>
        <w:rPr>
          <w:rFonts w:ascii="宋体" w:eastAsia="宋体" w:hAnsi="宋体" w:hint="eastAsia"/>
          <w:sz w:val="28"/>
          <w:szCs w:val="28"/>
        </w:rPr>
        <w:t>。</w:t>
      </w:r>
    </w:p>
    <w:p w14:paraId="389A733F" w14:textId="77777777" w:rsidR="005E2D24" w:rsidRDefault="004119C2">
      <w:pPr>
        <w:spacing w:after="0" w:line="240" w:lineRule="auto"/>
        <w:jc w:val="center"/>
        <w:rPr>
          <w:rFonts w:ascii="宋体" w:eastAsia="宋体" w:hAnsi="宋体"/>
          <w:sz w:val="28"/>
          <w:szCs w:val="28"/>
        </w:rPr>
      </w:pPr>
      <w:r>
        <w:rPr>
          <w:rFonts w:ascii="宋体" w:eastAsia="宋体" w:hAnsi="宋体" w:hint="eastAsia"/>
          <w:sz w:val="28"/>
          <w:szCs w:val="28"/>
        </w:rPr>
        <w:t xml:space="preserve"> </w:t>
      </w:r>
      <w:r>
        <w:rPr>
          <w:rFonts w:ascii="宋体" w:eastAsia="宋体" w:hAnsi="宋体"/>
          <w:noProof/>
          <w:sz w:val="28"/>
          <w:szCs w:val="28"/>
        </w:rPr>
        <w:drawing>
          <wp:inline distT="0" distB="0" distL="114300" distR="114300" wp14:anchorId="65AB83B9" wp14:editId="2E317CDB">
            <wp:extent cx="3535806" cy="2501900"/>
            <wp:effectExtent l="0" t="0" r="0" b="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pic:cNvPicPr>
                  </pic:nvPicPr>
                  <pic:blipFill>
                    <a:blip r:embed="rId13" cstate="print"/>
                    <a:stretch>
                      <a:fillRect/>
                    </a:stretch>
                  </pic:blipFill>
                  <pic:spPr>
                    <a:xfrm>
                      <a:off x="0" y="0"/>
                      <a:ext cx="3539161" cy="2504274"/>
                    </a:xfrm>
                    <a:prstGeom prst="rect">
                      <a:avLst/>
                    </a:prstGeom>
                    <a:noFill/>
                    <a:ln>
                      <a:noFill/>
                    </a:ln>
                  </pic:spPr>
                </pic:pic>
              </a:graphicData>
            </a:graphic>
          </wp:inline>
        </w:drawing>
      </w:r>
    </w:p>
    <w:p w14:paraId="18441B52"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t>图</w:t>
      </w:r>
      <w:r>
        <w:rPr>
          <w:rFonts w:ascii="黑体" w:eastAsia="黑体" w:hAnsi="黑体" w:cs="宋体" w:hint="eastAsia"/>
          <w:bCs/>
          <w:sz w:val="28"/>
          <w:szCs w:val="28"/>
        </w:rPr>
        <w:t>4</w:t>
      </w:r>
      <w:r>
        <w:rPr>
          <w:rFonts w:ascii="黑体" w:eastAsia="黑体" w:hAnsi="黑体" w:cs="宋体"/>
          <w:bCs/>
          <w:sz w:val="28"/>
          <w:szCs w:val="28"/>
        </w:rPr>
        <w:t xml:space="preserve">  </w:t>
      </w:r>
      <w:r>
        <w:rPr>
          <w:rFonts w:ascii="黑体" w:eastAsia="黑体" w:hAnsi="黑体" w:cs="宋体" w:hint="eastAsia"/>
          <w:bCs/>
          <w:sz w:val="28"/>
          <w:szCs w:val="28"/>
        </w:rPr>
        <w:t>测定结果</w:t>
      </w:r>
      <w:r>
        <w:rPr>
          <w:rFonts w:ascii="Times New Roman" w:eastAsia="黑体" w:hAnsi="Times New Roman" w:cs="Times New Roman"/>
          <w:bCs/>
          <w:i/>
          <w:sz w:val="28"/>
          <w:szCs w:val="28"/>
        </w:rPr>
        <w:t>h</w:t>
      </w:r>
      <w:r>
        <w:rPr>
          <w:rFonts w:ascii="黑体" w:eastAsia="黑体" w:hAnsi="黑体" w:cs="宋体" w:hint="eastAsia"/>
          <w:bCs/>
          <w:sz w:val="28"/>
          <w:szCs w:val="28"/>
        </w:rPr>
        <w:t>统计</w:t>
      </w:r>
    </w:p>
    <w:p w14:paraId="07D8CDB1" w14:textId="77777777" w:rsidR="005E2D24" w:rsidRDefault="004119C2">
      <w:pPr>
        <w:spacing w:after="0" w:line="240" w:lineRule="auto"/>
        <w:jc w:val="center"/>
        <w:rPr>
          <w:rFonts w:ascii="宋体" w:eastAsia="宋体" w:hAnsi="宋体"/>
          <w:sz w:val="28"/>
          <w:szCs w:val="28"/>
        </w:rPr>
      </w:pPr>
      <w:r>
        <w:rPr>
          <w:rFonts w:ascii="宋体" w:eastAsia="宋体" w:hAnsi="宋体"/>
          <w:noProof/>
          <w:sz w:val="28"/>
          <w:szCs w:val="28"/>
        </w:rPr>
        <w:lastRenderedPageBreak/>
        <w:drawing>
          <wp:inline distT="0" distB="0" distL="114300" distR="114300" wp14:anchorId="30CDAB36" wp14:editId="5D2E04C4">
            <wp:extent cx="4267200" cy="3019425"/>
            <wp:effectExtent l="0" t="0" r="0" b="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14" cstate="print"/>
                    <a:stretch>
                      <a:fillRect/>
                    </a:stretch>
                  </pic:blipFill>
                  <pic:spPr>
                    <a:xfrm>
                      <a:off x="0" y="0"/>
                      <a:ext cx="4267200" cy="3019425"/>
                    </a:xfrm>
                    <a:prstGeom prst="rect">
                      <a:avLst/>
                    </a:prstGeom>
                    <a:noFill/>
                    <a:ln>
                      <a:noFill/>
                    </a:ln>
                  </pic:spPr>
                </pic:pic>
              </a:graphicData>
            </a:graphic>
          </wp:inline>
        </w:drawing>
      </w:r>
    </w:p>
    <w:p w14:paraId="2357BBEB"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t>图</w:t>
      </w:r>
      <w:r>
        <w:rPr>
          <w:rFonts w:ascii="黑体" w:eastAsia="黑体" w:hAnsi="黑体" w:cs="宋体" w:hint="eastAsia"/>
          <w:bCs/>
          <w:sz w:val="28"/>
          <w:szCs w:val="28"/>
        </w:rPr>
        <w:t>5</w:t>
      </w:r>
      <w:r>
        <w:rPr>
          <w:rFonts w:ascii="黑体" w:eastAsia="黑体" w:hAnsi="黑体" w:cs="宋体"/>
          <w:bCs/>
          <w:sz w:val="28"/>
          <w:szCs w:val="28"/>
        </w:rPr>
        <w:t xml:space="preserve">  </w:t>
      </w:r>
      <w:r>
        <w:rPr>
          <w:rFonts w:ascii="黑体" w:eastAsia="黑体" w:hAnsi="黑体" w:cs="宋体" w:hint="eastAsia"/>
          <w:bCs/>
          <w:sz w:val="28"/>
          <w:szCs w:val="28"/>
        </w:rPr>
        <w:t>测定结果</w:t>
      </w:r>
      <w:r>
        <w:rPr>
          <w:rFonts w:ascii="宋体" w:eastAsia="宋体" w:hAnsi="宋体" w:cs="宋体"/>
          <w:i/>
          <w:iCs/>
          <w:sz w:val="28"/>
          <w:szCs w:val="28"/>
        </w:rPr>
        <w:t>k</w:t>
      </w:r>
      <w:r>
        <w:rPr>
          <w:rFonts w:ascii="黑体" w:eastAsia="黑体" w:hAnsi="黑体" w:cs="宋体" w:hint="eastAsia"/>
          <w:bCs/>
          <w:sz w:val="28"/>
          <w:szCs w:val="28"/>
        </w:rPr>
        <w:t>统计</w:t>
      </w:r>
    </w:p>
    <w:p w14:paraId="77D0FE2F" w14:textId="77777777" w:rsidR="005E2D24" w:rsidRDefault="004119C2">
      <w:pPr>
        <w:spacing w:after="0" w:line="240" w:lineRule="auto"/>
        <w:ind w:firstLineChars="200" w:firstLine="560"/>
        <w:jc w:val="both"/>
        <w:rPr>
          <w:rFonts w:ascii="宋体" w:eastAsia="宋体" w:hAnsi="宋体"/>
          <w:sz w:val="28"/>
          <w:szCs w:val="28"/>
        </w:rPr>
      </w:pPr>
      <w:r>
        <w:rPr>
          <w:rFonts w:ascii="宋体" w:eastAsia="宋体" w:hAnsi="宋体" w:hint="eastAsia"/>
          <w:sz w:val="28"/>
          <w:szCs w:val="28"/>
        </w:rPr>
        <w:t>由图</w:t>
      </w:r>
      <w:r>
        <w:rPr>
          <w:rFonts w:ascii="宋体" w:eastAsia="宋体" w:hAnsi="宋体" w:hint="eastAsia"/>
          <w:sz w:val="28"/>
          <w:szCs w:val="28"/>
        </w:rPr>
        <w:t>4</w:t>
      </w:r>
      <w:r>
        <w:rPr>
          <w:rFonts w:ascii="宋体" w:eastAsia="宋体" w:hAnsi="宋体" w:hint="eastAsia"/>
          <w:sz w:val="28"/>
          <w:szCs w:val="28"/>
        </w:rPr>
        <w:t>～图</w:t>
      </w:r>
      <w:r>
        <w:rPr>
          <w:rFonts w:ascii="宋体" w:eastAsia="宋体" w:hAnsi="宋体" w:hint="eastAsia"/>
          <w:sz w:val="28"/>
          <w:szCs w:val="28"/>
        </w:rPr>
        <w:t>5</w:t>
      </w:r>
      <w:r>
        <w:rPr>
          <w:rFonts w:ascii="宋体" w:eastAsia="宋体" w:hAnsi="宋体" w:hint="eastAsia"/>
          <w:sz w:val="28"/>
          <w:szCs w:val="28"/>
        </w:rPr>
        <w:t>可知，实验室</w:t>
      </w:r>
      <w:r>
        <w:rPr>
          <w:rFonts w:ascii="宋体" w:eastAsia="宋体" w:hAnsi="宋体" w:hint="eastAsia"/>
          <w:sz w:val="28"/>
          <w:szCs w:val="28"/>
        </w:rPr>
        <w:t>4</w:t>
      </w:r>
      <w:r>
        <w:rPr>
          <w:rFonts w:ascii="宋体" w:eastAsia="宋体" w:hAnsi="宋体" w:hint="eastAsia"/>
          <w:sz w:val="28"/>
          <w:szCs w:val="28"/>
        </w:rPr>
        <w:t>和实验室</w:t>
      </w:r>
      <w:r>
        <w:rPr>
          <w:rFonts w:ascii="宋体" w:eastAsia="宋体" w:hAnsi="宋体" w:hint="eastAsia"/>
          <w:sz w:val="28"/>
          <w:szCs w:val="28"/>
        </w:rPr>
        <w:t>5</w:t>
      </w:r>
      <w:r>
        <w:rPr>
          <w:rFonts w:ascii="宋体" w:eastAsia="宋体" w:hAnsi="宋体" w:hint="eastAsia"/>
          <w:sz w:val="28"/>
          <w:szCs w:val="28"/>
        </w:rPr>
        <w:t>的水平</w:t>
      </w:r>
      <w:r>
        <w:rPr>
          <w:rFonts w:ascii="宋体" w:eastAsia="宋体" w:hAnsi="宋体"/>
          <w:sz w:val="28"/>
          <w:szCs w:val="28"/>
        </w:rPr>
        <w:t>4</w:t>
      </w:r>
      <w:r>
        <w:rPr>
          <w:rFonts w:ascii="宋体" w:eastAsia="宋体" w:hAnsi="宋体" w:hint="eastAsia"/>
          <w:sz w:val="28"/>
          <w:szCs w:val="28"/>
        </w:rPr>
        <w:t>至水平</w:t>
      </w:r>
      <w:r>
        <w:rPr>
          <w:rFonts w:ascii="宋体" w:eastAsia="宋体" w:hAnsi="宋体"/>
          <w:sz w:val="28"/>
          <w:szCs w:val="28"/>
        </w:rPr>
        <w:t>8</w:t>
      </w:r>
      <w:r>
        <w:rPr>
          <w:rFonts w:ascii="宋体" w:eastAsia="宋体" w:hAnsi="宋体" w:hint="eastAsia"/>
          <w:sz w:val="28"/>
          <w:szCs w:val="28"/>
        </w:rPr>
        <w:t>无论在与其他实验室的结果比较中还是在本实验室的重复测试结果之间的差异上，与其他实验室比略高，但从原始数据看，结果无明显差异，因此保留数据进行后续计算。</w:t>
      </w:r>
    </w:p>
    <w:p w14:paraId="27B44CC8" w14:textId="77777777" w:rsidR="005E2D24" w:rsidRDefault="004119C2">
      <w:pPr>
        <w:adjustRightInd w:val="0"/>
        <w:spacing w:after="0" w:line="240" w:lineRule="auto"/>
        <w:ind w:leftChars="200" w:left="440"/>
        <w:rPr>
          <w:rFonts w:ascii="宋体" w:eastAsia="宋体" w:hAnsi="宋体"/>
          <w:b/>
          <w:bCs/>
          <w:sz w:val="28"/>
          <w:szCs w:val="28"/>
        </w:rPr>
      </w:pPr>
      <w:r>
        <w:rPr>
          <w:rFonts w:ascii="宋体" w:eastAsia="宋体" w:hAnsi="宋体" w:hint="eastAsia"/>
          <w:b/>
          <w:bCs/>
          <w:sz w:val="28"/>
          <w:szCs w:val="28"/>
        </w:rPr>
        <w:t>（</w:t>
      </w:r>
      <w:r>
        <w:rPr>
          <w:rFonts w:ascii="宋体" w:eastAsia="宋体" w:hAnsi="宋体"/>
          <w:b/>
          <w:bCs/>
          <w:sz w:val="28"/>
          <w:szCs w:val="28"/>
        </w:rPr>
        <w:t>2</w:t>
      </w:r>
      <w:r>
        <w:rPr>
          <w:rFonts w:ascii="宋体" w:eastAsia="宋体" w:hAnsi="宋体" w:hint="eastAsia"/>
          <w:b/>
          <w:bCs/>
          <w:sz w:val="28"/>
          <w:szCs w:val="28"/>
        </w:rPr>
        <w:t>）柯克伦检验</w:t>
      </w:r>
    </w:p>
    <w:p w14:paraId="4AF26A4D" w14:textId="77777777" w:rsidR="005E2D24" w:rsidRDefault="004119C2">
      <w:pPr>
        <w:pStyle w:val="12"/>
        <w:spacing w:after="0" w:line="240" w:lineRule="auto"/>
        <w:ind w:firstLine="560"/>
        <w:rPr>
          <w:rFonts w:ascii="宋体" w:hAnsi="宋体"/>
          <w:sz w:val="28"/>
          <w:szCs w:val="28"/>
        </w:rPr>
      </w:pPr>
      <w:r>
        <w:rPr>
          <w:i/>
          <w:iCs/>
          <w:sz w:val="28"/>
          <w:szCs w:val="28"/>
        </w:rPr>
        <w:t>n</w:t>
      </w:r>
      <w:r>
        <w:rPr>
          <w:rFonts w:ascii="宋体" w:hAnsi="宋体"/>
          <w:sz w:val="28"/>
          <w:szCs w:val="28"/>
        </w:rPr>
        <w:t>=4</w:t>
      </w:r>
      <w:r>
        <w:rPr>
          <w:rFonts w:ascii="宋体" w:hAnsi="宋体"/>
          <w:sz w:val="28"/>
          <w:szCs w:val="28"/>
        </w:rPr>
        <w:t>，</w:t>
      </w:r>
      <w:r>
        <w:rPr>
          <w:i/>
          <w:iCs/>
          <w:sz w:val="28"/>
          <w:szCs w:val="28"/>
        </w:rPr>
        <w:t>p</w:t>
      </w:r>
      <w:r>
        <w:rPr>
          <w:rFonts w:ascii="宋体" w:hAnsi="宋体"/>
          <w:sz w:val="28"/>
          <w:szCs w:val="28"/>
        </w:rPr>
        <w:t>=6</w:t>
      </w:r>
      <w:r>
        <w:rPr>
          <w:rFonts w:ascii="宋体" w:hAnsi="宋体"/>
          <w:sz w:val="28"/>
          <w:szCs w:val="28"/>
        </w:rPr>
        <w:t>，柯克伦检验</w:t>
      </w:r>
      <w:r>
        <w:rPr>
          <w:rFonts w:ascii="宋体" w:hAnsi="宋体"/>
          <w:sz w:val="28"/>
          <w:szCs w:val="28"/>
        </w:rPr>
        <w:t>5</w:t>
      </w:r>
      <w:r>
        <w:rPr>
          <w:rFonts w:ascii="宋体" w:hAnsi="宋体"/>
          <w:sz w:val="28"/>
          <w:szCs w:val="28"/>
        </w:rPr>
        <w:t>％临界值为</w:t>
      </w:r>
      <w:r>
        <w:rPr>
          <w:rFonts w:ascii="宋体" w:hAnsi="宋体"/>
          <w:sz w:val="28"/>
          <w:szCs w:val="28"/>
        </w:rPr>
        <w:t>0.532</w:t>
      </w:r>
      <w:r>
        <w:rPr>
          <w:rFonts w:ascii="宋体" w:hAnsi="宋体"/>
          <w:sz w:val="28"/>
          <w:szCs w:val="28"/>
        </w:rPr>
        <w:t>；</w:t>
      </w:r>
      <w:r>
        <w:rPr>
          <w:rFonts w:ascii="宋体" w:hAnsi="宋体"/>
          <w:sz w:val="28"/>
          <w:szCs w:val="28"/>
        </w:rPr>
        <w:t>1</w:t>
      </w:r>
      <w:r>
        <w:rPr>
          <w:rFonts w:ascii="宋体" w:hAnsi="宋体"/>
          <w:sz w:val="28"/>
          <w:szCs w:val="28"/>
        </w:rPr>
        <w:t>％临界值为</w:t>
      </w:r>
      <w:r>
        <w:rPr>
          <w:rFonts w:ascii="宋体" w:hAnsi="宋体"/>
          <w:sz w:val="28"/>
          <w:szCs w:val="28"/>
        </w:rPr>
        <w:t>0.626</w:t>
      </w:r>
      <w:r>
        <w:rPr>
          <w:rFonts w:ascii="宋体" w:hAnsi="宋体"/>
          <w:sz w:val="28"/>
          <w:szCs w:val="28"/>
        </w:rPr>
        <w:t>。</w:t>
      </w:r>
    </w:p>
    <w:p w14:paraId="50E4D70D" w14:textId="77777777" w:rsidR="005E2D24" w:rsidRDefault="004119C2">
      <w:pPr>
        <w:pStyle w:val="12"/>
        <w:spacing w:after="0" w:line="240" w:lineRule="auto"/>
        <w:ind w:firstLine="560"/>
        <w:rPr>
          <w:rFonts w:ascii="宋体" w:hAnsi="宋体"/>
          <w:sz w:val="28"/>
          <w:szCs w:val="28"/>
        </w:rPr>
      </w:pPr>
      <w:r>
        <w:rPr>
          <w:rFonts w:ascii="宋体" w:hAnsi="宋体"/>
          <w:sz w:val="28"/>
          <w:szCs w:val="28"/>
        </w:rPr>
        <w:t>柯克伦检验结果见表</w:t>
      </w:r>
      <w:r>
        <w:rPr>
          <w:rFonts w:ascii="宋体" w:hAnsi="宋体" w:hint="eastAsia"/>
          <w:sz w:val="28"/>
          <w:szCs w:val="28"/>
        </w:rPr>
        <w:t>24</w:t>
      </w:r>
      <w:r>
        <w:rPr>
          <w:rFonts w:ascii="宋体" w:hAnsi="宋体"/>
          <w:sz w:val="28"/>
          <w:szCs w:val="28"/>
        </w:rPr>
        <w:t>。</w:t>
      </w:r>
    </w:p>
    <w:p w14:paraId="761AE7B5"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bCs/>
          <w:sz w:val="28"/>
          <w:szCs w:val="28"/>
        </w:rPr>
        <w:t>表</w:t>
      </w:r>
      <w:r>
        <w:rPr>
          <w:rFonts w:ascii="黑体" w:eastAsia="黑体" w:hAnsi="黑体" w:cs="宋体" w:hint="eastAsia"/>
          <w:bCs/>
          <w:sz w:val="28"/>
          <w:szCs w:val="28"/>
        </w:rPr>
        <w:t>24</w:t>
      </w:r>
      <w:r>
        <w:rPr>
          <w:rFonts w:ascii="黑体" w:eastAsia="黑体" w:hAnsi="黑体" w:cs="宋体"/>
          <w:bCs/>
          <w:sz w:val="28"/>
          <w:szCs w:val="28"/>
        </w:rPr>
        <w:t xml:space="preserve">  </w:t>
      </w:r>
      <w:r>
        <w:rPr>
          <w:rFonts w:ascii="黑体" w:eastAsia="黑体" w:hAnsi="黑体" w:cs="宋体"/>
          <w:bCs/>
          <w:sz w:val="28"/>
          <w:szCs w:val="28"/>
        </w:rPr>
        <w:t>柯克伦检验结果表</w:t>
      </w:r>
    </w:p>
    <w:tbl>
      <w:tblPr>
        <w:tblW w:w="9357" w:type="dxa"/>
        <w:tblInd w:w="-5" w:type="dxa"/>
        <w:tblLayout w:type="fixed"/>
        <w:tblLook w:val="04A0" w:firstRow="1" w:lastRow="0" w:firstColumn="1" w:lastColumn="0" w:noHBand="0" w:noVBand="1"/>
      </w:tblPr>
      <w:tblGrid>
        <w:gridCol w:w="1417"/>
        <w:gridCol w:w="1559"/>
        <w:gridCol w:w="1702"/>
        <w:gridCol w:w="1559"/>
        <w:gridCol w:w="1560"/>
        <w:gridCol w:w="1560"/>
      </w:tblGrid>
      <w:tr w:rsidR="005E2D24" w14:paraId="3E55E517" w14:textId="77777777" w:rsidTr="00206D3D">
        <w:trPr>
          <w:trHeight w:val="349"/>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3810BB" w14:textId="77777777" w:rsidR="005E2D24" w:rsidRDefault="004119C2">
            <w:pPr>
              <w:spacing w:after="0" w:line="24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水平</w:t>
            </w:r>
            <w:r>
              <w:rPr>
                <w:rFonts w:ascii="宋体" w:eastAsia="宋体" w:hAnsi="宋体" w:cs="宋体"/>
                <w:color w:val="000000"/>
                <w:sz w:val="24"/>
                <w:szCs w:val="24"/>
              </w:rPr>
              <w:t>1</w:t>
            </w:r>
            <w:r>
              <w:rPr>
                <w:rFonts w:ascii="宋体" w:eastAsia="宋体" w:hAnsi="宋体" w:cs="宋体" w:hint="eastAsia"/>
                <w:color w:val="000000"/>
                <w:sz w:val="24"/>
                <w:szCs w:val="24"/>
              </w:rPr>
              <w:br/>
            </w:r>
            <w:r>
              <w:rPr>
                <w:rFonts w:ascii="宋体" w:eastAsia="宋体" w:hAnsi="宋体" w:cs="宋体"/>
                <w:color w:val="000000"/>
                <w:sz w:val="24"/>
                <w:szCs w:val="24"/>
              </w:rPr>
              <w:t>统计值</w:t>
            </w:r>
          </w:p>
        </w:tc>
        <w:tc>
          <w:tcPr>
            <w:tcW w:w="1559" w:type="dxa"/>
            <w:tcBorders>
              <w:top w:val="single" w:sz="4" w:space="0" w:color="auto"/>
              <w:left w:val="nil"/>
              <w:bottom w:val="single" w:sz="4" w:space="0" w:color="auto"/>
              <w:right w:val="single" w:sz="4" w:space="0" w:color="auto"/>
            </w:tcBorders>
            <w:shd w:val="clear" w:color="auto" w:fill="auto"/>
            <w:vAlign w:val="center"/>
          </w:tcPr>
          <w:p w14:paraId="5EE680B7" w14:textId="77777777" w:rsidR="005E2D24" w:rsidRDefault="004119C2">
            <w:pPr>
              <w:spacing w:after="0" w:line="24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水平</w:t>
            </w:r>
            <w:r>
              <w:rPr>
                <w:rFonts w:ascii="宋体" w:eastAsia="宋体" w:hAnsi="宋体" w:cs="宋体"/>
                <w:color w:val="000000"/>
                <w:sz w:val="24"/>
                <w:szCs w:val="24"/>
              </w:rPr>
              <w:t>2</w:t>
            </w:r>
            <w:r>
              <w:rPr>
                <w:rFonts w:ascii="宋体" w:eastAsia="宋体" w:hAnsi="宋体" w:cs="宋体" w:hint="eastAsia"/>
                <w:color w:val="000000"/>
                <w:sz w:val="24"/>
                <w:szCs w:val="24"/>
              </w:rPr>
              <w:br/>
            </w:r>
            <w:r>
              <w:rPr>
                <w:rFonts w:ascii="宋体" w:eastAsia="宋体" w:hAnsi="宋体" w:cs="宋体"/>
                <w:color w:val="000000"/>
                <w:sz w:val="24"/>
                <w:szCs w:val="24"/>
              </w:rPr>
              <w:t>统计值</w:t>
            </w:r>
          </w:p>
        </w:tc>
        <w:tc>
          <w:tcPr>
            <w:tcW w:w="1702" w:type="dxa"/>
            <w:tcBorders>
              <w:top w:val="single" w:sz="4" w:space="0" w:color="auto"/>
              <w:left w:val="nil"/>
              <w:bottom w:val="single" w:sz="4" w:space="0" w:color="auto"/>
              <w:right w:val="single" w:sz="4" w:space="0" w:color="auto"/>
            </w:tcBorders>
            <w:shd w:val="clear" w:color="auto" w:fill="auto"/>
            <w:vAlign w:val="center"/>
          </w:tcPr>
          <w:p w14:paraId="4BE4E1D2" w14:textId="77777777" w:rsidR="005E2D24" w:rsidRDefault="004119C2">
            <w:pPr>
              <w:spacing w:after="0" w:line="24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水平</w:t>
            </w:r>
            <w:r>
              <w:rPr>
                <w:rFonts w:ascii="宋体" w:eastAsia="宋体" w:hAnsi="宋体" w:cs="宋体"/>
                <w:color w:val="000000"/>
                <w:sz w:val="24"/>
                <w:szCs w:val="24"/>
              </w:rPr>
              <w:t>3</w:t>
            </w:r>
            <w:r>
              <w:rPr>
                <w:rFonts w:ascii="宋体" w:eastAsia="宋体" w:hAnsi="宋体" w:cs="宋体" w:hint="eastAsia"/>
                <w:color w:val="000000"/>
                <w:sz w:val="24"/>
                <w:szCs w:val="24"/>
              </w:rPr>
              <w:br/>
            </w:r>
            <w:r>
              <w:rPr>
                <w:rFonts w:ascii="宋体" w:eastAsia="宋体" w:hAnsi="宋体" w:cs="宋体"/>
                <w:color w:val="000000"/>
                <w:sz w:val="24"/>
                <w:szCs w:val="24"/>
              </w:rPr>
              <w:t>统计值</w:t>
            </w:r>
          </w:p>
        </w:tc>
        <w:tc>
          <w:tcPr>
            <w:tcW w:w="1559" w:type="dxa"/>
            <w:tcBorders>
              <w:top w:val="single" w:sz="4" w:space="0" w:color="auto"/>
              <w:left w:val="nil"/>
              <w:bottom w:val="single" w:sz="4" w:space="0" w:color="auto"/>
              <w:right w:val="single" w:sz="4" w:space="0" w:color="auto"/>
            </w:tcBorders>
            <w:shd w:val="clear" w:color="auto" w:fill="auto"/>
            <w:vAlign w:val="center"/>
          </w:tcPr>
          <w:p w14:paraId="26B80577" w14:textId="77777777" w:rsidR="005E2D24" w:rsidRDefault="004119C2">
            <w:pPr>
              <w:spacing w:after="0" w:line="24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水平</w:t>
            </w:r>
            <w:r>
              <w:rPr>
                <w:rFonts w:ascii="宋体" w:eastAsia="宋体" w:hAnsi="宋体" w:cs="宋体"/>
                <w:color w:val="000000"/>
                <w:sz w:val="24"/>
                <w:szCs w:val="24"/>
              </w:rPr>
              <w:t>4</w:t>
            </w:r>
            <w:r>
              <w:rPr>
                <w:rFonts w:ascii="宋体" w:eastAsia="宋体" w:hAnsi="宋体" w:cs="宋体" w:hint="eastAsia"/>
                <w:color w:val="000000"/>
                <w:sz w:val="24"/>
                <w:szCs w:val="24"/>
              </w:rPr>
              <w:br/>
            </w:r>
            <w:r>
              <w:rPr>
                <w:rFonts w:ascii="宋体" w:eastAsia="宋体" w:hAnsi="宋体" w:cs="宋体"/>
                <w:color w:val="000000"/>
                <w:sz w:val="24"/>
                <w:szCs w:val="24"/>
              </w:rPr>
              <w:t>统计值</w:t>
            </w:r>
          </w:p>
        </w:tc>
        <w:tc>
          <w:tcPr>
            <w:tcW w:w="1560" w:type="dxa"/>
            <w:tcBorders>
              <w:top w:val="single" w:sz="4" w:space="0" w:color="auto"/>
              <w:left w:val="nil"/>
              <w:bottom w:val="single" w:sz="4" w:space="0" w:color="auto"/>
              <w:right w:val="single" w:sz="4" w:space="0" w:color="auto"/>
            </w:tcBorders>
            <w:shd w:val="clear" w:color="auto" w:fill="auto"/>
            <w:vAlign w:val="center"/>
          </w:tcPr>
          <w:p w14:paraId="7CB66757" w14:textId="77777777" w:rsidR="005E2D24" w:rsidRDefault="004119C2">
            <w:pPr>
              <w:spacing w:after="0" w:line="24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水平</w:t>
            </w:r>
            <w:r>
              <w:rPr>
                <w:rFonts w:ascii="宋体" w:eastAsia="宋体" w:hAnsi="宋体" w:cs="宋体"/>
                <w:color w:val="000000"/>
                <w:sz w:val="24"/>
                <w:szCs w:val="24"/>
              </w:rPr>
              <w:t>5</w:t>
            </w:r>
            <w:r>
              <w:rPr>
                <w:rFonts w:ascii="宋体" w:eastAsia="宋体" w:hAnsi="宋体" w:cs="宋体" w:hint="eastAsia"/>
                <w:color w:val="000000"/>
                <w:sz w:val="24"/>
                <w:szCs w:val="24"/>
              </w:rPr>
              <w:br/>
            </w:r>
            <w:r>
              <w:rPr>
                <w:rFonts w:ascii="宋体" w:eastAsia="宋体" w:hAnsi="宋体" w:cs="宋体"/>
                <w:color w:val="000000"/>
                <w:sz w:val="24"/>
                <w:szCs w:val="24"/>
              </w:rPr>
              <w:t>统计值</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A76EE3" w14:textId="77777777" w:rsidR="005E2D24" w:rsidRDefault="004119C2">
            <w:pPr>
              <w:keepNext/>
              <w:keepLines/>
              <w:spacing w:after="0" w:line="240" w:lineRule="auto"/>
              <w:jc w:val="center"/>
              <w:outlineLvl w:val="0"/>
              <w:rPr>
                <w:rFonts w:ascii="宋体" w:eastAsia="宋体" w:hAnsi="宋体" w:cs="宋体"/>
                <w:color w:val="000000"/>
                <w:sz w:val="24"/>
                <w:szCs w:val="24"/>
              </w:rPr>
            </w:pPr>
            <w:r>
              <w:rPr>
                <w:rFonts w:ascii="宋体" w:eastAsia="宋体" w:hAnsi="宋体" w:cs="宋体" w:hint="eastAsia"/>
                <w:sz w:val="24"/>
                <w:szCs w:val="24"/>
              </w:rPr>
              <w:t>水平</w:t>
            </w:r>
            <w:r>
              <w:rPr>
                <w:rFonts w:ascii="宋体" w:eastAsia="宋体" w:hAnsi="宋体" w:cs="宋体"/>
                <w:sz w:val="24"/>
                <w:szCs w:val="24"/>
              </w:rPr>
              <w:t>6</w:t>
            </w:r>
            <w:r>
              <w:rPr>
                <w:rFonts w:ascii="宋体" w:eastAsia="宋体" w:hAnsi="宋体" w:cs="宋体" w:hint="eastAsia"/>
                <w:sz w:val="24"/>
                <w:szCs w:val="24"/>
              </w:rPr>
              <w:br/>
            </w:r>
            <w:r>
              <w:rPr>
                <w:rFonts w:ascii="宋体" w:eastAsia="宋体" w:hAnsi="宋体" w:cs="宋体"/>
                <w:sz w:val="24"/>
                <w:szCs w:val="24"/>
              </w:rPr>
              <w:t>统计值</w:t>
            </w:r>
          </w:p>
        </w:tc>
      </w:tr>
      <w:tr w:rsidR="005E2D24" w14:paraId="19B48396" w14:textId="77777777" w:rsidTr="00206D3D">
        <w:trPr>
          <w:trHeight w:val="413"/>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42691E" w14:textId="77777777" w:rsidR="005E2D24" w:rsidRDefault="004119C2">
            <w:pPr>
              <w:spacing w:after="0" w:line="240" w:lineRule="auto"/>
              <w:jc w:val="center"/>
              <w:textAlignment w:val="center"/>
              <w:rPr>
                <w:rFonts w:ascii="宋体" w:eastAsia="宋体" w:hAnsi="宋体" w:cs="宋体"/>
                <w:sz w:val="24"/>
                <w:szCs w:val="24"/>
                <w:vertAlign w:val="superscript"/>
              </w:rPr>
            </w:pPr>
            <w:r>
              <w:rPr>
                <w:rFonts w:ascii="宋体" w:eastAsia="宋体" w:hAnsi="宋体" w:cs="宋体" w:hint="eastAsia"/>
                <w:color w:val="000000"/>
                <w:sz w:val="24"/>
                <w:szCs w:val="24"/>
              </w:rPr>
              <w:t>0.335</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C75B80" w14:textId="77777777" w:rsidR="005E2D24" w:rsidRDefault="004119C2">
            <w:pPr>
              <w:spacing w:after="0" w:line="240" w:lineRule="auto"/>
              <w:jc w:val="center"/>
              <w:textAlignment w:val="center"/>
              <w:rPr>
                <w:rFonts w:ascii="宋体" w:eastAsia="宋体" w:hAnsi="宋体" w:cs="宋体"/>
                <w:sz w:val="24"/>
                <w:szCs w:val="24"/>
              </w:rPr>
            </w:pPr>
            <w:r>
              <w:rPr>
                <w:rFonts w:ascii="宋体" w:eastAsia="宋体" w:hAnsi="宋体" w:cs="宋体" w:hint="eastAsia"/>
                <w:color w:val="000000"/>
                <w:sz w:val="24"/>
                <w:szCs w:val="24"/>
              </w:rPr>
              <w:t>0.451</w:t>
            </w:r>
          </w:p>
        </w:tc>
        <w:tc>
          <w:tcPr>
            <w:tcW w:w="1702" w:type="dxa"/>
            <w:tcBorders>
              <w:top w:val="single" w:sz="4" w:space="0" w:color="auto"/>
              <w:left w:val="nil"/>
              <w:bottom w:val="single" w:sz="4" w:space="0" w:color="auto"/>
              <w:right w:val="single" w:sz="4" w:space="0" w:color="auto"/>
            </w:tcBorders>
            <w:shd w:val="clear" w:color="auto" w:fill="auto"/>
            <w:vAlign w:val="center"/>
          </w:tcPr>
          <w:p w14:paraId="110DE870" w14:textId="77777777" w:rsidR="005E2D24" w:rsidRDefault="004119C2">
            <w:pPr>
              <w:spacing w:after="0" w:line="240" w:lineRule="auto"/>
              <w:jc w:val="center"/>
              <w:textAlignment w:val="center"/>
              <w:rPr>
                <w:rFonts w:ascii="宋体" w:eastAsia="宋体" w:hAnsi="宋体" w:cs="宋体"/>
                <w:sz w:val="24"/>
                <w:szCs w:val="24"/>
              </w:rPr>
            </w:pPr>
            <w:r>
              <w:rPr>
                <w:rFonts w:ascii="宋体" w:eastAsia="宋体" w:hAnsi="宋体" w:cs="宋体" w:hint="eastAsia"/>
                <w:color w:val="000000"/>
                <w:sz w:val="24"/>
                <w:szCs w:val="24"/>
              </w:rPr>
              <w:t>0.303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5D9AD59A" w14:textId="77777777" w:rsidR="005E2D24" w:rsidRDefault="004119C2">
            <w:pPr>
              <w:spacing w:after="0" w:line="240" w:lineRule="auto"/>
              <w:jc w:val="center"/>
              <w:textAlignment w:val="center"/>
              <w:rPr>
                <w:rFonts w:ascii="宋体" w:eastAsia="宋体" w:hAnsi="宋体" w:cs="宋体"/>
                <w:sz w:val="24"/>
                <w:szCs w:val="24"/>
              </w:rPr>
            </w:pPr>
            <w:r>
              <w:rPr>
                <w:rFonts w:ascii="宋体" w:eastAsia="宋体" w:hAnsi="宋体" w:cs="宋体" w:hint="eastAsia"/>
                <w:color w:val="000000"/>
                <w:sz w:val="24"/>
                <w:szCs w:val="24"/>
              </w:rPr>
              <w:t>0.605</w:t>
            </w:r>
            <w:r>
              <w:rPr>
                <w:rFonts w:ascii="宋体" w:eastAsia="宋体" w:hAnsi="宋体" w:hint="eastAsia"/>
                <w:sz w:val="24"/>
                <w:szCs w:val="24"/>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18015AD5" w14:textId="77777777" w:rsidR="005E2D24" w:rsidRDefault="004119C2">
            <w:pPr>
              <w:spacing w:after="0" w:line="240" w:lineRule="auto"/>
              <w:jc w:val="center"/>
              <w:textAlignment w:val="center"/>
              <w:rPr>
                <w:rFonts w:ascii="宋体" w:eastAsia="宋体" w:hAnsi="宋体" w:cs="宋体"/>
                <w:sz w:val="24"/>
                <w:szCs w:val="24"/>
              </w:rPr>
            </w:pPr>
            <w:r>
              <w:rPr>
                <w:rFonts w:ascii="宋体" w:eastAsia="宋体" w:hAnsi="宋体" w:cs="宋体" w:hint="eastAsia"/>
                <w:color w:val="000000"/>
                <w:sz w:val="24"/>
                <w:szCs w:val="24"/>
              </w:rPr>
              <w:t>0.595</w:t>
            </w:r>
            <w:r>
              <w:rPr>
                <w:rFonts w:ascii="宋体" w:eastAsia="宋体" w:hAnsi="宋体" w:hint="eastAsia"/>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0659ED" w14:textId="77777777" w:rsidR="005E2D24" w:rsidRDefault="004119C2">
            <w:pPr>
              <w:spacing w:after="0" w:line="240" w:lineRule="auto"/>
              <w:jc w:val="center"/>
              <w:textAlignment w:val="center"/>
              <w:rPr>
                <w:rFonts w:ascii="宋体" w:eastAsia="宋体" w:hAnsi="宋体" w:cs="Times New Roman"/>
                <w:sz w:val="24"/>
                <w:szCs w:val="24"/>
              </w:rPr>
            </w:pPr>
            <w:r>
              <w:rPr>
                <w:rFonts w:ascii="宋体" w:eastAsia="宋体" w:hAnsi="宋体" w:cs="宋体" w:hint="eastAsia"/>
                <w:color w:val="000000"/>
                <w:sz w:val="24"/>
                <w:szCs w:val="24"/>
              </w:rPr>
              <w:t>0.476</w:t>
            </w:r>
          </w:p>
        </w:tc>
      </w:tr>
      <w:tr w:rsidR="005E2D24" w14:paraId="19EA3A24" w14:textId="77777777" w:rsidTr="00206D3D">
        <w:trPr>
          <w:trHeight w:val="79"/>
        </w:trPr>
        <w:tc>
          <w:tcPr>
            <w:tcW w:w="93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28C498" w14:textId="77777777" w:rsidR="005E2D24" w:rsidRDefault="004119C2">
            <w:pPr>
              <w:spacing w:after="0" w:line="240" w:lineRule="auto"/>
              <w:ind w:leftChars="200" w:left="44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 xml:space="preserve"> </w:t>
            </w:r>
            <w:r>
              <w:rPr>
                <w:rFonts w:ascii="宋体" w:eastAsia="宋体" w:hAnsi="宋体"/>
                <w:sz w:val="24"/>
                <w:szCs w:val="24"/>
              </w:rPr>
              <w:t>统计岐离值</w:t>
            </w:r>
            <w:r>
              <w:rPr>
                <w:rFonts w:ascii="宋体" w:eastAsia="宋体" w:hAnsi="宋体" w:hint="eastAsia"/>
                <w:sz w:val="24"/>
                <w:szCs w:val="24"/>
              </w:rPr>
              <w:t>。</w:t>
            </w:r>
          </w:p>
          <w:p w14:paraId="600AD069" w14:textId="77777777" w:rsidR="005E2D24" w:rsidRDefault="004119C2">
            <w:pPr>
              <w:spacing w:after="0" w:line="240" w:lineRule="auto"/>
              <w:ind w:leftChars="200" w:left="44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 xml:space="preserve"> </w:t>
            </w:r>
            <w:r>
              <w:rPr>
                <w:rFonts w:ascii="宋体" w:eastAsia="宋体" w:hAnsi="宋体"/>
                <w:sz w:val="24"/>
                <w:szCs w:val="24"/>
              </w:rPr>
              <w:t>统计离群值。</w:t>
            </w:r>
          </w:p>
        </w:tc>
      </w:tr>
    </w:tbl>
    <w:p w14:paraId="49C5436E" w14:textId="77777777" w:rsidR="005E2D24" w:rsidRDefault="004119C2">
      <w:pPr>
        <w:spacing w:beforeLines="100" w:before="312" w:after="0" w:line="240" w:lineRule="auto"/>
        <w:ind w:firstLineChars="200" w:firstLine="560"/>
        <w:jc w:val="both"/>
        <w:rPr>
          <w:rFonts w:ascii="宋体" w:eastAsia="宋体" w:hAnsi="宋体"/>
          <w:sz w:val="28"/>
          <w:szCs w:val="28"/>
        </w:rPr>
      </w:pPr>
      <w:r>
        <w:rPr>
          <w:rFonts w:ascii="宋体" w:eastAsia="宋体" w:hAnsi="宋体" w:hint="eastAsia"/>
          <w:sz w:val="28"/>
          <w:szCs w:val="28"/>
        </w:rPr>
        <w:lastRenderedPageBreak/>
        <w:t>由表</w:t>
      </w:r>
      <w:r>
        <w:rPr>
          <w:rFonts w:ascii="宋体" w:eastAsia="宋体" w:hAnsi="宋体" w:hint="eastAsia"/>
          <w:sz w:val="28"/>
          <w:szCs w:val="28"/>
        </w:rPr>
        <w:t>24</w:t>
      </w:r>
      <w:r>
        <w:rPr>
          <w:rFonts w:ascii="宋体" w:eastAsia="宋体" w:hAnsi="宋体" w:hint="eastAsia"/>
          <w:sz w:val="28"/>
          <w:szCs w:val="28"/>
        </w:rPr>
        <w:t>可知，水平</w:t>
      </w:r>
      <w:r>
        <w:rPr>
          <w:rFonts w:ascii="宋体" w:eastAsia="宋体" w:hAnsi="宋体" w:hint="eastAsia"/>
          <w:sz w:val="28"/>
          <w:szCs w:val="28"/>
        </w:rPr>
        <w:t>4</w:t>
      </w:r>
      <w:r>
        <w:rPr>
          <w:rFonts w:ascii="宋体" w:eastAsia="宋体" w:hAnsi="宋体" w:hint="eastAsia"/>
          <w:sz w:val="28"/>
          <w:szCs w:val="28"/>
        </w:rPr>
        <w:t>和水平</w:t>
      </w:r>
      <w:r>
        <w:rPr>
          <w:rFonts w:ascii="宋体" w:eastAsia="宋体" w:hAnsi="宋体" w:hint="eastAsia"/>
          <w:sz w:val="28"/>
          <w:szCs w:val="28"/>
        </w:rPr>
        <w:t>5</w:t>
      </w:r>
      <w:r>
        <w:rPr>
          <w:rFonts w:ascii="宋体" w:eastAsia="宋体" w:hAnsi="宋体" w:hint="eastAsia"/>
          <w:sz w:val="28"/>
          <w:szCs w:val="28"/>
        </w:rPr>
        <w:t>的一个单位为岐离值，无离群值，查看原始数据，测定结果无太大差异，因此保留这两组离群值和岐离值，继续参与后续计算。</w:t>
      </w:r>
    </w:p>
    <w:p w14:paraId="2FB8B053" w14:textId="77777777" w:rsidR="005E2D24" w:rsidRDefault="004119C2">
      <w:pPr>
        <w:adjustRightInd w:val="0"/>
        <w:spacing w:after="0" w:line="240" w:lineRule="auto"/>
        <w:ind w:leftChars="200" w:left="440"/>
        <w:rPr>
          <w:rFonts w:ascii="宋体" w:eastAsia="宋体" w:hAnsi="宋体"/>
          <w:b/>
          <w:bCs/>
          <w:sz w:val="28"/>
          <w:szCs w:val="28"/>
        </w:rPr>
      </w:pPr>
      <w:r>
        <w:rPr>
          <w:rFonts w:ascii="宋体" w:eastAsia="宋体" w:hAnsi="宋体" w:hint="eastAsia"/>
          <w:b/>
          <w:bCs/>
          <w:sz w:val="28"/>
          <w:szCs w:val="28"/>
        </w:rPr>
        <w:t>（</w:t>
      </w:r>
      <w:r>
        <w:rPr>
          <w:rFonts w:ascii="宋体" w:eastAsia="宋体" w:hAnsi="宋体"/>
          <w:b/>
          <w:bCs/>
          <w:sz w:val="28"/>
          <w:szCs w:val="28"/>
        </w:rPr>
        <w:t>3</w:t>
      </w:r>
      <w:r>
        <w:rPr>
          <w:rFonts w:ascii="宋体" w:eastAsia="宋体" w:hAnsi="宋体" w:hint="eastAsia"/>
          <w:b/>
          <w:bCs/>
          <w:sz w:val="28"/>
          <w:szCs w:val="28"/>
        </w:rPr>
        <w:t>）格拉布斯检验</w:t>
      </w:r>
    </w:p>
    <w:p w14:paraId="5B512011" w14:textId="77777777" w:rsidR="005E2D24" w:rsidRDefault="004119C2">
      <w:pPr>
        <w:spacing w:after="0" w:line="240" w:lineRule="auto"/>
        <w:ind w:firstLineChars="200" w:firstLine="560"/>
        <w:rPr>
          <w:rFonts w:ascii="宋体" w:eastAsia="宋体" w:hAnsi="宋体"/>
          <w:sz w:val="28"/>
          <w:szCs w:val="28"/>
        </w:rPr>
      </w:pPr>
      <w:r>
        <w:rPr>
          <w:rFonts w:ascii="宋体" w:eastAsia="宋体" w:hAnsi="宋体" w:hint="eastAsia"/>
          <w:sz w:val="28"/>
          <w:szCs w:val="28"/>
        </w:rPr>
        <w:t>格拉布斯检验结果见表</w:t>
      </w:r>
      <w:r>
        <w:rPr>
          <w:rFonts w:ascii="宋体" w:eastAsia="宋体" w:hAnsi="宋体" w:hint="eastAsia"/>
          <w:sz w:val="28"/>
          <w:szCs w:val="28"/>
        </w:rPr>
        <w:t>25</w:t>
      </w:r>
      <w:r>
        <w:rPr>
          <w:rFonts w:ascii="宋体" w:eastAsia="宋体" w:hAnsi="宋体" w:hint="eastAsia"/>
          <w:sz w:val="28"/>
          <w:szCs w:val="28"/>
        </w:rPr>
        <w:t>。</w:t>
      </w:r>
    </w:p>
    <w:p w14:paraId="524803B1" w14:textId="77777777" w:rsidR="005E2D24" w:rsidRDefault="004119C2">
      <w:pPr>
        <w:adjustRightInd w:val="0"/>
        <w:spacing w:beforeLines="50" w:before="156" w:afterLines="50" w:after="156" w:line="240" w:lineRule="auto"/>
        <w:jc w:val="center"/>
        <w:rPr>
          <w:rFonts w:ascii="黑体" w:eastAsia="黑体" w:hAnsi="黑体" w:cs="宋体"/>
          <w:bCs/>
          <w:sz w:val="28"/>
          <w:szCs w:val="28"/>
        </w:rPr>
      </w:pPr>
      <w:r>
        <w:rPr>
          <w:rFonts w:ascii="黑体" w:eastAsia="黑体" w:hAnsi="黑体" w:cs="宋体" w:hint="eastAsia"/>
          <w:bCs/>
          <w:sz w:val="28"/>
          <w:szCs w:val="28"/>
        </w:rPr>
        <w:t>表</w:t>
      </w:r>
      <w:r>
        <w:rPr>
          <w:rFonts w:ascii="黑体" w:eastAsia="黑体" w:hAnsi="黑体" w:cs="宋体" w:hint="eastAsia"/>
          <w:bCs/>
          <w:sz w:val="28"/>
          <w:szCs w:val="28"/>
        </w:rPr>
        <w:t>25</w:t>
      </w:r>
      <w:r>
        <w:rPr>
          <w:rFonts w:ascii="黑体" w:eastAsia="黑体" w:hAnsi="黑体" w:cs="宋体"/>
          <w:bCs/>
          <w:sz w:val="28"/>
          <w:szCs w:val="28"/>
        </w:rPr>
        <w:t xml:space="preserve"> </w:t>
      </w:r>
      <w:r>
        <w:rPr>
          <w:rFonts w:ascii="黑体" w:eastAsia="黑体" w:hAnsi="黑体" w:cs="宋体" w:hint="eastAsia"/>
          <w:bCs/>
          <w:sz w:val="28"/>
          <w:szCs w:val="28"/>
        </w:rPr>
        <w:t xml:space="preserve"> </w:t>
      </w:r>
      <w:r>
        <w:rPr>
          <w:rFonts w:ascii="黑体" w:eastAsia="黑体" w:hAnsi="黑体" w:cs="宋体" w:hint="eastAsia"/>
          <w:bCs/>
          <w:sz w:val="28"/>
          <w:szCs w:val="28"/>
        </w:rPr>
        <w:t>格拉布斯检验结果</w:t>
      </w: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559"/>
        <w:gridCol w:w="1418"/>
        <w:gridCol w:w="1559"/>
        <w:gridCol w:w="1853"/>
      </w:tblGrid>
      <w:tr w:rsidR="005E2D24" w14:paraId="62CDF71E" w14:textId="77777777" w:rsidTr="00206D3D">
        <w:trPr>
          <w:trHeight w:val="340"/>
        </w:trPr>
        <w:tc>
          <w:tcPr>
            <w:tcW w:w="1418" w:type="dxa"/>
            <w:vAlign w:val="center"/>
          </w:tcPr>
          <w:p w14:paraId="2FC27D23"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水平</w:t>
            </w:r>
          </w:p>
        </w:tc>
        <w:tc>
          <w:tcPr>
            <w:tcW w:w="1559" w:type="dxa"/>
            <w:vAlign w:val="center"/>
          </w:tcPr>
          <w:p w14:paraId="53476767"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单个低值</w:t>
            </w:r>
          </w:p>
        </w:tc>
        <w:tc>
          <w:tcPr>
            <w:tcW w:w="1559" w:type="dxa"/>
            <w:vAlign w:val="center"/>
          </w:tcPr>
          <w:p w14:paraId="7556C364"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单个高值</w:t>
            </w:r>
          </w:p>
        </w:tc>
        <w:tc>
          <w:tcPr>
            <w:tcW w:w="1418" w:type="dxa"/>
            <w:vAlign w:val="center"/>
          </w:tcPr>
          <w:p w14:paraId="1C92BF87"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两个低值</w:t>
            </w:r>
          </w:p>
        </w:tc>
        <w:tc>
          <w:tcPr>
            <w:tcW w:w="1559" w:type="dxa"/>
            <w:vAlign w:val="center"/>
          </w:tcPr>
          <w:p w14:paraId="44CA5C9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两个高值</w:t>
            </w:r>
          </w:p>
        </w:tc>
        <w:tc>
          <w:tcPr>
            <w:tcW w:w="1848" w:type="dxa"/>
            <w:vAlign w:val="center"/>
          </w:tcPr>
          <w:p w14:paraId="224F99DA"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检验类型</w:t>
            </w:r>
          </w:p>
        </w:tc>
      </w:tr>
      <w:tr w:rsidR="005E2D24" w14:paraId="6870F162" w14:textId="77777777" w:rsidTr="00206D3D">
        <w:trPr>
          <w:trHeight w:val="340"/>
        </w:trPr>
        <w:tc>
          <w:tcPr>
            <w:tcW w:w="1418" w:type="dxa"/>
            <w:vAlign w:val="center"/>
          </w:tcPr>
          <w:p w14:paraId="128E193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559" w:type="dxa"/>
            <w:vAlign w:val="center"/>
          </w:tcPr>
          <w:p w14:paraId="7069E1E3"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1.374</w:t>
            </w:r>
          </w:p>
        </w:tc>
        <w:tc>
          <w:tcPr>
            <w:tcW w:w="1559" w:type="dxa"/>
            <w:vAlign w:val="center"/>
          </w:tcPr>
          <w:p w14:paraId="290BC74A"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0.966</w:t>
            </w:r>
          </w:p>
        </w:tc>
        <w:tc>
          <w:tcPr>
            <w:tcW w:w="1418" w:type="dxa"/>
            <w:vAlign w:val="center"/>
          </w:tcPr>
          <w:p w14:paraId="43E9253E"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1.391</w:t>
            </w:r>
          </w:p>
        </w:tc>
        <w:tc>
          <w:tcPr>
            <w:tcW w:w="1559" w:type="dxa"/>
            <w:vAlign w:val="center"/>
          </w:tcPr>
          <w:p w14:paraId="6246A0AD"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0.132</w:t>
            </w:r>
          </w:p>
        </w:tc>
        <w:tc>
          <w:tcPr>
            <w:tcW w:w="1848" w:type="dxa"/>
            <w:vMerge w:val="restart"/>
            <w:vAlign w:val="center"/>
          </w:tcPr>
          <w:p w14:paraId="4A8EEEE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格拉布斯</w:t>
            </w:r>
            <w:r>
              <w:rPr>
                <w:rFonts w:ascii="宋体" w:eastAsia="宋体" w:hAnsi="宋体" w:cs="Times New Roman" w:hint="eastAsia"/>
                <w:sz w:val="24"/>
                <w:szCs w:val="24"/>
              </w:rPr>
              <w:br/>
            </w:r>
            <w:r>
              <w:rPr>
                <w:rFonts w:ascii="宋体" w:eastAsia="宋体" w:hAnsi="宋体" w:cs="Times New Roman"/>
                <w:sz w:val="24"/>
                <w:szCs w:val="24"/>
              </w:rPr>
              <w:t>检验统计量</w:t>
            </w:r>
          </w:p>
        </w:tc>
      </w:tr>
      <w:tr w:rsidR="005E2D24" w14:paraId="5FABF6BE" w14:textId="77777777" w:rsidTr="00206D3D">
        <w:trPr>
          <w:trHeight w:val="340"/>
        </w:trPr>
        <w:tc>
          <w:tcPr>
            <w:tcW w:w="1418" w:type="dxa"/>
            <w:vAlign w:val="center"/>
          </w:tcPr>
          <w:p w14:paraId="4FE91D09"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559" w:type="dxa"/>
            <w:vAlign w:val="center"/>
          </w:tcPr>
          <w:p w14:paraId="3D0BB358"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1.196</w:t>
            </w:r>
          </w:p>
        </w:tc>
        <w:tc>
          <w:tcPr>
            <w:tcW w:w="1559" w:type="dxa"/>
            <w:vAlign w:val="center"/>
          </w:tcPr>
          <w:p w14:paraId="04EBFEFB"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1.068</w:t>
            </w:r>
          </w:p>
        </w:tc>
        <w:tc>
          <w:tcPr>
            <w:tcW w:w="1418" w:type="dxa"/>
            <w:vAlign w:val="center"/>
          </w:tcPr>
          <w:p w14:paraId="6CA185A6"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1.178</w:t>
            </w:r>
          </w:p>
        </w:tc>
        <w:tc>
          <w:tcPr>
            <w:tcW w:w="1559" w:type="dxa"/>
            <w:vAlign w:val="center"/>
          </w:tcPr>
          <w:p w14:paraId="0B91206D"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0.399</w:t>
            </w:r>
          </w:p>
        </w:tc>
        <w:tc>
          <w:tcPr>
            <w:tcW w:w="1848" w:type="dxa"/>
            <w:vMerge/>
            <w:vAlign w:val="center"/>
          </w:tcPr>
          <w:p w14:paraId="5995B775" w14:textId="77777777" w:rsidR="005E2D24" w:rsidRDefault="005E2D24">
            <w:pPr>
              <w:keepNext/>
              <w:keepLines/>
              <w:spacing w:after="0" w:line="240" w:lineRule="auto"/>
              <w:jc w:val="center"/>
              <w:outlineLvl w:val="0"/>
              <w:rPr>
                <w:rFonts w:ascii="宋体" w:eastAsia="宋体" w:hAnsi="宋体" w:cs="Times New Roman"/>
                <w:sz w:val="24"/>
                <w:szCs w:val="24"/>
              </w:rPr>
            </w:pPr>
          </w:p>
        </w:tc>
      </w:tr>
      <w:tr w:rsidR="005E2D24" w14:paraId="66197A8E" w14:textId="77777777" w:rsidTr="00206D3D">
        <w:trPr>
          <w:trHeight w:val="326"/>
        </w:trPr>
        <w:tc>
          <w:tcPr>
            <w:tcW w:w="1418" w:type="dxa"/>
            <w:vAlign w:val="center"/>
          </w:tcPr>
          <w:p w14:paraId="6325BEC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3</w:t>
            </w:r>
          </w:p>
        </w:tc>
        <w:tc>
          <w:tcPr>
            <w:tcW w:w="1559" w:type="dxa"/>
            <w:vAlign w:val="center"/>
          </w:tcPr>
          <w:p w14:paraId="3A1587E7"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1.062</w:t>
            </w:r>
          </w:p>
        </w:tc>
        <w:tc>
          <w:tcPr>
            <w:tcW w:w="1559" w:type="dxa"/>
            <w:vAlign w:val="center"/>
          </w:tcPr>
          <w:p w14:paraId="670B830E"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1.316</w:t>
            </w:r>
          </w:p>
        </w:tc>
        <w:tc>
          <w:tcPr>
            <w:tcW w:w="1418" w:type="dxa"/>
            <w:vAlign w:val="center"/>
          </w:tcPr>
          <w:p w14:paraId="3FAF9DA2"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1.167</w:t>
            </w:r>
          </w:p>
        </w:tc>
        <w:tc>
          <w:tcPr>
            <w:tcW w:w="1559" w:type="dxa"/>
            <w:vAlign w:val="center"/>
          </w:tcPr>
          <w:p w14:paraId="4F3F18C2"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0.382</w:t>
            </w:r>
          </w:p>
        </w:tc>
        <w:tc>
          <w:tcPr>
            <w:tcW w:w="1848" w:type="dxa"/>
            <w:vMerge/>
            <w:vAlign w:val="center"/>
          </w:tcPr>
          <w:p w14:paraId="42A59A33" w14:textId="77777777" w:rsidR="005E2D24" w:rsidRDefault="005E2D24">
            <w:pPr>
              <w:keepNext/>
              <w:keepLines/>
              <w:spacing w:after="0" w:line="240" w:lineRule="auto"/>
              <w:jc w:val="center"/>
              <w:outlineLvl w:val="0"/>
              <w:rPr>
                <w:rFonts w:ascii="宋体" w:eastAsia="宋体" w:hAnsi="宋体" w:cs="Times New Roman"/>
                <w:sz w:val="24"/>
                <w:szCs w:val="24"/>
              </w:rPr>
            </w:pPr>
          </w:p>
        </w:tc>
      </w:tr>
      <w:tr w:rsidR="005E2D24" w14:paraId="37A81C07" w14:textId="77777777" w:rsidTr="00206D3D">
        <w:trPr>
          <w:trHeight w:val="340"/>
        </w:trPr>
        <w:tc>
          <w:tcPr>
            <w:tcW w:w="1418" w:type="dxa"/>
            <w:vAlign w:val="center"/>
          </w:tcPr>
          <w:p w14:paraId="7A7F863B"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4</w:t>
            </w:r>
          </w:p>
        </w:tc>
        <w:tc>
          <w:tcPr>
            <w:tcW w:w="1559" w:type="dxa"/>
            <w:vAlign w:val="center"/>
          </w:tcPr>
          <w:p w14:paraId="094D6DD0"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1.844</w:t>
            </w:r>
          </w:p>
        </w:tc>
        <w:tc>
          <w:tcPr>
            <w:tcW w:w="1559" w:type="dxa"/>
            <w:vAlign w:val="center"/>
          </w:tcPr>
          <w:p w14:paraId="7A7A7916"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0.929</w:t>
            </w:r>
          </w:p>
        </w:tc>
        <w:tc>
          <w:tcPr>
            <w:tcW w:w="1418" w:type="dxa"/>
            <w:vAlign w:val="center"/>
          </w:tcPr>
          <w:p w14:paraId="4784277E"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1.257</w:t>
            </w:r>
          </w:p>
        </w:tc>
        <w:tc>
          <w:tcPr>
            <w:tcW w:w="1559" w:type="dxa"/>
            <w:vAlign w:val="center"/>
          </w:tcPr>
          <w:p w14:paraId="33EBF932"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0.116</w:t>
            </w:r>
          </w:p>
        </w:tc>
        <w:tc>
          <w:tcPr>
            <w:tcW w:w="1848" w:type="dxa"/>
            <w:vMerge/>
            <w:vAlign w:val="center"/>
          </w:tcPr>
          <w:p w14:paraId="7EC3C6A1" w14:textId="77777777" w:rsidR="005E2D24" w:rsidRDefault="005E2D24">
            <w:pPr>
              <w:keepNext/>
              <w:keepLines/>
              <w:spacing w:after="0" w:line="240" w:lineRule="auto"/>
              <w:jc w:val="center"/>
              <w:outlineLvl w:val="0"/>
              <w:rPr>
                <w:rFonts w:ascii="宋体" w:eastAsia="宋体" w:hAnsi="宋体" w:cs="Times New Roman"/>
                <w:sz w:val="24"/>
                <w:szCs w:val="24"/>
              </w:rPr>
            </w:pPr>
          </w:p>
        </w:tc>
      </w:tr>
      <w:tr w:rsidR="005E2D24" w14:paraId="24BCFD65" w14:textId="77777777" w:rsidTr="00206D3D">
        <w:trPr>
          <w:trHeight w:val="340"/>
        </w:trPr>
        <w:tc>
          <w:tcPr>
            <w:tcW w:w="1418" w:type="dxa"/>
            <w:vAlign w:val="center"/>
          </w:tcPr>
          <w:p w14:paraId="47481707"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5</w:t>
            </w:r>
          </w:p>
        </w:tc>
        <w:tc>
          <w:tcPr>
            <w:tcW w:w="1559" w:type="dxa"/>
            <w:vAlign w:val="center"/>
          </w:tcPr>
          <w:p w14:paraId="33A84342"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1.978</w:t>
            </w:r>
            <w:r>
              <w:rPr>
                <w:rFonts w:ascii="宋体" w:eastAsia="宋体" w:hAnsi="宋体" w:hint="eastAsia"/>
                <w:sz w:val="24"/>
                <w:szCs w:val="24"/>
              </w:rPr>
              <w:t>**</w:t>
            </w:r>
          </w:p>
        </w:tc>
        <w:tc>
          <w:tcPr>
            <w:tcW w:w="1559" w:type="dxa"/>
            <w:vAlign w:val="center"/>
          </w:tcPr>
          <w:p w14:paraId="5928FB0A"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0.842</w:t>
            </w:r>
          </w:p>
        </w:tc>
        <w:tc>
          <w:tcPr>
            <w:tcW w:w="1418" w:type="dxa"/>
            <w:vAlign w:val="center"/>
          </w:tcPr>
          <w:p w14:paraId="14339417"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1.230</w:t>
            </w:r>
          </w:p>
        </w:tc>
        <w:tc>
          <w:tcPr>
            <w:tcW w:w="1559" w:type="dxa"/>
            <w:vAlign w:val="center"/>
          </w:tcPr>
          <w:p w14:paraId="19C4E796"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0.042</w:t>
            </w:r>
          </w:p>
        </w:tc>
        <w:tc>
          <w:tcPr>
            <w:tcW w:w="1848" w:type="dxa"/>
            <w:vMerge/>
            <w:vAlign w:val="center"/>
          </w:tcPr>
          <w:p w14:paraId="31F525EF" w14:textId="77777777" w:rsidR="005E2D24" w:rsidRDefault="005E2D24">
            <w:pPr>
              <w:keepNext/>
              <w:keepLines/>
              <w:spacing w:after="0" w:line="240" w:lineRule="auto"/>
              <w:jc w:val="center"/>
              <w:outlineLvl w:val="0"/>
              <w:rPr>
                <w:rFonts w:ascii="宋体" w:eastAsia="宋体" w:hAnsi="宋体" w:cs="Times New Roman"/>
                <w:sz w:val="24"/>
                <w:szCs w:val="24"/>
              </w:rPr>
            </w:pPr>
          </w:p>
        </w:tc>
      </w:tr>
      <w:tr w:rsidR="005E2D24" w14:paraId="4BDED263" w14:textId="77777777" w:rsidTr="00206D3D">
        <w:trPr>
          <w:trHeight w:val="340"/>
        </w:trPr>
        <w:tc>
          <w:tcPr>
            <w:tcW w:w="1418" w:type="dxa"/>
            <w:vAlign w:val="center"/>
          </w:tcPr>
          <w:p w14:paraId="0151CEA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6</w:t>
            </w:r>
          </w:p>
        </w:tc>
        <w:tc>
          <w:tcPr>
            <w:tcW w:w="1559" w:type="dxa"/>
            <w:vAlign w:val="center"/>
          </w:tcPr>
          <w:p w14:paraId="3A72AB86"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0.551</w:t>
            </w:r>
          </w:p>
        </w:tc>
        <w:tc>
          <w:tcPr>
            <w:tcW w:w="1559" w:type="dxa"/>
            <w:vAlign w:val="center"/>
          </w:tcPr>
          <w:p w14:paraId="5C2B0401"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2.034</w:t>
            </w:r>
            <w:r>
              <w:rPr>
                <w:rFonts w:ascii="宋体" w:eastAsia="宋体" w:hAnsi="宋体" w:hint="eastAsia"/>
                <w:sz w:val="24"/>
                <w:szCs w:val="24"/>
              </w:rPr>
              <w:t>**</w:t>
            </w:r>
          </w:p>
        </w:tc>
        <w:tc>
          <w:tcPr>
            <w:tcW w:w="1418" w:type="dxa"/>
            <w:vAlign w:val="center"/>
          </w:tcPr>
          <w:p w14:paraId="794574E0"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0.369</w:t>
            </w:r>
          </w:p>
        </w:tc>
        <w:tc>
          <w:tcPr>
            <w:tcW w:w="1559" w:type="dxa"/>
            <w:vAlign w:val="center"/>
          </w:tcPr>
          <w:p w14:paraId="78A19F65" w14:textId="77777777" w:rsidR="005E2D24" w:rsidRDefault="004119C2">
            <w:pPr>
              <w:spacing w:after="0" w:line="240" w:lineRule="auto"/>
              <w:jc w:val="center"/>
              <w:textAlignment w:val="center"/>
              <w:rPr>
                <w:rFonts w:ascii="宋体" w:eastAsia="宋体" w:hAnsi="宋体" w:cs="宋体"/>
                <w:color w:val="FF0000"/>
                <w:sz w:val="24"/>
                <w:szCs w:val="24"/>
              </w:rPr>
            </w:pPr>
            <w:r>
              <w:rPr>
                <w:rFonts w:ascii="宋体" w:eastAsia="宋体" w:hAnsi="宋体" w:cs="宋体" w:hint="eastAsia"/>
                <w:color w:val="000000"/>
                <w:sz w:val="24"/>
                <w:szCs w:val="24"/>
              </w:rPr>
              <w:t>0.857</w:t>
            </w:r>
          </w:p>
        </w:tc>
        <w:tc>
          <w:tcPr>
            <w:tcW w:w="1848" w:type="dxa"/>
            <w:vMerge/>
            <w:vAlign w:val="center"/>
          </w:tcPr>
          <w:p w14:paraId="6B6CE6CA" w14:textId="77777777" w:rsidR="005E2D24" w:rsidRDefault="005E2D24">
            <w:pPr>
              <w:keepNext/>
              <w:keepLines/>
              <w:spacing w:after="0" w:line="240" w:lineRule="auto"/>
              <w:jc w:val="center"/>
              <w:outlineLvl w:val="0"/>
              <w:rPr>
                <w:rFonts w:ascii="宋体" w:eastAsia="宋体" w:hAnsi="宋体" w:cs="Times New Roman"/>
                <w:sz w:val="24"/>
                <w:szCs w:val="24"/>
              </w:rPr>
            </w:pPr>
          </w:p>
        </w:tc>
      </w:tr>
      <w:tr w:rsidR="005E2D24" w14:paraId="2D174917" w14:textId="77777777" w:rsidTr="00206D3D">
        <w:trPr>
          <w:trHeight w:val="599"/>
        </w:trPr>
        <w:tc>
          <w:tcPr>
            <w:tcW w:w="1418" w:type="dxa"/>
            <w:vAlign w:val="center"/>
          </w:tcPr>
          <w:p w14:paraId="3E39F54F"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歧离值</w:t>
            </w:r>
          </w:p>
          <w:p w14:paraId="5084AD44"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离群值</w:t>
            </w:r>
          </w:p>
        </w:tc>
        <w:tc>
          <w:tcPr>
            <w:tcW w:w="1559" w:type="dxa"/>
            <w:vAlign w:val="center"/>
          </w:tcPr>
          <w:p w14:paraId="0CF7F42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1.887</w:t>
            </w:r>
          </w:p>
          <w:p w14:paraId="1F5F407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1.973</w:t>
            </w:r>
          </w:p>
        </w:tc>
        <w:tc>
          <w:tcPr>
            <w:tcW w:w="1559" w:type="dxa"/>
            <w:vAlign w:val="center"/>
          </w:tcPr>
          <w:p w14:paraId="2438A7B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1.887</w:t>
            </w:r>
          </w:p>
          <w:p w14:paraId="2C87D255"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hint="eastAsia"/>
                <w:sz w:val="24"/>
                <w:szCs w:val="24"/>
              </w:rPr>
              <w:t>1.973</w:t>
            </w:r>
          </w:p>
        </w:tc>
        <w:tc>
          <w:tcPr>
            <w:tcW w:w="1418" w:type="dxa"/>
            <w:vAlign w:val="center"/>
          </w:tcPr>
          <w:p w14:paraId="719CC418"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 xml:space="preserve">34 </w:t>
            </w:r>
            <w:r>
              <w:rPr>
                <w:rFonts w:ascii="宋体" w:eastAsia="宋体" w:hAnsi="宋体" w:cs="Times New Roman" w:hint="eastAsia"/>
                <w:sz w:val="24"/>
                <w:szCs w:val="24"/>
              </w:rPr>
              <w:t>9</w:t>
            </w:r>
          </w:p>
          <w:p w14:paraId="261BB5EC"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11 6</w:t>
            </w:r>
          </w:p>
        </w:tc>
        <w:tc>
          <w:tcPr>
            <w:tcW w:w="1559" w:type="dxa"/>
            <w:vAlign w:val="center"/>
          </w:tcPr>
          <w:p w14:paraId="101ED31D"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 xml:space="preserve">34 </w:t>
            </w:r>
            <w:r>
              <w:rPr>
                <w:rFonts w:ascii="宋体" w:eastAsia="宋体" w:hAnsi="宋体" w:cs="Times New Roman" w:hint="eastAsia"/>
                <w:sz w:val="24"/>
                <w:szCs w:val="24"/>
              </w:rPr>
              <w:t>9</w:t>
            </w:r>
          </w:p>
          <w:p w14:paraId="0995B1B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0.0</w:t>
            </w:r>
            <w:r>
              <w:rPr>
                <w:rFonts w:ascii="宋体" w:eastAsia="宋体" w:hAnsi="宋体" w:cs="Times New Roman" w:hint="eastAsia"/>
                <w:sz w:val="24"/>
                <w:szCs w:val="24"/>
              </w:rPr>
              <w:t>11 6</w:t>
            </w:r>
          </w:p>
        </w:tc>
        <w:tc>
          <w:tcPr>
            <w:tcW w:w="1848" w:type="dxa"/>
            <w:vAlign w:val="center"/>
          </w:tcPr>
          <w:p w14:paraId="4ED06DF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格拉布斯</w:t>
            </w:r>
            <w:r>
              <w:rPr>
                <w:rFonts w:ascii="宋体" w:eastAsia="宋体" w:hAnsi="宋体" w:cs="Times New Roman" w:hint="eastAsia"/>
                <w:sz w:val="24"/>
                <w:szCs w:val="24"/>
              </w:rPr>
              <w:br/>
            </w:r>
            <w:r>
              <w:rPr>
                <w:rFonts w:ascii="宋体" w:eastAsia="宋体" w:hAnsi="宋体" w:cs="Times New Roman"/>
                <w:sz w:val="24"/>
                <w:szCs w:val="24"/>
              </w:rPr>
              <w:t>检验临界值</w:t>
            </w:r>
          </w:p>
        </w:tc>
      </w:tr>
      <w:tr w:rsidR="005E2D24" w14:paraId="4CA87186" w14:textId="77777777" w:rsidTr="00206D3D">
        <w:trPr>
          <w:trHeight w:val="340"/>
        </w:trPr>
        <w:tc>
          <w:tcPr>
            <w:tcW w:w="9366" w:type="dxa"/>
            <w:gridSpan w:val="6"/>
            <w:vAlign w:val="center"/>
          </w:tcPr>
          <w:p w14:paraId="715BBF36" w14:textId="77777777" w:rsidR="005E2D24" w:rsidRDefault="004119C2">
            <w:pPr>
              <w:spacing w:after="0" w:line="240" w:lineRule="auto"/>
              <w:ind w:leftChars="200" w:left="44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 xml:space="preserve"> </w:t>
            </w:r>
            <w:r>
              <w:rPr>
                <w:rFonts w:ascii="宋体" w:eastAsia="宋体" w:hAnsi="宋体"/>
                <w:sz w:val="24"/>
                <w:szCs w:val="24"/>
              </w:rPr>
              <w:t>统计岐离值</w:t>
            </w:r>
            <w:r>
              <w:rPr>
                <w:rFonts w:ascii="宋体" w:eastAsia="宋体" w:hAnsi="宋体" w:hint="eastAsia"/>
                <w:sz w:val="24"/>
                <w:szCs w:val="24"/>
              </w:rPr>
              <w:t>。</w:t>
            </w:r>
          </w:p>
          <w:p w14:paraId="67C35BDF" w14:textId="77777777" w:rsidR="005E2D24" w:rsidRDefault="004119C2">
            <w:pPr>
              <w:spacing w:after="0" w:line="240" w:lineRule="auto"/>
              <w:ind w:firstLineChars="200" w:firstLine="480"/>
              <w:rPr>
                <w:rFonts w:ascii="宋体" w:eastAsia="宋体" w:hAnsi="宋体"/>
                <w:sz w:val="24"/>
                <w:szCs w:val="24"/>
                <w:vertAlign w:val="superscript"/>
              </w:rPr>
            </w:pPr>
            <w:r>
              <w:rPr>
                <w:rFonts w:ascii="宋体" w:eastAsia="宋体" w:hAnsi="宋体" w:hint="eastAsia"/>
                <w:sz w:val="24"/>
                <w:szCs w:val="24"/>
              </w:rPr>
              <w:t>**</w:t>
            </w:r>
            <w:r>
              <w:rPr>
                <w:rFonts w:ascii="宋体" w:eastAsia="宋体" w:hAnsi="宋体"/>
                <w:sz w:val="24"/>
                <w:szCs w:val="24"/>
              </w:rPr>
              <w:t xml:space="preserve"> </w:t>
            </w:r>
            <w:r>
              <w:rPr>
                <w:rFonts w:ascii="宋体" w:eastAsia="宋体" w:hAnsi="宋体"/>
                <w:sz w:val="24"/>
                <w:szCs w:val="24"/>
              </w:rPr>
              <w:t>统计离群值。</w:t>
            </w:r>
          </w:p>
        </w:tc>
      </w:tr>
    </w:tbl>
    <w:p w14:paraId="7517F0A7" w14:textId="77777777" w:rsidR="005E2D24" w:rsidRDefault="004119C2">
      <w:pPr>
        <w:spacing w:beforeLines="100" w:before="312" w:after="0" w:line="240" w:lineRule="auto"/>
        <w:ind w:firstLineChars="200" w:firstLine="560"/>
        <w:jc w:val="both"/>
        <w:rPr>
          <w:rFonts w:ascii="宋体" w:eastAsia="宋体" w:hAnsi="宋体"/>
          <w:sz w:val="28"/>
          <w:szCs w:val="28"/>
        </w:rPr>
      </w:pPr>
      <w:r>
        <w:rPr>
          <w:rFonts w:ascii="宋体" w:eastAsia="宋体" w:hAnsi="宋体"/>
          <w:sz w:val="28"/>
          <w:szCs w:val="28"/>
        </w:rPr>
        <w:t>单个低值</w:t>
      </w:r>
      <w:r>
        <w:rPr>
          <w:rFonts w:ascii="宋体" w:eastAsia="宋体" w:hAnsi="宋体" w:hint="eastAsia"/>
          <w:sz w:val="28"/>
          <w:szCs w:val="28"/>
        </w:rPr>
        <w:t>和单个高值中，水平</w:t>
      </w:r>
      <w:r>
        <w:rPr>
          <w:rFonts w:ascii="宋体" w:eastAsia="宋体" w:hAnsi="宋体"/>
          <w:sz w:val="28"/>
          <w:szCs w:val="28"/>
        </w:rPr>
        <w:t>5</w:t>
      </w:r>
      <w:r>
        <w:rPr>
          <w:rFonts w:ascii="宋体" w:eastAsia="宋体" w:hAnsi="宋体" w:hint="eastAsia"/>
          <w:sz w:val="28"/>
          <w:szCs w:val="28"/>
        </w:rPr>
        <w:t>的单个低值和水平</w:t>
      </w:r>
      <w:r>
        <w:rPr>
          <w:rFonts w:ascii="宋体" w:eastAsia="宋体" w:hAnsi="宋体" w:hint="eastAsia"/>
          <w:sz w:val="28"/>
          <w:szCs w:val="28"/>
        </w:rPr>
        <w:t>6</w:t>
      </w:r>
      <w:r>
        <w:rPr>
          <w:rFonts w:ascii="宋体" w:eastAsia="宋体" w:hAnsi="宋体" w:hint="eastAsia"/>
          <w:sz w:val="28"/>
          <w:szCs w:val="28"/>
        </w:rPr>
        <w:t>的单个高值为离群值</w:t>
      </w:r>
      <w:r>
        <w:rPr>
          <w:rFonts w:ascii="宋体" w:eastAsia="宋体" w:hAnsi="宋体"/>
          <w:sz w:val="28"/>
          <w:szCs w:val="28"/>
        </w:rPr>
        <w:t>。两个低值检验和两个高值检验没有歧离值</w:t>
      </w:r>
      <w:r>
        <w:rPr>
          <w:rFonts w:ascii="宋体" w:eastAsia="宋体" w:hAnsi="宋体" w:hint="eastAsia"/>
          <w:sz w:val="28"/>
          <w:szCs w:val="28"/>
        </w:rPr>
        <w:t>和离群值，</w:t>
      </w:r>
      <w:r>
        <w:rPr>
          <w:rFonts w:ascii="宋体" w:eastAsia="宋体" w:hAnsi="宋体"/>
          <w:sz w:val="28"/>
          <w:szCs w:val="28"/>
        </w:rPr>
        <w:t>经讨论</w:t>
      </w:r>
      <w:r>
        <w:rPr>
          <w:rFonts w:ascii="宋体" w:eastAsia="宋体" w:hAnsi="宋体" w:hint="eastAsia"/>
          <w:sz w:val="28"/>
          <w:szCs w:val="28"/>
        </w:rPr>
        <w:t>离群值</w:t>
      </w:r>
      <w:r>
        <w:rPr>
          <w:rFonts w:ascii="宋体" w:eastAsia="宋体" w:hAnsi="宋体"/>
          <w:sz w:val="28"/>
          <w:szCs w:val="28"/>
        </w:rPr>
        <w:t>予以保留。</w:t>
      </w:r>
    </w:p>
    <w:p w14:paraId="327821BE" w14:textId="77777777" w:rsidR="005E2D24" w:rsidRDefault="004119C2">
      <w:pPr>
        <w:adjustRightInd w:val="0"/>
        <w:spacing w:after="0" w:line="240" w:lineRule="auto"/>
        <w:ind w:leftChars="200" w:left="440"/>
        <w:rPr>
          <w:rFonts w:ascii="宋体" w:eastAsia="宋体" w:hAnsi="宋体"/>
          <w:b/>
          <w:sz w:val="28"/>
          <w:szCs w:val="28"/>
        </w:rPr>
      </w:pPr>
      <w:r>
        <w:rPr>
          <w:rFonts w:ascii="宋体" w:eastAsia="宋体" w:hAnsi="宋体" w:hint="eastAsia"/>
          <w:b/>
          <w:sz w:val="28"/>
          <w:szCs w:val="28"/>
        </w:rPr>
        <w:t>（</w:t>
      </w:r>
      <w:r>
        <w:rPr>
          <w:rFonts w:ascii="宋体" w:eastAsia="宋体" w:hAnsi="宋体"/>
          <w:b/>
          <w:sz w:val="28"/>
          <w:szCs w:val="28"/>
        </w:rPr>
        <w:t>4</w:t>
      </w:r>
      <w:r>
        <w:rPr>
          <w:rFonts w:ascii="宋体" w:eastAsia="宋体" w:hAnsi="宋体" w:hint="eastAsia"/>
          <w:b/>
          <w:sz w:val="28"/>
          <w:szCs w:val="28"/>
        </w:rPr>
        <w:t>）</w:t>
      </w:r>
      <w:r>
        <w:rPr>
          <w:rFonts w:ascii="宋体" w:eastAsia="宋体" w:hAnsi="宋体"/>
          <w:b/>
          <w:sz w:val="28"/>
          <w:szCs w:val="28"/>
        </w:rPr>
        <w:t>重复性限</w:t>
      </w:r>
      <w:r>
        <w:rPr>
          <w:rFonts w:ascii="Times New Roman" w:eastAsia="宋体" w:hAnsi="Times New Roman" w:cs="Times New Roman"/>
          <w:b/>
          <w:i/>
          <w:iCs/>
          <w:sz w:val="28"/>
          <w:szCs w:val="28"/>
        </w:rPr>
        <w:t>r</w:t>
      </w:r>
      <w:r>
        <w:rPr>
          <w:rFonts w:ascii="宋体" w:eastAsia="宋体" w:hAnsi="宋体"/>
          <w:b/>
          <w:sz w:val="28"/>
          <w:szCs w:val="28"/>
        </w:rPr>
        <w:t>和再现性限</w:t>
      </w:r>
      <w:r>
        <w:rPr>
          <w:rFonts w:ascii="Times New Roman" w:eastAsia="宋体" w:hAnsi="Times New Roman" w:cs="Times New Roman"/>
          <w:b/>
          <w:i/>
          <w:iCs/>
          <w:sz w:val="28"/>
          <w:szCs w:val="28"/>
        </w:rPr>
        <w:t>R</w:t>
      </w:r>
      <w:r>
        <w:rPr>
          <w:rFonts w:ascii="宋体" w:eastAsia="宋体" w:hAnsi="宋体"/>
          <w:b/>
          <w:sz w:val="28"/>
          <w:szCs w:val="28"/>
        </w:rPr>
        <w:t>的计算</w:t>
      </w:r>
    </w:p>
    <w:p w14:paraId="45B33F3A" w14:textId="77777777" w:rsidR="005E2D24" w:rsidRDefault="004119C2">
      <w:pPr>
        <w:spacing w:after="0" w:line="240" w:lineRule="auto"/>
        <w:ind w:firstLineChars="200" w:firstLine="560"/>
        <w:rPr>
          <w:rFonts w:ascii="宋体" w:eastAsia="宋体" w:hAnsi="宋体"/>
          <w:sz w:val="28"/>
          <w:szCs w:val="28"/>
        </w:rPr>
      </w:pPr>
      <w:r>
        <w:rPr>
          <w:rFonts w:ascii="宋体" w:eastAsia="宋体" w:hAnsi="宋体"/>
          <w:sz w:val="28"/>
          <w:szCs w:val="28"/>
        </w:rPr>
        <w:t>重复性限</w:t>
      </w:r>
      <w:r>
        <w:rPr>
          <w:rFonts w:ascii="Times New Roman" w:eastAsia="宋体" w:hAnsi="Times New Roman" w:cs="Times New Roman"/>
          <w:i/>
          <w:iCs/>
          <w:sz w:val="28"/>
          <w:szCs w:val="28"/>
        </w:rPr>
        <w:t>r</w:t>
      </w:r>
      <w:r>
        <w:rPr>
          <w:rFonts w:ascii="宋体" w:eastAsia="宋体" w:hAnsi="宋体"/>
          <w:sz w:val="28"/>
          <w:szCs w:val="28"/>
        </w:rPr>
        <w:t>和再现性限</w:t>
      </w:r>
      <w:r>
        <w:rPr>
          <w:rFonts w:ascii="Times New Roman" w:eastAsia="宋体" w:hAnsi="Times New Roman" w:cs="Times New Roman"/>
          <w:i/>
          <w:iCs/>
          <w:sz w:val="28"/>
          <w:szCs w:val="28"/>
        </w:rPr>
        <w:t>R</w:t>
      </w:r>
      <w:r>
        <w:rPr>
          <w:rFonts w:ascii="宋体" w:eastAsia="宋体" w:hAnsi="宋体"/>
          <w:sz w:val="28"/>
          <w:szCs w:val="28"/>
        </w:rPr>
        <w:t>计算结果见表</w:t>
      </w:r>
      <w:r>
        <w:rPr>
          <w:rFonts w:ascii="宋体" w:eastAsia="宋体" w:hAnsi="宋体" w:hint="eastAsia"/>
          <w:sz w:val="28"/>
          <w:szCs w:val="28"/>
        </w:rPr>
        <w:t>26</w:t>
      </w:r>
      <w:r>
        <w:rPr>
          <w:rFonts w:ascii="宋体" w:eastAsia="宋体" w:hAnsi="宋体" w:hint="eastAsia"/>
          <w:sz w:val="28"/>
          <w:szCs w:val="28"/>
        </w:rPr>
        <w:t>。</w:t>
      </w:r>
    </w:p>
    <w:p w14:paraId="088D7FAC" w14:textId="77777777" w:rsidR="005E2D24" w:rsidRDefault="004119C2">
      <w:pPr>
        <w:adjustRightInd w:val="0"/>
        <w:spacing w:beforeLines="50" w:before="156" w:afterLines="50" w:after="156" w:line="240" w:lineRule="auto"/>
        <w:jc w:val="center"/>
        <w:rPr>
          <w:rFonts w:ascii="宋体" w:eastAsia="宋体" w:hAnsi="宋体" w:cs="宋体"/>
          <w:sz w:val="28"/>
          <w:szCs w:val="28"/>
        </w:rPr>
      </w:pPr>
      <w:r>
        <w:rPr>
          <w:rFonts w:ascii="黑体" w:eastAsia="黑体" w:hAnsi="黑体" w:cs="宋体" w:hint="eastAsia"/>
          <w:bCs/>
          <w:sz w:val="28"/>
          <w:szCs w:val="28"/>
        </w:rPr>
        <w:t>表</w:t>
      </w:r>
      <w:r>
        <w:rPr>
          <w:rFonts w:ascii="黑体" w:eastAsia="黑体" w:hAnsi="黑体" w:cs="宋体" w:hint="eastAsia"/>
          <w:bCs/>
          <w:sz w:val="28"/>
          <w:szCs w:val="28"/>
        </w:rPr>
        <w:t>26</w:t>
      </w:r>
      <w:r>
        <w:rPr>
          <w:rFonts w:ascii="黑体" w:eastAsia="黑体" w:hAnsi="黑体" w:cs="宋体"/>
          <w:bCs/>
          <w:sz w:val="28"/>
          <w:szCs w:val="28"/>
        </w:rPr>
        <w:t xml:space="preserve"> </w:t>
      </w:r>
      <w:r>
        <w:rPr>
          <w:rFonts w:ascii="黑体" w:eastAsia="黑体" w:hAnsi="黑体" w:cs="宋体" w:hint="eastAsia"/>
          <w:bCs/>
          <w:sz w:val="28"/>
          <w:szCs w:val="28"/>
        </w:rPr>
        <w:t xml:space="preserve"> </w:t>
      </w:r>
      <w:r>
        <w:rPr>
          <w:rFonts w:ascii="黑体" w:eastAsia="黑体" w:hAnsi="黑体" w:cs="宋体"/>
          <w:bCs/>
          <w:sz w:val="28"/>
          <w:szCs w:val="28"/>
        </w:rPr>
        <w:t>复性限</w:t>
      </w:r>
      <w:r>
        <w:rPr>
          <w:rFonts w:ascii="宋体" w:eastAsia="宋体" w:hAnsi="宋体" w:cs="宋体"/>
          <w:i/>
          <w:iCs/>
          <w:sz w:val="28"/>
          <w:szCs w:val="28"/>
        </w:rPr>
        <w:t>r</w:t>
      </w:r>
      <w:r>
        <w:rPr>
          <w:rFonts w:ascii="黑体" w:eastAsia="黑体" w:hAnsi="黑体" w:cs="宋体"/>
          <w:bCs/>
          <w:sz w:val="28"/>
          <w:szCs w:val="28"/>
        </w:rPr>
        <w:t>和再现性限</w:t>
      </w:r>
      <w:r>
        <w:rPr>
          <w:rFonts w:ascii="宋体" w:eastAsia="宋体" w:hAnsi="宋体" w:cs="宋体"/>
          <w:i/>
          <w:iCs/>
          <w:sz w:val="28"/>
          <w:szCs w:val="28"/>
        </w:rPr>
        <w:t>R</w:t>
      </w:r>
      <w:r>
        <w:rPr>
          <w:rFonts w:ascii="黑体" w:eastAsia="黑体" w:hAnsi="黑体" w:cs="宋体"/>
          <w:bCs/>
          <w:sz w:val="28"/>
          <w:szCs w:val="28"/>
        </w:rPr>
        <w:t>计算结果表</w:t>
      </w:r>
    </w:p>
    <w:tbl>
      <w:tblPr>
        <w:tblW w:w="9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418"/>
        <w:gridCol w:w="1417"/>
        <w:gridCol w:w="1276"/>
        <w:gridCol w:w="1314"/>
        <w:gridCol w:w="1145"/>
      </w:tblGrid>
      <w:tr w:rsidR="005E2D24" w14:paraId="1EBB3A0C" w14:textId="77777777" w:rsidTr="00206D3D">
        <w:trPr>
          <w:trHeight w:val="468"/>
        </w:trPr>
        <w:tc>
          <w:tcPr>
            <w:tcW w:w="1276" w:type="dxa"/>
            <w:vAlign w:val="center"/>
          </w:tcPr>
          <w:p w14:paraId="376796AB"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水平</w:t>
            </w:r>
            <w:r>
              <w:rPr>
                <w:rFonts w:ascii="Times New Roman" w:eastAsia="宋体" w:hAnsi="Times New Roman" w:cs="Times New Roman"/>
                <w:i/>
                <w:iCs/>
                <w:sz w:val="24"/>
                <w:szCs w:val="24"/>
              </w:rPr>
              <w:t>j</w:t>
            </w:r>
          </w:p>
        </w:tc>
        <w:tc>
          <w:tcPr>
            <w:tcW w:w="1417" w:type="dxa"/>
            <w:vAlign w:val="center"/>
          </w:tcPr>
          <w:p w14:paraId="1C0BE5E8" w14:textId="77777777" w:rsidR="005E2D24" w:rsidRDefault="004119C2">
            <w:pPr>
              <w:spacing w:after="0" w:line="240" w:lineRule="auto"/>
              <w:jc w:val="center"/>
              <w:rPr>
                <w:rFonts w:ascii="Times New Roman" w:eastAsia="宋体" w:hAnsi="Times New Roman" w:cs="Times New Roman"/>
                <w:sz w:val="24"/>
                <w:szCs w:val="24"/>
                <w:vertAlign w:val="subscript"/>
              </w:rPr>
            </w:pPr>
            <w:r>
              <w:rPr>
                <w:rFonts w:ascii="Times New Roman" w:eastAsia="宋体" w:hAnsi="Times New Roman" w:cs="Times New Roman"/>
                <w:i/>
                <w:iCs/>
                <w:sz w:val="24"/>
                <w:szCs w:val="24"/>
              </w:rPr>
              <w:t>p</w:t>
            </w:r>
            <w:r>
              <w:rPr>
                <w:rFonts w:ascii="Times New Roman" w:eastAsia="宋体" w:hAnsi="Times New Roman" w:cs="Times New Roman"/>
                <w:sz w:val="24"/>
                <w:szCs w:val="24"/>
                <w:vertAlign w:val="subscript"/>
              </w:rPr>
              <w:t>j</w:t>
            </w:r>
          </w:p>
        </w:tc>
        <w:tc>
          <w:tcPr>
            <w:tcW w:w="1418" w:type="dxa"/>
            <w:vAlign w:val="center"/>
          </w:tcPr>
          <w:p w14:paraId="0F7FA936" w14:textId="77777777" w:rsidR="005E2D24" w:rsidRDefault="004119C2">
            <w:pPr>
              <w:spacing w:after="0" w:line="240" w:lineRule="auto"/>
              <w:jc w:val="center"/>
              <w:rPr>
                <w:rFonts w:ascii="Times New Roman" w:eastAsia="宋体" w:hAnsi="Times New Roman" w:cs="Times New Roman"/>
                <w:sz w:val="24"/>
                <w:szCs w:val="24"/>
              </w:rPr>
            </w:pPr>
            <w:r>
              <w:rPr>
                <w:rFonts w:ascii="Times New Roman" w:eastAsia="宋体" w:hAnsi="Times New Roman" w:cs="Times New Roman"/>
                <w:i/>
                <w:iCs/>
                <w:sz w:val="24"/>
                <w:szCs w:val="24"/>
              </w:rPr>
              <w:t>m</w:t>
            </w:r>
            <w:r>
              <w:rPr>
                <w:rFonts w:ascii="Times New Roman" w:eastAsia="宋体" w:hAnsi="Times New Roman" w:cs="Times New Roman"/>
                <w:sz w:val="24"/>
                <w:szCs w:val="24"/>
                <w:vertAlign w:val="subscript"/>
              </w:rPr>
              <w:t>j</w:t>
            </w:r>
          </w:p>
        </w:tc>
        <w:tc>
          <w:tcPr>
            <w:tcW w:w="1417" w:type="dxa"/>
            <w:vAlign w:val="center"/>
          </w:tcPr>
          <w:p w14:paraId="2F8B2B60" w14:textId="77777777" w:rsidR="005E2D24" w:rsidRDefault="004119C2">
            <w:pPr>
              <w:spacing w:after="0" w:line="240" w:lineRule="auto"/>
              <w:jc w:val="center"/>
              <w:rPr>
                <w:rFonts w:ascii="Times New Roman" w:eastAsia="宋体" w:hAnsi="Times New Roman" w:cs="Times New Roman"/>
                <w:sz w:val="24"/>
                <w:szCs w:val="24"/>
                <w:vertAlign w:val="subscript"/>
              </w:rPr>
            </w:pPr>
            <w:r>
              <w:rPr>
                <w:rFonts w:ascii="Times New Roman" w:eastAsia="宋体" w:hAnsi="Times New Roman" w:cs="Times New Roman"/>
                <w:i/>
                <w:iCs/>
                <w:sz w:val="24"/>
                <w:szCs w:val="24"/>
              </w:rPr>
              <w:t>s</w:t>
            </w:r>
            <w:r>
              <w:rPr>
                <w:rFonts w:ascii="Times New Roman" w:eastAsia="宋体" w:hAnsi="Times New Roman" w:cs="Times New Roman"/>
                <w:sz w:val="24"/>
                <w:szCs w:val="24"/>
                <w:vertAlign w:val="subscript"/>
              </w:rPr>
              <w:t>rj</w:t>
            </w:r>
          </w:p>
        </w:tc>
        <w:tc>
          <w:tcPr>
            <w:tcW w:w="1276" w:type="dxa"/>
            <w:vAlign w:val="center"/>
          </w:tcPr>
          <w:p w14:paraId="090BC28B" w14:textId="77777777" w:rsidR="005E2D24" w:rsidRDefault="004119C2">
            <w:pPr>
              <w:spacing w:after="0" w:line="240" w:lineRule="auto"/>
              <w:jc w:val="center"/>
              <w:rPr>
                <w:rFonts w:ascii="Times New Roman" w:eastAsia="宋体" w:hAnsi="Times New Roman" w:cs="Times New Roman"/>
                <w:i/>
                <w:iCs/>
                <w:sz w:val="24"/>
                <w:szCs w:val="24"/>
              </w:rPr>
            </w:pPr>
            <w:r>
              <w:rPr>
                <w:rFonts w:ascii="Times New Roman" w:eastAsia="宋体" w:hAnsi="Times New Roman" w:cs="Times New Roman"/>
                <w:i/>
                <w:iCs/>
                <w:sz w:val="24"/>
                <w:szCs w:val="24"/>
              </w:rPr>
              <w:t>r</w:t>
            </w:r>
          </w:p>
        </w:tc>
        <w:tc>
          <w:tcPr>
            <w:tcW w:w="1314" w:type="dxa"/>
            <w:vAlign w:val="center"/>
          </w:tcPr>
          <w:p w14:paraId="2332F89C" w14:textId="77777777" w:rsidR="005E2D24" w:rsidRDefault="004119C2">
            <w:pPr>
              <w:spacing w:after="0" w:line="240" w:lineRule="auto"/>
              <w:jc w:val="center"/>
              <w:rPr>
                <w:rFonts w:ascii="Times New Roman" w:eastAsia="宋体" w:hAnsi="Times New Roman" w:cs="Times New Roman"/>
                <w:sz w:val="24"/>
                <w:szCs w:val="24"/>
                <w:vertAlign w:val="subscript"/>
              </w:rPr>
            </w:pPr>
            <w:r>
              <w:rPr>
                <w:rFonts w:ascii="Times New Roman" w:eastAsia="宋体" w:hAnsi="Times New Roman" w:cs="Times New Roman"/>
                <w:i/>
                <w:iCs/>
                <w:sz w:val="24"/>
                <w:szCs w:val="24"/>
              </w:rPr>
              <w:t>s</w:t>
            </w:r>
            <w:r>
              <w:rPr>
                <w:rFonts w:ascii="Times New Roman" w:eastAsia="宋体" w:hAnsi="Times New Roman" w:cs="Times New Roman"/>
                <w:sz w:val="24"/>
                <w:szCs w:val="24"/>
                <w:vertAlign w:val="subscript"/>
              </w:rPr>
              <w:t>Rj</w:t>
            </w:r>
          </w:p>
        </w:tc>
        <w:tc>
          <w:tcPr>
            <w:tcW w:w="1145" w:type="dxa"/>
            <w:vAlign w:val="center"/>
          </w:tcPr>
          <w:p w14:paraId="75782F4B" w14:textId="77777777" w:rsidR="005E2D24" w:rsidRDefault="004119C2">
            <w:pPr>
              <w:spacing w:after="0" w:line="240" w:lineRule="auto"/>
              <w:jc w:val="center"/>
              <w:rPr>
                <w:rFonts w:ascii="Times New Roman" w:eastAsia="宋体" w:hAnsi="Times New Roman" w:cs="Times New Roman"/>
                <w:i/>
                <w:iCs/>
                <w:sz w:val="24"/>
                <w:szCs w:val="24"/>
              </w:rPr>
            </w:pPr>
            <w:r>
              <w:rPr>
                <w:rFonts w:ascii="Times New Roman" w:eastAsia="宋体" w:hAnsi="Times New Roman" w:cs="Times New Roman"/>
                <w:i/>
                <w:iCs/>
                <w:sz w:val="24"/>
                <w:szCs w:val="24"/>
              </w:rPr>
              <w:t>R</w:t>
            </w:r>
          </w:p>
        </w:tc>
      </w:tr>
      <w:tr w:rsidR="005E2D24" w14:paraId="3E33FF33" w14:textId="77777777" w:rsidTr="00206D3D">
        <w:trPr>
          <w:trHeight w:val="340"/>
        </w:trPr>
        <w:tc>
          <w:tcPr>
            <w:tcW w:w="1276" w:type="dxa"/>
            <w:vAlign w:val="center"/>
          </w:tcPr>
          <w:p w14:paraId="0FAEA41F"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1</w:t>
            </w:r>
          </w:p>
        </w:tc>
        <w:tc>
          <w:tcPr>
            <w:tcW w:w="1417" w:type="dxa"/>
            <w:vAlign w:val="center"/>
          </w:tcPr>
          <w:p w14:paraId="39DAF0DC"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6</w:t>
            </w:r>
          </w:p>
        </w:tc>
        <w:tc>
          <w:tcPr>
            <w:tcW w:w="1418" w:type="dxa"/>
            <w:vAlign w:val="center"/>
          </w:tcPr>
          <w:p w14:paraId="1F56F939"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68.8</w:t>
            </w:r>
          </w:p>
        </w:tc>
        <w:tc>
          <w:tcPr>
            <w:tcW w:w="1417" w:type="dxa"/>
            <w:vAlign w:val="center"/>
          </w:tcPr>
          <w:p w14:paraId="66A3B641"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2.716</w:t>
            </w:r>
          </w:p>
        </w:tc>
        <w:tc>
          <w:tcPr>
            <w:tcW w:w="1276" w:type="dxa"/>
            <w:vAlign w:val="center"/>
          </w:tcPr>
          <w:p w14:paraId="3193BE72"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7.6</w:t>
            </w:r>
          </w:p>
        </w:tc>
        <w:tc>
          <w:tcPr>
            <w:tcW w:w="1314" w:type="dxa"/>
            <w:vAlign w:val="center"/>
          </w:tcPr>
          <w:p w14:paraId="0BFDE54C"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3.011</w:t>
            </w:r>
          </w:p>
        </w:tc>
        <w:tc>
          <w:tcPr>
            <w:tcW w:w="1145" w:type="dxa"/>
            <w:vAlign w:val="center"/>
          </w:tcPr>
          <w:p w14:paraId="26524BD5"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8.4</w:t>
            </w:r>
          </w:p>
        </w:tc>
      </w:tr>
      <w:tr w:rsidR="005E2D24" w14:paraId="58789E76" w14:textId="77777777" w:rsidTr="00206D3D">
        <w:trPr>
          <w:trHeight w:val="340"/>
        </w:trPr>
        <w:tc>
          <w:tcPr>
            <w:tcW w:w="1276" w:type="dxa"/>
            <w:vAlign w:val="center"/>
          </w:tcPr>
          <w:p w14:paraId="6BD212A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2</w:t>
            </w:r>
          </w:p>
        </w:tc>
        <w:tc>
          <w:tcPr>
            <w:tcW w:w="1417" w:type="dxa"/>
            <w:vAlign w:val="center"/>
          </w:tcPr>
          <w:p w14:paraId="75237E2A"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6</w:t>
            </w:r>
          </w:p>
        </w:tc>
        <w:tc>
          <w:tcPr>
            <w:tcW w:w="1418" w:type="dxa"/>
            <w:vAlign w:val="center"/>
          </w:tcPr>
          <w:p w14:paraId="6DAC1342"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164</w:t>
            </w:r>
          </w:p>
        </w:tc>
        <w:tc>
          <w:tcPr>
            <w:tcW w:w="1417" w:type="dxa"/>
            <w:vAlign w:val="center"/>
          </w:tcPr>
          <w:p w14:paraId="7D6BAA82"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4.707</w:t>
            </w:r>
          </w:p>
        </w:tc>
        <w:tc>
          <w:tcPr>
            <w:tcW w:w="1276" w:type="dxa"/>
            <w:vAlign w:val="center"/>
          </w:tcPr>
          <w:p w14:paraId="26792DD8"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13</w:t>
            </w:r>
          </w:p>
        </w:tc>
        <w:tc>
          <w:tcPr>
            <w:tcW w:w="1314" w:type="dxa"/>
            <w:vAlign w:val="center"/>
          </w:tcPr>
          <w:p w14:paraId="11E0919C"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5.050</w:t>
            </w:r>
          </w:p>
        </w:tc>
        <w:tc>
          <w:tcPr>
            <w:tcW w:w="1145" w:type="dxa"/>
            <w:vAlign w:val="center"/>
          </w:tcPr>
          <w:p w14:paraId="6F3ED4DA"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14</w:t>
            </w:r>
          </w:p>
        </w:tc>
      </w:tr>
      <w:tr w:rsidR="005E2D24" w14:paraId="0371F231" w14:textId="77777777" w:rsidTr="00206D3D">
        <w:trPr>
          <w:trHeight w:val="340"/>
        </w:trPr>
        <w:tc>
          <w:tcPr>
            <w:tcW w:w="1276" w:type="dxa"/>
            <w:vAlign w:val="center"/>
          </w:tcPr>
          <w:p w14:paraId="26640B08"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lastRenderedPageBreak/>
              <w:t>3</w:t>
            </w:r>
          </w:p>
        </w:tc>
        <w:tc>
          <w:tcPr>
            <w:tcW w:w="1417" w:type="dxa"/>
            <w:vAlign w:val="center"/>
          </w:tcPr>
          <w:p w14:paraId="6707F68A"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6</w:t>
            </w:r>
          </w:p>
        </w:tc>
        <w:tc>
          <w:tcPr>
            <w:tcW w:w="1418" w:type="dxa"/>
            <w:vAlign w:val="center"/>
          </w:tcPr>
          <w:p w14:paraId="3789F4A9"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240</w:t>
            </w:r>
          </w:p>
        </w:tc>
        <w:tc>
          <w:tcPr>
            <w:tcW w:w="1417" w:type="dxa"/>
            <w:vAlign w:val="center"/>
          </w:tcPr>
          <w:p w14:paraId="427BB9C8"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7.021</w:t>
            </w:r>
          </w:p>
        </w:tc>
        <w:tc>
          <w:tcPr>
            <w:tcW w:w="1276" w:type="dxa"/>
            <w:vAlign w:val="center"/>
          </w:tcPr>
          <w:p w14:paraId="1F9304F3"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20</w:t>
            </w:r>
          </w:p>
        </w:tc>
        <w:tc>
          <w:tcPr>
            <w:tcW w:w="1314" w:type="dxa"/>
            <w:vAlign w:val="center"/>
          </w:tcPr>
          <w:p w14:paraId="6631A934"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6.624</w:t>
            </w:r>
          </w:p>
        </w:tc>
        <w:tc>
          <w:tcPr>
            <w:tcW w:w="1145" w:type="dxa"/>
            <w:vAlign w:val="center"/>
          </w:tcPr>
          <w:p w14:paraId="1A35224F"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22</w:t>
            </w:r>
          </w:p>
        </w:tc>
      </w:tr>
      <w:tr w:rsidR="005E2D24" w14:paraId="38912337" w14:textId="77777777" w:rsidTr="00206D3D">
        <w:trPr>
          <w:trHeight w:val="340"/>
        </w:trPr>
        <w:tc>
          <w:tcPr>
            <w:tcW w:w="1276" w:type="dxa"/>
            <w:vAlign w:val="center"/>
          </w:tcPr>
          <w:p w14:paraId="4564EBD6"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4</w:t>
            </w:r>
          </w:p>
        </w:tc>
        <w:tc>
          <w:tcPr>
            <w:tcW w:w="1417" w:type="dxa"/>
            <w:vAlign w:val="center"/>
          </w:tcPr>
          <w:p w14:paraId="4BB846C2"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6</w:t>
            </w:r>
          </w:p>
        </w:tc>
        <w:tc>
          <w:tcPr>
            <w:tcW w:w="1418" w:type="dxa"/>
            <w:vAlign w:val="center"/>
          </w:tcPr>
          <w:p w14:paraId="777F6E65"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600</w:t>
            </w:r>
          </w:p>
        </w:tc>
        <w:tc>
          <w:tcPr>
            <w:tcW w:w="1417" w:type="dxa"/>
            <w:vAlign w:val="center"/>
          </w:tcPr>
          <w:p w14:paraId="6EBB0470"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11.18</w:t>
            </w:r>
          </w:p>
        </w:tc>
        <w:tc>
          <w:tcPr>
            <w:tcW w:w="1276" w:type="dxa"/>
            <w:vAlign w:val="center"/>
          </w:tcPr>
          <w:p w14:paraId="17A61E52"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31</w:t>
            </w:r>
          </w:p>
        </w:tc>
        <w:tc>
          <w:tcPr>
            <w:tcW w:w="1314" w:type="dxa"/>
            <w:vAlign w:val="center"/>
          </w:tcPr>
          <w:p w14:paraId="5AE5FD57"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14.93</w:t>
            </w:r>
          </w:p>
        </w:tc>
        <w:tc>
          <w:tcPr>
            <w:tcW w:w="1145" w:type="dxa"/>
            <w:vAlign w:val="center"/>
          </w:tcPr>
          <w:p w14:paraId="4434CC5F"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42</w:t>
            </w:r>
          </w:p>
        </w:tc>
      </w:tr>
      <w:tr w:rsidR="005E2D24" w14:paraId="35205C25" w14:textId="77777777" w:rsidTr="00206D3D">
        <w:trPr>
          <w:trHeight w:val="340"/>
        </w:trPr>
        <w:tc>
          <w:tcPr>
            <w:tcW w:w="1276" w:type="dxa"/>
            <w:vAlign w:val="center"/>
          </w:tcPr>
          <w:p w14:paraId="3300D27E"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5</w:t>
            </w:r>
          </w:p>
        </w:tc>
        <w:tc>
          <w:tcPr>
            <w:tcW w:w="1417" w:type="dxa"/>
            <w:vAlign w:val="center"/>
          </w:tcPr>
          <w:p w14:paraId="4197F9A0"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6</w:t>
            </w:r>
          </w:p>
        </w:tc>
        <w:tc>
          <w:tcPr>
            <w:tcW w:w="1418" w:type="dxa"/>
            <w:vAlign w:val="center"/>
          </w:tcPr>
          <w:p w14:paraId="7E503E65"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220</w:t>
            </w:r>
          </w:p>
        </w:tc>
        <w:tc>
          <w:tcPr>
            <w:tcW w:w="1417" w:type="dxa"/>
            <w:vAlign w:val="center"/>
          </w:tcPr>
          <w:p w14:paraId="6776AFA3"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23.94</w:t>
            </w:r>
          </w:p>
        </w:tc>
        <w:tc>
          <w:tcPr>
            <w:tcW w:w="1276" w:type="dxa"/>
            <w:vAlign w:val="center"/>
          </w:tcPr>
          <w:p w14:paraId="4F3CDF4C"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67</w:t>
            </w:r>
          </w:p>
        </w:tc>
        <w:tc>
          <w:tcPr>
            <w:tcW w:w="1314" w:type="dxa"/>
            <w:vAlign w:val="center"/>
          </w:tcPr>
          <w:p w14:paraId="6D4F53B4"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31.07</w:t>
            </w:r>
          </w:p>
        </w:tc>
        <w:tc>
          <w:tcPr>
            <w:tcW w:w="1145" w:type="dxa"/>
            <w:vAlign w:val="center"/>
          </w:tcPr>
          <w:p w14:paraId="174B0C37"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hint="eastAsia"/>
                <w:color w:val="000000"/>
                <w:sz w:val="24"/>
                <w:szCs w:val="24"/>
              </w:rPr>
              <w:t>77</w:t>
            </w:r>
          </w:p>
        </w:tc>
      </w:tr>
      <w:tr w:rsidR="005E2D24" w14:paraId="4A15DD79" w14:textId="77777777" w:rsidTr="00206D3D">
        <w:trPr>
          <w:trHeight w:val="340"/>
        </w:trPr>
        <w:tc>
          <w:tcPr>
            <w:tcW w:w="1276" w:type="dxa"/>
            <w:vAlign w:val="center"/>
          </w:tcPr>
          <w:p w14:paraId="357BB9D4" w14:textId="77777777" w:rsidR="005E2D24" w:rsidRDefault="004119C2">
            <w:pPr>
              <w:spacing w:after="0" w:line="240" w:lineRule="auto"/>
              <w:jc w:val="center"/>
              <w:rPr>
                <w:rFonts w:ascii="宋体" w:eastAsia="宋体" w:hAnsi="宋体" w:cs="Times New Roman"/>
                <w:sz w:val="24"/>
                <w:szCs w:val="24"/>
              </w:rPr>
            </w:pPr>
            <w:r>
              <w:rPr>
                <w:rFonts w:ascii="宋体" w:eastAsia="宋体" w:hAnsi="宋体" w:cs="Times New Roman"/>
                <w:sz w:val="24"/>
                <w:szCs w:val="24"/>
              </w:rPr>
              <w:t>6</w:t>
            </w:r>
          </w:p>
        </w:tc>
        <w:tc>
          <w:tcPr>
            <w:tcW w:w="1417" w:type="dxa"/>
            <w:vAlign w:val="center"/>
          </w:tcPr>
          <w:p w14:paraId="6694D14E"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6</w:t>
            </w:r>
          </w:p>
        </w:tc>
        <w:tc>
          <w:tcPr>
            <w:tcW w:w="1418" w:type="dxa"/>
            <w:vAlign w:val="center"/>
          </w:tcPr>
          <w:p w14:paraId="762E8EA0"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2</w:t>
            </w:r>
            <w:r>
              <w:rPr>
                <w:rFonts w:ascii="宋体" w:eastAsia="宋体" w:hAnsi="宋体" w:cs="Times New Roman" w:hint="eastAsia"/>
                <w:color w:val="000000"/>
                <w:sz w:val="24"/>
                <w:szCs w:val="24"/>
              </w:rPr>
              <w:t xml:space="preserve"> </w:t>
            </w:r>
            <w:r>
              <w:rPr>
                <w:rFonts w:ascii="宋体" w:eastAsia="宋体" w:hAnsi="宋体" w:cs="Times New Roman"/>
                <w:color w:val="000000"/>
                <w:sz w:val="24"/>
                <w:szCs w:val="24"/>
              </w:rPr>
              <w:t>492</w:t>
            </w:r>
          </w:p>
        </w:tc>
        <w:tc>
          <w:tcPr>
            <w:tcW w:w="1417" w:type="dxa"/>
            <w:vAlign w:val="center"/>
          </w:tcPr>
          <w:p w14:paraId="7322828A"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37.27</w:t>
            </w:r>
          </w:p>
        </w:tc>
        <w:tc>
          <w:tcPr>
            <w:tcW w:w="1276" w:type="dxa"/>
            <w:vAlign w:val="center"/>
          </w:tcPr>
          <w:p w14:paraId="0DF6D010"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104</w:t>
            </w:r>
          </w:p>
        </w:tc>
        <w:tc>
          <w:tcPr>
            <w:tcW w:w="1314" w:type="dxa"/>
            <w:vAlign w:val="center"/>
          </w:tcPr>
          <w:p w14:paraId="5098A6E4"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color w:val="000000"/>
                <w:sz w:val="24"/>
                <w:szCs w:val="24"/>
              </w:rPr>
              <w:t>37.63</w:t>
            </w:r>
          </w:p>
        </w:tc>
        <w:tc>
          <w:tcPr>
            <w:tcW w:w="1145" w:type="dxa"/>
            <w:vAlign w:val="center"/>
          </w:tcPr>
          <w:p w14:paraId="0B4751B2" w14:textId="77777777" w:rsidR="005E2D24" w:rsidRDefault="004119C2">
            <w:pPr>
              <w:spacing w:after="0" w:line="240" w:lineRule="auto"/>
              <w:jc w:val="center"/>
              <w:textAlignment w:val="center"/>
              <w:rPr>
                <w:rFonts w:ascii="宋体" w:eastAsia="宋体" w:hAnsi="宋体" w:cs="Times New Roman"/>
                <w:color w:val="000000"/>
                <w:sz w:val="24"/>
                <w:szCs w:val="24"/>
              </w:rPr>
            </w:pPr>
            <w:r>
              <w:rPr>
                <w:rFonts w:ascii="宋体" w:eastAsia="宋体" w:hAnsi="宋体" w:cs="Times New Roman" w:hint="eastAsia"/>
                <w:color w:val="000000"/>
                <w:sz w:val="24"/>
                <w:szCs w:val="24"/>
              </w:rPr>
              <w:t>120</w:t>
            </w:r>
          </w:p>
        </w:tc>
      </w:tr>
    </w:tbl>
    <w:p w14:paraId="43DE538F" w14:textId="77777777" w:rsidR="005E2D24" w:rsidRDefault="004119C2">
      <w:pPr>
        <w:spacing w:beforeLines="100" w:before="312" w:afterLines="100" w:after="312" w:line="240" w:lineRule="auto"/>
        <w:outlineLvl w:val="0"/>
        <w:rPr>
          <w:rFonts w:ascii="宋体" w:eastAsia="宋体" w:hAnsi="宋体"/>
          <w:b/>
          <w:bCs/>
          <w:sz w:val="28"/>
          <w:szCs w:val="28"/>
        </w:rPr>
      </w:pPr>
      <w:r w:rsidRPr="00206D3D">
        <w:rPr>
          <w:rFonts w:ascii="宋体" w:eastAsia="宋体" w:hAnsi="宋体" w:hint="eastAsia"/>
          <w:b/>
          <w:bCs/>
          <w:sz w:val="28"/>
          <w:szCs w:val="28"/>
        </w:rPr>
        <w:t>四、标准涉及专利说明</w:t>
      </w:r>
    </w:p>
    <w:p w14:paraId="43385E4E" w14:textId="77777777" w:rsidR="005E2D24" w:rsidRDefault="004119C2">
      <w:pPr>
        <w:spacing w:after="0" w:line="24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本标准不涉及专利。</w:t>
      </w:r>
    </w:p>
    <w:p w14:paraId="6486A981" w14:textId="77777777" w:rsidR="005E2D24" w:rsidRDefault="004119C2">
      <w:pPr>
        <w:spacing w:beforeLines="100" w:before="312" w:afterLines="100" w:after="312" w:line="240" w:lineRule="auto"/>
        <w:outlineLvl w:val="0"/>
        <w:rPr>
          <w:rFonts w:ascii="宋体" w:eastAsia="宋体" w:hAnsi="宋体"/>
          <w:b/>
          <w:bCs/>
          <w:sz w:val="28"/>
          <w:szCs w:val="28"/>
        </w:rPr>
      </w:pPr>
      <w:r>
        <w:rPr>
          <w:rFonts w:ascii="宋体" w:eastAsia="宋体" w:hAnsi="宋体" w:hint="eastAsia"/>
          <w:b/>
          <w:bCs/>
          <w:sz w:val="28"/>
          <w:szCs w:val="28"/>
        </w:rPr>
        <w:t>五、产业化情况、推广应用论证和预期达到的经济效果等情况</w:t>
      </w:r>
    </w:p>
    <w:p w14:paraId="1D21AB88" w14:textId="707EBB7C" w:rsidR="005E2D24" w:rsidRDefault="004119C2">
      <w:pPr>
        <w:spacing w:after="0" w:line="240" w:lineRule="auto"/>
        <w:ind w:firstLineChars="200" w:firstLine="560"/>
        <w:jc w:val="both"/>
        <w:rPr>
          <w:rFonts w:ascii="宋体" w:eastAsia="宋体" w:hAnsi="宋体" w:cs="宋体"/>
          <w:sz w:val="28"/>
          <w:szCs w:val="28"/>
        </w:rPr>
      </w:pPr>
      <w:r>
        <w:rPr>
          <w:rFonts w:ascii="宋体" w:eastAsia="宋体" w:hAnsi="宋体" w:cs="宋体" w:hint="eastAsia"/>
          <w:sz w:val="28"/>
          <w:szCs w:val="28"/>
        </w:rPr>
        <w:t>在项目调研初期，工作组得到</w:t>
      </w:r>
      <w:r>
        <w:rPr>
          <w:rFonts w:ascii="宋体" w:eastAsia="宋体" w:hAnsi="宋体" w:cs="宋体" w:hint="eastAsia"/>
          <w:sz w:val="28"/>
          <w:szCs w:val="28"/>
        </w:rPr>
        <w:t>大</w:t>
      </w:r>
      <w:r w:rsidR="00897D6C">
        <w:rPr>
          <w:rFonts w:ascii="宋体" w:eastAsia="宋体" w:hAnsi="宋体" w:cs="宋体" w:hint="eastAsia"/>
          <w:sz w:val="28"/>
          <w:szCs w:val="28"/>
        </w:rPr>
        <w:t>量</w:t>
      </w:r>
      <w:r w:rsidR="00E83619">
        <w:rPr>
          <w:rFonts w:ascii="宋体" w:eastAsia="宋体" w:hAnsi="宋体" w:cs="宋体" w:hint="eastAsia"/>
          <w:sz w:val="28"/>
          <w:szCs w:val="28"/>
        </w:rPr>
        <w:t>行业</w:t>
      </w:r>
      <w:r>
        <w:rPr>
          <w:rFonts w:ascii="宋体" w:eastAsia="宋体" w:hAnsi="宋体" w:cs="宋体" w:hint="eastAsia"/>
          <w:sz w:val="28"/>
          <w:szCs w:val="28"/>
        </w:rPr>
        <w:t>企业反馈，对于硫氰酸盐的测定方法的需求非常迫切，在验证阶段也得到了企业的大力支持，本标准化文件的实施将结束黄金行业硫氰酸盐无测定方法标准的现状，解决</w:t>
      </w:r>
      <w:r>
        <w:rPr>
          <w:rFonts w:ascii="宋体" w:eastAsia="宋体" w:hAnsi="宋体" w:cs="宋体" w:hint="eastAsia"/>
          <w:sz w:val="28"/>
          <w:szCs w:val="28"/>
        </w:rPr>
        <w:t>企业的应用难题，同时也为企业工艺的优化提供技术支持。</w:t>
      </w:r>
    </w:p>
    <w:p w14:paraId="2FBE48F0" w14:textId="77777777" w:rsidR="005E2D24" w:rsidRDefault="004119C2">
      <w:pPr>
        <w:spacing w:beforeLines="100" w:before="312" w:afterLines="100" w:after="312" w:line="240" w:lineRule="auto"/>
        <w:outlineLvl w:val="0"/>
        <w:rPr>
          <w:rFonts w:ascii="宋体" w:eastAsia="宋体" w:hAnsi="宋体"/>
          <w:b/>
          <w:bCs/>
          <w:sz w:val="28"/>
          <w:szCs w:val="28"/>
        </w:rPr>
      </w:pPr>
      <w:r>
        <w:rPr>
          <w:rFonts w:ascii="宋体" w:eastAsia="宋体" w:hAnsi="宋体" w:hint="eastAsia"/>
          <w:b/>
          <w:bCs/>
          <w:sz w:val="28"/>
          <w:szCs w:val="28"/>
        </w:rPr>
        <w:t>六、采用国际标准和国外先进标准情况，与国际、国外同类标准水平的对比情况，国内外关键指标对比分析或与测试的国外样品、样机的相关数据对比情况</w:t>
      </w:r>
    </w:p>
    <w:p w14:paraId="3200F26F" w14:textId="77777777" w:rsidR="005E2D24" w:rsidRDefault="004119C2">
      <w:pPr>
        <w:spacing w:after="0" w:line="240" w:lineRule="auto"/>
        <w:ind w:firstLineChars="200" w:firstLine="560"/>
        <w:jc w:val="both"/>
        <w:rPr>
          <w:rFonts w:ascii="宋体" w:eastAsia="宋体" w:hAnsi="宋体" w:cs="Times New Roman"/>
          <w:sz w:val="28"/>
          <w:szCs w:val="28"/>
        </w:rPr>
      </w:pPr>
      <w:r>
        <w:rPr>
          <w:rFonts w:ascii="宋体" w:eastAsia="宋体" w:hAnsi="宋体" w:hint="eastAsia"/>
          <w:sz w:val="28"/>
          <w:szCs w:val="28"/>
        </w:rPr>
        <w:t>本标准在制定过程中对国际、国内标准进行了广泛的查阅，通过检索，国内外目前没有测定氰渣中硫氰酸盐的标准</w:t>
      </w:r>
      <w:r>
        <w:rPr>
          <w:rFonts w:ascii="宋体" w:eastAsia="宋体" w:hAnsi="宋体" w:cs="Times New Roman" w:hint="eastAsia"/>
          <w:sz w:val="28"/>
          <w:szCs w:val="28"/>
        </w:rPr>
        <w:t>，</w:t>
      </w:r>
      <w:r>
        <w:rPr>
          <w:rFonts w:ascii="宋体" w:eastAsia="宋体" w:hAnsi="宋体" w:hint="eastAsia"/>
          <w:sz w:val="28"/>
          <w:szCs w:val="28"/>
        </w:rPr>
        <w:t>本标准</w:t>
      </w:r>
      <w:r>
        <w:rPr>
          <w:rFonts w:ascii="宋体" w:eastAsia="宋体" w:hAnsi="宋体" w:cs="Times New Roman" w:hint="eastAsia"/>
          <w:sz w:val="28"/>
          <w:szCs w:val="28"/>
        </w:rPr>
        <w:t>化文件技术</w:t>
      </w:r>
      <w:r>
        <w:rPr>
          <w:rFonts w:ascii="宋体" w:eastAsia="宋体" w:hAnsi="宋体" w:hint="eastAsia"/>
          <w:sz w:val="28"/>
          <w:szCs w:val="28"/>
        </w:rPr>
        <w:t>内容科学合理、切实可行，标准的总体技术水平属国际先进水平。</w:t>
      </w:r>
    </w:p>
    <w:p w14:paraId="69615E98" w14:textId="77777777" w:rsidR="005E2D24" w:rsidRDefault="004119C2">
      <w:pPr>
        <w:spacing w:beforeLines="100" w:before="312" w:afterLines="100" w:after="312" w:line="240" w:lineRule="auto"/>
        <w:outlineLvl w:val="0"/>
        <w:rPr>
          <w:rFonts w:ascii="宋体" w:eastAsia="宋体" w:hAnsi="宋体"/>
          <w:b/>
          <w:bCs/>
          <w:sz w:val="28"/>
          <w:szCs w:val="28"/>
        </w:rPr>
      </w:pPr>
      <w:r>
        <w:rPr>
          <w:rFonts w:ascii="宋体" w:eastAsia="宋体" w:hAnsi="宋体" w:hint="eastAsia"/>
          <w:b/>
          <w:bCs/>
          <w:sz w:val="28"/>
          <w:szCs w:val="28"/>
        </w:rPr>
        <w:t>七、与有关的现行法律、法规和强制性国家标准的关系</w:t>
      </w:r>
    </w:p>
    <w:p w14:paraId="5776D7FE" w14:textId="77777777" w:rsidR="005E2D24" w:rsidRDefault="004119C2">
      <w:pPr>
        <w:spacing w:after="0" w:line="24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本标准与相关法律、法规、规章及相关标准协调一致，没有冲突。</w:t>
      </w:r>
    </w:p>
    <w:p w14:paraId="0548FEE6" w14:textId="77777777" w:rsidR="005E2D24" w:rsidRDefault="004119C2">
      <w:pPr>
        <w:spacing w:beforeLines="100" w:before="312" w:afterLines="100" w:after="312" w:line="240" w:lineRule="auto"/>
        <w:outlineLvl w:val="0"/>
        <w:rPr>
          <w:rFonts w:ascii="宋体" w:eastAsia="宋体" w:hAnsi="宋体"/>
          <w:b/>
          <w:bCs/>
          <w:sz w:val="28"/>
          <w:szCs w:val="28"/>
        </w:rPr>
      </w:pPr>
      <w:bookmarkStart w:id="5" w:name="_Hlk58318915"/>
      <w:r>
        <w:rPr>
          <w:rFonts w:ascii="宋体" w:eastAsia="宋体" w:hAnsi="宋体" w:hint="eastAsia"/>
          <w:b/>
          <w:bCs/>
          <w:sz w:val="28"/>
          <w:szCs w:val="28"/>
        </w:rPr>
        <w:lastRenderedPageBreak/>
        <w:t>八、重大分歧意见的处理经过和依据</w:t>
      </w:r>
    </w:p>
    <w:p w14:paraId="5C6765F1" w14:textId="77777777" w:rsidR="005E2D24" w:rsidRDefault="004119C2">
      <w:pPr>
        <w:spacing w:after="0" w:line="24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本标准在制定过程中未出现重大分歧意见。</w:t>
      </w:r>
    </w:p>
    <w:bookmarkEnd w:id="5"/>
    <w:p w14:paraId="05BEA4B9" w14:textId="77777777" w:rsidR="005E2D24" w:rsidRDefault="004119C2">
      <w:pPr>
        <w:spacing w:beforeLines="100" w:before="312" w:afterLines="100" w:after="312" w:line="240" w:lineRule="auto"/>
        <w:outlineLvl w:val="0"/>
        <w:rPr>
          <w:rFonts w:ascii="宋体" w:eastAsia="宋体" w:hAnsi="宋体"/>
          <w:b/>
          <w:bCs/>
          <w:sz w:val="28"/>
          <w:szCs w:val="28"/>
        </w:rPr>
      </w:pPr>
      <w:r>
        <w:rPr>
          <w:rFonts w:ascii="宋体" w:eastAsia="宋体" w:hAnsi="宋体" w:hint="eastAsia"/>
          <w:b/>
          <w:bCs/>
          <w:sz w:val="28"/>
          <w:szCs w:val="28"/>
        </w:rPr>
        <w:t>九、贯彻标准的要求和措施建议（包括组织措施、技术措施、过渡办法等内容）</w:t>
      </w:r>
    </w:p>
    <w:p w14:paraId="7DC1FC55" w14:textId="77777777" w:rsidR="005E2D24" w:rsidRDefault="004119C2">
      <w:pPr>
        <w:spacing w:after="0" w:line="24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建议本标准在批准发布</w:t>
      </w:r>
      <w:r>
        <w:rPr>
          <w:rFonts w:ascii="宋体" w:eastAsia="宋体" w:hAnsi="宋体" w:cs="Times New Roman"/>
          <w:sz w:val="28"/>
          <w:szCs w:val="28"/>
        </w:rPr>
        <w:t>6</w:t>
      </w:r>
      <w:r>
        <w:rPr>
          <w:rFonts w:ascii="宋体" w:eastAsia="宋体" w:hAnsi="宋体" w:cs="Times New Roman" w:hint="eastAsia"/>
          <w:sz w:val="28"/>
          <w:szCs w:val="28"/>
        </w:rPr>
        <w:t>个月后实施。</w:t>
      </w:r>
    </w:p>
    <w:p w14:paraId="15FA52C0" w14:textId="10738A87" w:rsidR="005E2D24" w:rsidRDefault="004119C2">
      <w:pPr>
        <w:spacing w:after="0" w:line="24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本标准发布后，应向黄金行业</w:t>
      </w:r>
      <w:r w:rsidR="00DF79D3">
        <w:rPr>
          <w:rFonts w:ascii="宋体" w:eastAsia="宋体" w:hAnsi="宋体" w:cs="Times New Roman" w:hint="eastAsia"/>
          <w:sz w:val="28"/>
          <w:szCs w:val="28"/>
        </w:rPr>
        <w:t>企业</w:t>
      </w:r>
      <w:r>
        <w:rPr>
          <w:rFonts w:ascii="宋体" w:eastAsia="宋体" w:hAnsi="宋体" w:cs="Times New Roman" w:hint="eastAsia"/>
          <w:sz w:val="28"/>
          <w:szCs w:val="28"/>
        </w:rPr>
        <w:t>宣贯。</w:t>
      </w:r>
    </w:p>
    <w:p w14:paraId="3F454B9E" w14:textId="77777777" w:rsidR="005E2D24" w:rsidRDefault="004119C2">
      <w:pPr>
        <w:spacing w:beforeLines="100" w:before="312" w:afterLines="100" w:after="312" w:line="240" w:lineRule="auto"/>
        <w:outlineLvl w:val="0"/>
        <w:rPr>
          <w:rFonts w:ascii="宋体" w:eastAsia="宋体" w:hAnsi="宋体"/>
          <w:b/>
          <w:bCs/>
          <w:sz w:val="28"/>
          <w:szCs w:val="28"/>
        </w:rPr>
      </w:pPr>
      <w:r>
        <w:rPr>
          <w:rFonts w:ascii="宋体" w:eastAsia="宋体" w:hAnsi="宋体" w:hint="eastAsia"/>
          <w:b/>
          <w:bCs/>
          <w:sz w:val="28"/>
          <w:szCs w:val="28"/>
        </w:rPr>
        <w:t>十、废止现行有关标准的建议</w:t>
      </w:r>
    </w:p>
    <w:p w14:paraId="6072CB42" w14:textId="77777777" w:rsidR="005E2D24" w:rsidRDefault="004119C2">
      <w:pPr>
        <w:spacing w:after="0" w:line="24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该标准化文件为新制定标准，无需废止现行标准。</w:t>
      </w:r>
    </w:p>
    <w:p w14:paraId="2EEC7B2B" w14:textId="77777777" w:rsidR="005E2D24" w:rsidRDefault="004119C2">
      <w:pPr>
        <w:spacing w:beforeLines="100" w:before="312" w:afterLines="100" w:after="312" w:line="240" w:lineRule="auto"/>
        <w:outlineLvl w:val="0"/>
        <w:rPr>
          <w:rFonts w:ascii="宋体" w:eastAsia="宋体" w:hAnsi="宋体"/>
          <w:b/>
          <w:bCs/>
          <w:sz w:val="28"/>
          <w:szCs w:val="28"/>
        </w:rPr>
      </w:pPr>
      <w:r>
        <w:rPr>
          <w:rFonts w:ascii="宋体" w:eastAsia="宋体" w:hAnsi="宋体" w:hint="eastAsia"/>
          <w:b/>
          <w:bCs/>
          <w:sz w:val="28"/>
          <w:szCs w:val="28"/>
        </w:rPr>
        <w:t>十一、其他应予说明的事项</w:t>
      </w:r>
    </w:p>
    <w:p w14:paraId="413DF271" w14:textId="77777777" w:rsidR="005E2D24" w:rsidRDefault="004119C2">
      <w:pPr>
        <w:spacing w:after="0" w:line="24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无。</w:t>
      </w:r>
    </w:p>
    <w:sectPr w:rsidR="005E2D24">
      <w:footerReference w:type="default" r:id="rId15"/>
      <w:pgSz w:w="11906" w:h="16838"/>
      <w:pgMar w:top="1814" w:right="1134"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3C9B" w14:textId="77777777" w:rsidR="004119C2" w:rsidRDefault="004119C2">
      <w:pPr>
        <w:spacing w:after="0" w:line="240" w:lineRule="auto"/>
      </w:pPr>
      <w:r>
        <w:separator/>
      </w:r>
    </w:p>
  </w:endnote>
  <w:endnote w:type="continuationSeparator" w:id="0">
    <w:p w14:paraId="2E6A63E2" w14:textId="77777777" w:rsidR="004119C2" w:rsidRDefault="0041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9BDD" w14:textId="77777777" w:rsidR="005E2D24" w:rsidRDefault="004119C2">
    <w:pPr>
      <w:pStyle w:val="ac"/>
      <w:jc w:val="right"/>
      <w:rPr>
        <w:rFonts w:ascii="宋体" w:eastAsia="宋体" w:hAnsi="宋体"/>
      </w:rPr>
    </w:pP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lang w:val="zh-CN"/>
      </w:rPr>
      <w:t>12</w:t>
    </w:r>
    <w:r>
      <w:rPr>
        <w:rFonts w:ascii="宋体" w:eastAsia="宋体" w:hAnsi="宋体"/>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DCCF" w14:textId="77777777" w:rsidR="004119C2" w:rsidRDefault="004119C2">
      <w:pPr>
        <w:spacing w:after="0" w:line="240" w:lineRule="auto"/>
      </w:pPr>
      <w:r>
        <w:separator/>
      </w:r>
    </w:p>
  </w:footnote>
  <w:footnote w:type="continuationSeparator" w:id="0">
    <w:p w14:paraId="21D2E9F8" w14:textId="77777777" w:rsidR="004119C2" w:rsidRDefault="004119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D5"/>
    <w:rsid w:val="00002B28"/>
    <w:rsid w:val="00002CE9"/>
    <w:rsid w:val="00004A7E"/>
    <w:rsid w:val="00004D84"/>
    <w:rsid w:val="00005254"/>
    <w:rsid w:val="00005BAF"/>
    <w:rsid w:val="00014006"/>
    <w:rsid w:val="00025C14"/>
    <w:rsid w:val="000277F6"/>
    <w:rsid w:val="00033B29"/>
    <w:rsid w:val="00046EE1"/>
    <w:rsid w:val="000475F9"/>
    <w:rsid w:val="00050DCD"/>
    <w:rsid w:val="00051743"/>
    <w:rsid w:val="000522F5"/>
    <w:rsid w:val="0005316C"/>
    <w:rsid w:val="00054259"/>
    <w:rsid w:val="00055278"/>
    <w:rsid w:val="000609E0"/>
    <w:rsid w:val="00063AE9"/>
    <w:rsid w:val="00070F7D"/>
    <w:rsid w:val="000727C2"/>
    <w:rsid w:val="000762CB"/>
    <w:rsid w:val="00082D74"/>
    <w:rsid w:val="00094663"/>
    <w:rsid w:val="00094DCE"/>
    <w:rsid w:val="00095586"/>
    <w:rsid w:val="000A0D2A"/>
    <w:rsid w:val="000A3982"/>
    <w:rsid w:val="000A4688"/>
    <w:rsid w:val="000A4DB8"/>
    <w:rsid w:val="000B4593"/>
    <w:rsid w:val="000B7BB0"/>
    <w:rsid w:val="000C2529"/>
    <w:rsid w:val="000C3D59"/>
    <w:rsid w:val="000C6520"/>
    <w:rsid w:val="000D0F8A"/>
    <w:rsid w:val="000D31E4"/>
    <w:rsid w:val="000D4383"/>
    <w:rsid w:val="000D7151"/>
    <w:rsid w:val="000D79F2"/>
    <w:rsid w:val="000E0120"/>
    <w:rsid w:val="000E34CD"/>
    <w:rsid w:val="000E3A7F"/>
    <w:rsid w:val="000E4BD9"/>
    <w:rsid w:val="000E61E5"/>
    <w:rsid w:val="000F1CC9"/>
    <w:rsid w:val="000F239C"/>
    <w:rsid w:val="000F2F80"/>
    <w:rsid w:val="000F5357"/>
    <w:rsid w:val="000F5B4C"/>
    <w:rsid w:val="00100E37"/>
    <w:rsid w:val="001022FE"/>
    <w:rsid w:val="001034FA"/>
    <w:rsid w:val="0010428A"/>
    <w:rsid w:val="00104973"/>
    <w:rsid w:val="00105789"/>
    <w:rsid w:val="001071B2"/>
    <w:rsid w:val="00117CBA"/>
    <w:rsid w:val="001206A0"/>
    <w:rsid w:val="00121B60"/>
    <w:rsid w:val="001221CC"/>
    <w:rsid w:val="00122E7F"/>
    <w:rsid w:val="00123834"/>
    <w:rsid w:val="00124D35"/>
    <w:rsid w:val="00126664"/>
    <w:rsid w:val="0012787F"/>
    <w:rsid w:val="0013087B"/>
    <w:rsid w:val="00132031"/>
    <w:rsid w:val="00135E7D"/>
    <w:rsid w:val="00136AE3"/>
    <w:rsid w:val="00137D0C"/>
    <w:rsid w:val="001401A0"/>
    <w:rsid w:val="00141E58"/>
    <w:rsid w:val="0014430B"/>
    <w:rsid w:val="0014595E"/>
    <w:rsid w:val="001541C4"/>
    <w:rsid w:val="0015435A"/>
    <w:rsid w:val="00154B7A"/>
    <w:rsid w:val="0015782F"/>
    <w:rsid w:val="00162135"/>
    <w:rsid w:val="001633BF"/>
    <w:rsid w:val="00163F13"/>
    <w:rsid w:val="001707E8"/>
    <w:rsid w:val="00171CF5"/>
    <w:rsid w:val="00171FF6"/>
    <w:rsid w:val="001725D1"/>
    <w:rsid w:val="00173167"/>
    <w:rsid w:val="00173BD7"/>
    <w:rsid w:val="00183BB9"/>
    <w:rsid w:val="00185F8C"/>
    <w:rsid w:val="0019121E"/>
    <w:rsid w:val="00192964"/>
    <w:rsid w:val="001A1CBA"/>
    <w:rsid w:val="001A28EB"/>
    <w:rsid w:val="001A5844"/>
    <w:rsid w:val="001A6FB8"/>
    <w:rsid w:val="001A7847"/>
    <w:rsid w:val="001B0734"/>
    <w:rsid w:val="001B1003"/>
    <w:rsid w:val="001B3A1A"/>
    <w:rsid w:val="001B4B0D"/>
    <w:rsid w:val="001B52A5"/>
    <w:rsid w:val="001B541C"/>
    <w:rsid w:val="001B65DE"/>
    <w:rsid w:val="001B7A3C"/>
    <w:rsid w:val="001C094E"/>
    <w:rsid w:val="001C3EAC"/>
    <w:rsid w:val="001C6128"/>
    <w:rsid w:val="001C742C"/>
    <w:rsid w:val="001D04CE"/>
    <w:rsid w:val="001D3D5C"/>
    <w:rsid w:val="001D4528"/>
    <w:rsid w:val="001E0121"/>
    <w:rsid w:val="001E12F0"/>
    <w:rsid w:val="001E15D7"/>
    <w:rsid w:val="001E361E"/>
    <w:rsid w:val="001E514C"/>
    <w:rsid w:val="001E5878"/>
    <w:rsid w:val="001E7EED"/>
    <w:rsid w:val="001F031B"/>
    <w:rsid w:val="001F0A82"/>
    <w:rsid w:val="001F1FB9"/>
    <w:rsid w:val="001F3FEF"/>
    <w:rsid w:val="001F49CA"/>
    <w:rsid w:val="001F6577"/>
    <w:rsid w:val="001F7519"/>
    <w:rsid w:val="001F7555"/>
    <w:rsid w:val="0020162E"/>
    <w:rsid w:val="00201814"/>
    <w:rsid w:val="00202456"/>
    <w:rsid w:val="00204DD2"/>
    <w:rsid w:val="00206D3D"/>
    <w:rsid w:val="00211328"/>
    <w:rsid w:val="0021272C"/>
    <w:rsid w:val="002127B3"/>
    <w:rsid w:val="00214457"/>
    <w:rsid w:val="0021467C"/>
    <w:rsid w:val="00214851"/>
    <w:rsid w:val="00216387"/>
    <w:rsid w:val="00217E68"/>
    <w:rsid w:val="0022118A"/>
    <w:rsid w:val="00224EF1"/>
    <w:rsid w:val="00226AF0"/>
    <w:rsid w:val="00227B67"/>
    <w:rsid w:val="002304B2"/>
    <w:rsid w:val="00231D46"/>
    <w:rsid w:val="002322ED"/>
    <w:rsid w:val="0023517F"/>
    <w:rsid w:val="00235F8B"/>
    <w:rsid w:val="002405B7"/>
    <w:rsid w:val="00243F81"/>
    <w:rsid w:val="002456A0"/>
    <w:rsid w:val="002457E3"/>
    <w:rsid w:val="00245A3A"/>
    <w:rsid w:val="00245C85"/>
    <w:rsid w:val="002479E7"/>
    <w:rsid w:val="00247E14"/>
    <w:rsid w:val="00247F7E"/>
    <w:rsid w:val="00252DE7"/>
    <w:rsid w:val="00252ED3"/>
    <w:rsid w:val="00253527"/>
    <w:rsid w:val="00254AF5"/>
    <w:rsid w:val="00254F4F"/>
    <w:rsid w:val="002557BE"/>
    <w:rsid w:val="00257454"/>
    <w:rsid w:val="00257A73"/>
    <w:rsid w:val="002632E5"/>
    <w:rsid w:val="00264A15"/>
    <w:rsid w:val="00265273"/>
    <w:rsid w:val="00270D29"/>
    <w:rsid w:val="00272118"/>
    <w:rsid w:val="002731AC"/>
    <w:rsid w:val="002747A2"/>
    <w:rsid w:val="00274EEE"/>
    <w:rsid w:val="002755EC"/>
    <w:rsid w:val="00277284"/>
    <w:rsid w:val="002814BC"/>
    <w:rsid w:val="0028182D"/>
    <w:rsid w:val="00297D75"/>
    <w:rsid w:val="002A3B58"/>
    <w:rsid w:val="002B0E7C"/>
    <w:rsid w:val="002B0F5D"/>
    <w:rsid w:val="002B12AE"/>
    <w:rsid w:val="002B4345"/>
    <w:rsid w:val="002B4B92"/>
    <w:rsid w:val="002C08CD"/>
    <w:rsid w:val="002C0F8F"/>
    <w:rsid w:val="002C2950"/>
    <w:rsid w:val="002C515F"/>
    <w:rsid w:val="002C69EC"/>
    <w:rsid w:val="002D0EFA"/>
    <w:rsid w:val="002D169E"/>
    <w:rsid w:val="002D25AE"/>
    <w:rsid w:val="002D3C06"/>
    <w:rsid w:val="002D607D"/>
    <w:rsid w:val="002E0C77"/>
    <w:rsid w:val="002E0CE9"/>
    <w:rsid w:val="002E29DD"/>
    <w:rsid w:val="002E41C2"/>
    <w:rsid w:val="002E445E"/>
    <w:rsid w:val="002E69FB"/>
    <w:rsid w:val="002E7C8C"/>
    <w:rsid w:val="002F427C"/>
    <w:rsid w:val="002F60BE"/>
    <w:rsid w:val="002F730E"/>
    <w:rsid w:val="00302556"/>
    <w:rsid w:val="00303D60"/>
    <w:rsid w:val="0030699A"/>
    <w:rsid w:val="00307257"/>
    <w:rsid w:val="00316D05"/>
    <w:rsid w:val="00324E35"/>
    <w:rsid w:val="003303FC"/>
    <w:rsid w:val="003304BA"/>
    <w:rsid w:val="0033120F"/>
    <w:rsid w:val="00334F94"/>
    <w:rsid w:val="00335D1E"/>
    <w:rsid w:val="00337651"/>
    <w:rsid w:val="00337A1E"/>
    <w:rsid w:val="00343B74"/>
    <w:rsid w:val="003441E5"/>
    <w:rsid w:val="003454FB"/>
    <w:rsid w:val="003462C0"/>
    <w:rsid w:val="00346646"/>
    <w:rsid w:val="003473ED"/>
    <w:rsid w:val="00350ADB"/>
    <w:rsid w:val="00351409"/>
    <w:rsid w:val="00353AB1"/>
    <w:rsid w:val="00354A40"/>
    <w:rsid w:val="00361A6A"/>
    <w:rsid w:val="003646D0"/>
    <w:rsid w:val="003647E9"/>
    <w:rsid w:val="00365217"/>
    <w:rsid w:val="00366B78"/>
    <w:rsid w:val="0037126C"/>
    <w:rsid w:val="003714A5"/>
    <w:rsid w:val="003737B0"/>
    <w:rsid w:val="00375114"/>
    <w:rsid w:val="00375E88"/>
    <w:rsid w:val="00383A8A"/>
    <w:rsid w:val="0038551A"/>
    <w:rsid w:val="00385DB1"/>
    <w:rsid w:val="003927E8"/>
    <w:rsid w:val="003929E6"/>
    <w:rsid w:val="00396F38"/>
    <w:rsid w:val="0039797B"/>
    <w:rsid w:val="003A0E1E"/>
    <w:rsid w:val="003A1650"/>
    <w:rsid w:val="003A1774"/>
    <w:rsid w:val="003A41BE"/>
    <w:rsid w:val="003A67C6"/>
    <w:rsid w:val="003A6CD1"/>
    <w:rsid w:val="003B4DF9"/>
    <w:rsid w:val="003B55CC"/>
    <w:rsid w:val="003B767A"/>
    <w:rsid w:val="003D04B4"/>
    <w:rsid w:val="003D2A48"/>
    <w:rsid w:val="003D30F4"/>
    <w:rsid w:val="003D40E8"/>
    <w:rsid w:val="003E06F6"/>
    <w:rsid w:val="003E5E3A"/>
    <w:rsid w:val="003E6159"/>
    <w:rsid w:val="003E636F"/>
    <w:rsid w:val="003E6F34"/>
    <w:rsid w:val="003F0565"/>
    <w:rsid w:val="003F0C88"/>
    <w:rsid w:val="003F2A3F"/>
    <w:rsid w:val="003F33FC"/>
    <w:rsid w:val="003F4EC0"/>
    <w:rsid w:val="003F7EC2"/>
    <w:rsid w:val="0040214C"/>
    <w:rsid w:val="0040263B"/>
    <w:rsid w:val="00402F06"/>
    <w:rsid w:val="004044CC"/>
    <w:rsid w:val="0040565D"/>
    <w:rsid w:val="00405BBA"/>
    <w:rsid w:val="00405EFC"/>
    <w:rsid w:val="0040668D"/>
    <w:rsid w:val="004074C3"/>
    <w:rsid w:val="004104D3"/>
    <w:rsid w:val="004119C2"/>
    <w:rsid w:val="00413C16"/>
    <w:rsid w:val="00415580"/>
    <w:rsid w:val="0042003D"/>
    <w:rsid w:val="00422084"/>
    <w:rsid w:val="00422FEF"/>
    <w:rsid w:val="00424675"/>
    <w:rsid w:val="00424C5A"/>
    <w:rsid w:val="00425685"/>
    <w:rsid w:val="0043117D"/>
    <w:rsid w:val="004313D9"/>
    <w:rsid w:val="004319A6"/>
    <w:rsid w:val="00431C93"/>
    <w:rsid w:val="004339C3"/>
    <w:rsid w:val="004357E0"/>
    <w:rsid w:val="00437351"/>
    <w:rsid w:val="00437515"/>
    <w:rsid w:val="004433D5"/>
    <w:rsid w:val="00443D61"/>
    <w:rsid w:val="00446FE7"/>
    <w:rsid w:val="00450644"/>
    <w:rsid w:val="00454273"/>
    <w:rsid w:val="00465DF9"/>
    <w:rsid w:val="0047428F"/>
    <w:rsid w:val="00477FFB"/>
    <w:rsid w:val="004843A6"/>
    <w:rsid w:val="00484C8F"/>
    <w:rsid w:val="00484FBE"/>
    <w:rsid w:val="004863B8"/>
    <w:rsid w:val="00494669"/>
    <w:rsid w:val="00494EBD"/>
    <w:rsid w:val="00496E43"/>
    <w:rsid w:val="004A0920"/>
    <w:rsid w:val="004A3334"/>
    <w:rsid w:val="004A534F"/>
    <w:rsid w:val="004A5550"/>
    <w:rsid w:val="004A5BC7"/>
    <w:rsid w:val="004B4C6F"/>
    <w:rsid w:val="004B5718"/>
    <w:rsid w:val="004C5416"/>
    <w:rsid w:val="004D0889"/>
    <w:rsid w:val="004D300A"/>
    <w:rsid w:val="004D4153"/>
    <w:rsid w:val="004D42C1"/>
    <w:rsid w:val="004E199C"/>
    <w:rsid w:val="004E2E6D"/>
    <w:rsid w:val="004E4B9C"/>
    <w:rsid w:val="004E5943"/>
    <w:rsid w:val="004E5D7B"/>
    <w:rsid w:val="004E62B5"/>
    <w:rsid w:val="004F621E"/>
    <w:rsid w:val="004F7435"/>
    <w:rsid w:val="0050244B"/>
    <w:rsid w:val="00507F44"/>
    <w:rsid w:val="00513BBE"/>
    <w:rsid w:val="00514882"/>
    <w:rsid w:val="00514934"/>
    <w:rsid w:val="005172C1"/>
    <w:rsid w:val="00517EE3"/>
    <w:rsid w:val="00522002"/>
    <w:rsid w:val="00522642"/>
    <w:rsid w:val="0052268E"/>
    <w:rsid w:val="00522CA0"/>
    <w:rsid w:val="00523473"/>
    <w:rsid w:val="00523C07"/>
    <w:rsid w:val="0052408D"/>
    <w:rsid w:val="0052426C"/>
    <w:rsid w:val="00526A31"/>
    <w:rsid w:val="005278EA"/>
    <w:rsid w:val="00532AA2"/>
    <w:rsid w:val="00533209"/>
    <w:rsid w:val="005359F8"/>
    <w:rsid w:val="005377B7"/>
    <w:rsid w:val="00543FBA"/>
    <w:rsid w:val="00545CE3"/>
    <w:rsid w:val="00546C9A"/>
    <w:rsid w:val="00551EE1"/>
    <w:rsid w:val="00554031"/>
    <w:rsid w:val="0055433B"/>
    <w:rsid w:val="0055468F"/>
    <w:rsid w:val="00554989"/>
    <w:rsid w:val="0055500E"/>
    <w:rsid w:val="005603FB"/>
    <w:rsid w:val="00562F86"/>
    <w:rsid w:val="00565221"/>
    <w:rsid w:val="005662D6"/>
    <w:rsid w:val="00567E55"/>
    <w:rsid w:val="00570AF4"/>
    <w:rsid w:val="005761A4"/>
    <w:rsid w:val="0058010B"/>
    <w:rsid w:val="005807A4"/>
    <w:rsid w:val="00581503"/>
    <w:rsid w:val="00581B48"/>
    <w:rsid w:val="0058217E"/>
    <w:rsid w:val="00583639"/>
    <w:rsid w:val="00584AEE"/>
    <w:rsid w:val="005918B8"/>
    <w:rsid w:val="00591994"/>
    <w:rsid w:val="005932AC"/>
    <w:rsid w:val="00594C5D"/>
    <w:rsid w:val="00596AFF"/>
    <w:rsid w:val="00596B49"/>
    <w:rsid w:val="005B13ED"/>
    <w:rsid w:val="005B18EB"/>
    <w:rsid w:val="005B5F88"/>
    <w:rsid w:val="005C25CE"/>
    <w:rsid w:val="005C3B4E"/>
    <w:rsid w:val="005C6091"/>
    <w:rsid w:val="005D0632"/>
    <w:rsid w:val="005D1E1A"/>
    <w:rsid w:val="005D2CE8"/>
    <w:rsid w:val="005D78FC"/>
    <w:rsid w:val="005D7EF6"/>
    <w:rsid w:val="005E2B2C"/>
    <w:rsid w:val="005E2D24"/>
    <w:rsid w:val="005E33E1"/>
    <w:rsid w:val="005E3D89"/>
    <w:rsid w:val="005E4D5D"/>
    <w:rsid w:val="005E5706"/>
    <w:rsid w:val="005E5831"/>
    <w:rsid w:val="005F1E1F"/>
    <w:rsid w:val="005F1FEE"/>
    <w:rsid w:val="005F241F"/>
    <w:rsid w:val="005F2C33"/>
    <w:rsid w:val="005F44E2"/>
    <w:rsid w:val="005F70FF"/>
    <w:rsid w:val="00601DB9"/>
    <w:rsid w:val="00602B4E"/>
    <w:rsid w:val="0060498B"/>
    <w:rsid w:val="00606692"/>
    <w:rsid w:val="00606C9E"/>
    <w:rsid w:val="00610B39"/>
    <w:rsid w:val="0061168E"/>
    <w:rsid w:val="00613827"/>
    <w:rsid w:val="006204ED"/>
    <w:rsid w:val="00620734"/>
    <w:rsid w:val="006208D0"/>
    <w:rsid w:val="00620FF6"/>
    <w:rsid w:val="00621DE2"/>
    <w:rsid w:val="006223BD"/>
    <w:rsid w:val="00622CC9"/>
    <w:rsid w:val="00626D3F"/>
    <w:rsid w:val="0062772B"/>
    <w:rsid w:val="00634B2C"/>
    <w:rsid w:val="0063530E"/>
    <w:rsid w:val="0064081D"/>
    <w:rsid w:val="0064136E"/>
    <w:rsid w:val="00646D89"/>
    <w:rsid w:val="006503D9"/>
    <w:rsid w:val="00651995"/>
    <w:rsid w:val="00652C4B"/>
    <w:rsid w:val="006535BF"/>
    <w:rsid w:val="0065391E"/>
    <w:rsid w:val="00654EEB"/>
    <w:rsid w:val="00655330"/>
    <w:rsid w:val="00657E37"/>
    <w:rsid w:val="006602DD"/>
    <w:rsid w:val="006652C3"/>
    <w:rsid w:val="00667BD5"/>
    <w:rsid w:val="00671171"/>
    <w:rsid w:val="00673C19"/>
    <w:rsid w:val="00676046"/>
    <w:rsid w:val="00676AA9"/>
    <w:rsid w:val="00683315"/>
    <w:rsid w:val="006843D1"/>
    <w:rsid w:val="00687796"/>
    <w:rsid w:val="00687842"/>
    <w:rsid w:val="00687B77"/>
    <w:rsid w:val="00690DF0"/>
    <w:rsid w:val="00694511"/>
    <w:rsid w:val="0069679D"/>
    <w:rsid w:val="006968BD"/>
    <w:rsid w:val="006A322D"/>
    <w:rsid w:val="006B1E3F"/>
    <w:rsid w:val="006B212A"/>
    <w:rsid w:val="006B53CE"/>
    <w:rsid w:val="006C0B83"/>
    <w:rsid w:val="006C1B76"/>
    <w:rsid w:val="006C32E5"/>
    <w:rsid w:val="006C3F6D"/>
    <w:rsid w:val="006C45B4"/>
    <w:rsid w:val="006C5860"/>
    <w:rsid w:val="006C6D55"/>
    <w:rsid w:val="006D0CC8"/>
    <w:rsid w:val="006D0EE9"/>
    <w:rsid w:val="006D1C16"/>
    <w:rsid w:val="006D3A46"/>
    <w:rsid w:val="006D4307"/>
    <w:rsid w:val="006D4599"/>
    <w:rsid w:val="006D668E"/>
    <w:rsid w:val="006D718A"/>
    <w:rsid w:val="006E58C8"/>
    <w:rsid w:val="006E5E53"/>
    <w:rsid w:val="006E7702"/>
    <w:rsid w:val="006E7BC4"/>
    <w:rsid w:val="006F0708"/>
    <w:rsid w:val="006F1EEE"/>
    <w:rsid w:val="006F3634"/>
    <w:rsid w:val="007007B9"/>
    <w:rsid w:val="00700E59"/>
    <w:rsid w:val="007012E5"/>
    <w:rsid w:val="00704455"/>
    <w:rsid w:val="00704A12"/>
    <w:rsid w:val="00706E92"/>
    <w:rsid w:val="00707DD5"/>
    <w:rsid w:val="00710AE7"/>
    <w:rsid w:val="00714FCB"/>
    <w:rsid w:val="00715D8B"/>
    <w:rsid w:val="0072651F"/>
    <w:rsid w:val="0073067E"/>
    <w:rsid w:val="007311F2"/>
    <w:rsid w:val="00733BAE"/>
    <w:rsid w:val="00733CDC"/>
    <w:rsid w:val="00733E21"/>
    <w:rsid w:val="00735B75"/>
    <w:rsid w:val="00736658"/>
    <w:rsid w:val="00740A66"/>
    <w:rsid w:val="00741504"/>
    <w:rsid w:val="007416A3"/>
    <w:rsid w:val="00744EDD"/>
    <w:rsid w:val="00745466"/>
    <w:rsid w:val="00746AC8"/>
    <w:rsid w:val="00747AF0"/>
    <w:rsid w:val="00751AC0"/>
    <w:rsid w:val="0075251E"/>
    <w:rsid w:val="00752753"/>
    <w:rsid w:val="00754777"/>
    <w:rsid w:val="007547D9"/>
    <w:rsid w:val="00754E0B"/>
    <w:rsid w:val="00754E2B"/>
    <w:rsid w:val="0075546C"/>
    <w:rsid w:val="007620FF"/>
    <w:rsid w:val="00763251"/>
    <w:rsid w:val="00764850"/>
    <w:rsid w:val="00775A59"/>
    <w:rsid w:val="00780527"/>
    <w:rsid w:val="00780A15"/>
    <w:rsid w:val="00782136"/>
    <w:rsid w:val="00785CE7"/>
    <w:rsid w:val="00786F85"/>
    <w:rsid w:val="007872A7"/>
    <w:rsid w:val="00792187"/>
    <w:rsid w:val="00792470"/>
    <w:rsid w:val="007A236D"/>
    <w:rsid w:val="007A30CC"/>
    <w:rsid w:val="007A5F03"/>
    <w:rsid w:val="007A6771"/>
    <w:rsid w:val="007A6AE0"/>
    <w:rsid w:val="007A7814"/>
    <w:rsid w:val="007B2C54"/>
    <w:rsid w:val="007B3E87"/>
    <w:rsid w:val="007B47D6"/>
    <w:rsid w:val="007B78CE"/>
    <w:rsid w:val="007C0BD7"/>
    <w:rsid w:val="007C0FBE"/>
    <w:rsid w:val="007C1023"/>
    <w:rsid w:val="007C11FA"/>
    <w:rsid w:val="007C3B27"/>
    <w:rsid w:val="007C4284"/>
    <w:rsid w:val="007C6E1D"/>
    <w:rsid w:val="007C76F8"/>
    <w:rsid w:val="007D0650"/>
    <w:rsid w:val="007D0936"/>
    <w:rsid w:val="007D2DE5"/>
    <w:rsid w:val="007E0989"/>
    <w:rsid w:val="007E13DE"/>
    <w:rsid w:val="007E2B00"/>
    <w:rsid w:val="007E572F"/>
    <w:rsid w:val="007E5A85"/>
    <w:rsid w:val="007E6A16"/>
    <w:rsid w:val="007E7C47"/>
    <w:rsid w:val="008022F0"/>
    <w:rsid w:val="008059AC"/>
    <w:rsid w:val="00806DB3"/>
    <w:rsid w:val="008078CA"/>
    <w:rsid w:val="00807B14"/>
    <w:rsid w:val="00807CF7"/>
    <w:rsid w:val="008123C8"/>
    <w:rsid w:val="00817280"/>
    <w:rsid w:val="00817402"/>
    <w:rsid w:val="00820B8C"/>
    <w:rsid w:val="0082564B"/>
    <w:rsid w:val="00827A39"/>
    <w:rsid w:val="008324CA"/>
    <w:rsid w:val="00833440"/>
    <w:rsid w:val="008334CA"/>
    <w:rsid w:val="00847524"/>
    <w:rsid w:val="00852CE2"/>
    <w:rsid w:val="00853BA2"/>
    <w:rsid w:val="00854610"/>
    <w:rsid w:val="00857EC7"/>
    <w:rsid w:val="00860701"/>
    <w:rsid w:val="00860889"/>
    <w:rsid w:val="008613E7"/>
    <w:rsid w:val="008618A0"/>
    <w:rsid w:val="00862099"/>
    <w:rsid w:val="00871AE9"/>
    <w:rsid w:val="008725E7"/>
    <w:rsid w:val="0087448C"/>
    <w:rsid w:val="00874FFF"/>
    <w:rsid w:val="00875641"/>
    <w:rsid w:val="00876FF7"/>
    <w:rsid w:val="008852BE"/>
    <w:rsid w:val="008876E2"/>
    <w:rsid w:val="00887721"/>
    <w:rsid w:val="00887D05"/>
    <w:rsid w:val="00892568"/>
    <w:rsid w:val="00892AC7"/>
    <w:rsid w:val="00897D6C"/>
    <w:rsid w:val="008A09B2"/>
    <w:rsid w:val="008A1F98"/>
    <w:rsid w:val="008A2CAA"/>
    <w:rsid w:val="008A31AE"/>
    <w:rsid w:val="008A39D3"/>
    <w:rsid w:val="008A555D"/>
    <w:rsid w:val="008A599E"/>
    <w:rsid w:val="008A7CA6"/>
    <w:rsid w:val="008B3E45"/>
    <w:rsid w:val="008B561D"/>
    <w:rsid w:val="008B608F"/>
    <w:rsid w:val="008C3D24"/>
    <w:rsid w:val="008C78D7"/>
    <w:rsid w:val="008D0995"/>
    <w:rsid w:val="008D0B8A"/>
    <w:rsid w:val="008D0FAE"/>
    <w:rsid w:val="008D185A"/>
    <w:rsid w:val="008D20C2"/>
    <w:rsid w:val="008D5123"/>
    <w:rsid w:val="008D5B31"/>
    <w:rsid w:val="008E41DA"/>
    <w:rsid w:val="008E6085"/>
    <w:rsid w:val="008F164D"/>
    <w:rsid w:val="008F1905"/>
    <w:rsid w:val="008F2625"/>
    <w:rsid w:val="008F3C07"/>
    <w:rsid w:val="008F631F"/>
    <w:rsid w:val="0090129B"/>
    <w:rsid w:val="00903C5B"/>
    <w:rsid w:val="00905351"/>
    <w:rsid w:val="0090636D"/>
    <w:rsid w:val="009142B9"/>
    <w:rsid w:val="00914B41"/>
    <w:rsid w:val="009201A8"/>
    <w:rsid w:val="009215F7"/>
    <w:rsid w:val="00922675"/>
    <w:rsid w:val="00925223"/>
    <w:rsid w:val="009254B0"/>
    <w:rsid w:val="009302D3"/>
    <w:rsid w:val="0093720A"/>
    <w:rsid w:val="00940D79"/>
    <w:rsid w:val="00941CD8"/>
    <w:rsid w:val="009421CA"/>
    <w:rsid w:val="009443B1"/>
    <w:rsid w:val="009449AA"/>
    <w:rsid w:val="00945051"/>
    <w:rsid w:val="009465AB"/>
    <w:rsid w:val="0094790B"/>
    <w:rsid w:val="00951CF5"/>
    <w:rsid w:val="00953055"/>
    <w:rsid w:val="009546C8"/>
    <w:rsid w:val="00955CD8"/>
    <w:rsid w:val="0095643D"/>
    <w:rsid w:val="0096010E"/>
    <w:rsid w:val="009615AF"/>
    <w:rsid w:val="00965F23"/>
    <w:rsid w:val="00967D30"/>
    <w:rsid w:val="00970E57"/>
    <w:rsid w:val="0097376B"/>
    <w:rsid w:val="00981DCE"/>
    <w:rsid w:val="0098543B"/>
    <w:rsid w:val="00986BEF"/>
    <w:rsid w:val="00987152"/>
    <w:rsid w:val="00990B47"/>
    <w:rsid w:val="00992714"/>
    <w:rsid w:val="00997B4A"/>
    <w:rsid w:val="00997FA1"/>
    <w:rsid w:val="009A3947"/>
    <w:rsid w:val="009A6515"/>
    <w:rsid w:val="009A6D41"/>
    <w:rsid w:val="009A7657"/>
    <w:rsid w:val="009B113C"/>
    <w:rsid w:val="009B487F"/>
    <w:rsid w:val="009B4F64"/>
    <w:rsid w:val="009C1524"/>
    <w:rsid w:val="009C4A09"/>
    <w:rsid w:val="009C4A78"/>
    <w:rsid w:val="009C5B5C"/>
    <w:rsid w:val="009C5B6F"/>
    <w:rsid w:val="009D0D68"/>
    <w:rsid w:val="009D1C40"/>
    <w:rsid w:val="009D2196"/>
    <w:rsid w:val="009D2A39"/>
    <w:rsid w:val="009D44C3"/>
    <w:rsid w:val="009D742D"/>
    <w:rsid w:val="009E0898"/>
    <w:rsid w:val="009E0A7F"/>
    <w:rsid w:val="009E1CEC"/>
    <w:rsid w:val="009E2E20"/>
    <w:rsid w:val="009E59B0"/>
    <w:rsid w:val="009E656D"/>
    <w:rsid w:val="009E65A4"/>
    <w:rsid w:val="009E6B9E"/>
    <w:rsid w:val="009E7057"/>
    <w:rsid w:val="009E764A"/>
    <w:rsid w:val="009F1088"/>
    <w:rsid w:val="009F4A3A"/>
    <w:rsid w:val="009F7648"/>
    <w:rsid w:val="009F7C07"/>
    <w:rsid w:val="009F7C52"/>
    <w:rsid w:val="009F7DDC"/>
    <w:rsid w:val="00A00157"/>
    <w:rsid w:val="00A0137B"/>
    <w:rsid w:val="00A0430A"/>
    <w:rsid w:val="00A05484"/>
    <w:rsid w:val="00A07D59"/>
    <w:rsid w:val="00A11E6C"/>
    <w:rsid w:val="00A173DC"/>
    <w:rsid w:val="00A17859"/>
    <w:rsid w:val="00A2181D"/>
    <w:rsid w:val="00A21936"/>
    <w:rsid w:val="00A21E31"/>
    <w:rsid w:val="00A32A6B"/>
    <w:rsid w:val="00A34107"/>
    <w:rsid w:val="00A34C5C"/>
    <w:rsid w:val="00A35800"/>
    <w:rsid w:val="00A35D35"/>
    <w:rsid w:val="00A3709E"/>
    <w:rsid w:val="00A37348"/>
    <w:rsid w:val="00A4613A"/>
    <w:rsid w:val="00A5073B"/>
    <w:rsid w:val="00A51E9C"/>
    <w:rsid w:val="00A52DDC"/>
    <w:rsid w:val="00A532EF"/>
    <w:rsid w:val="00A567AE"/>
    <w:rsid w:val="00A622BB"/>
    <w:rsid w:val="00A63C2E"/>
    <w:rsid w:val="00A63E15"/>
    <w:rsid w:val="00A652CB"/>
    <w:rsid w:val="00A72887"/>
    <w:rsid w:val="00A7322F"/>
    <w:rsid w:val="00A74112"/>
    <w:rsid w:val="00A77A1B"/>
    <w:rsid w:val="00A8230F"/>
    <w:rsid w:val="00A854DF"/>
    <w:rsid w:val="00A85CAB"/>
    <w:rsid w:val="00A85DC6"/>
    <w:rsid w:val="00A87782"/>
    <w:rsid w:val="00A925C0"/>
    <w:rsid w:val="00A943EB"/>
    <w:rsid w:val="00A973B5"/>
    <w:rsid w:val="00A979B3"/>
    <w:rsid w:val="00AA056A"/>
    <w:rsid w:val="00AA0961"/>
    <w:rsid w:val="00AA12AF"/>
    <w:rsid w:val="00AA1FD8"/>
    <w:rsid w:val="00AA3352"/>
    <w:rsid w:val="00AA5EC6"/>
    <w:rsid w:val="00AB144E"/>
    <w:rsid w:val="00AB2AE6"/>
    <w:rsid w:val="00AB556E"/>
    <w:rsid w:val="00AC089F"/>
    <w:rsid w:val="00AC08A9"/>
    <w:rsid w:val="00AC22DF"/>
    <w:rsid w:val="00AD6B63"/>
    <w:rsid w:val="00AE05AA"/>
    <w:rsid w:val="00AE12D7"/>
    <w:rsid w:val="00AE1B46"/>
    <w:rsid w:val="00AE584F"/>
    <w:rsid w:val="00AE70EA"/>
    <w:rsid w:val="00AF4F08"/>
    <w:rsid w:val="00AF5267"/>
    <w:rsid w:val="00AF7378"/>
    <w:rsid w:val="00B0407D"/>
    <w:rsid w:val="00B055F1"/>
    <w:rsid w:val="00B12DFC"/>
    <w:rsid w:val="00B13363"/>
    <w:rsid w:val="00B1677C"/>
    <w:rsid w:val="00B22C09"/>
    <w:rsid w:val="00B345AB"/>
    <w:rsid w:val="00B35950"/>
    <w:rsid w:val="00B373EF"/>
    <w:rsid w:val="00B4261C"/>
    <w:rsid w:val="00B442D1"/>
    <w:rsid w:val="00B45C2C"/>
    <w:rsid w:val="00B4616D"/>
    <w:rsid w:val="00B470D9"/>
    <w:rsid w:val="00B53BFA"/>
    <w:rsid w:val="00B549ED"/>
    <w:rsid w:val="00B55882"/>
    <w:rsid w:val="00B57B30"/>
    <w:rsid w:val="00B60252"/>
    <w:rsid w:val="00B61641"/>
    <w:rsid w:val="00B63076"/>
    <w:rsid w:val="00B64CD0"/>
    <w:rsid w:val="00B6542C"/>
    <w:rsid w:val="00B67574"/>
    <w:rsid w:val="00B73738"/>
    <w:rsid w:val="00B77808"/>
    <w:rsid w:val="00B8072A"/>
    <w:rsid w:val="00B80936"/>
    <w:rsid w:val="00B81D41"/>
    <w:rsid w:val="00B85454"/>
    <w:rsid w:val="00BA293E"/>
    <w:rsid w:val="00BA2D19"/>
    <w:rsid w:val="00BA475F"/>
    <w:rsid w:val="00BA6016"/>
    <w:rsid w:val="00BB0DFE"/>
    <w:rsid w:val="00BB2577"/>
    <w:rsid w:val="00BB51E5"/>
    <w:rsid w:val="00BC1CD0"/>
    <w:rsid w:val="00BC3995"/>
    <w:rsid w:val="00BC3E07"/>
    <w:rsid w:val="00BD0706"/>
    <w:rsid w:val="00BD2300"/>
    <w:rsid w:val="00BD3BF2"/>
    <w:rsid w:val="00BD4691"/>
    <w:rsid w:val="00BD4E20"/>
    <w:rsid w:val="00BE1A7F"/>
    <w:rsid w:val="00BE32E7"/>
    <w:rsid w:val="00BE33E0"/>
    <w:rsid w:val="00BE35B4"/>
    <w:rsid w:val="00BE3D97"/>
    <w:rsid w:val="00BE4C83"/>
    <w:rsid w:val="00BE5062"/>
    <w:rsid w:val="00BE6836"/>
    <w:rsid w:val="00BE701C"/>
    <w:rsid w:val="00BF1A46"/>
    <w:rsid w:val="00BF4EAA"/>
    <w:rsid w:val="00C00C26"/>
    <w:rsid w:val="00C02A69"/>
    <w:rsid w:val="00C12631"/>
    <w:rsid w:val="00C13972"/>
    <w:rsid w:val="00C139C1"/>
    <w:rsid w:val="00C156E8"/>
    <w:rsid w:val="00C16262"/>
    <w:rsid w:val="00C174F7"/>
    <w:rsid w:val="00C21CE3"/>
    <w:rsid w:val="00C251CE"/>
    <w:rsid w:val="00C25292"/>
    <w:rsid w:val="00C25610"/>
    <w:rsid w:val="00C27A92"/>
    <w:rsid w:val="00C31446"/>
    <w:rsid w:val="00C32B8F"/>
    <w:rsid w:val="00C33D27"/>
    <w:rsid w:val="00C3440A"/>
    <w:rsid w:val="00C35685"/>
    <w:rsid w:val="00C37D2B"/>
    <w:rsid w:val="00C44A80"/>
    <w:rsid w:val="00C46979"/>
    <w:rsid w:val="00C561C5"/>
    <w:rsid w:val="00C62593"/>
    <w:rsid w:val="00C67CD1"/>
    <w:rsid w:val="00C75BEE"/>
    <w:rsid w:val="00C80BBC"/>
    <w:rsid w:val="00C828B0"/>
    <w:rsid w:val="00C83615"/>
    <w:rsid w:val="00C85B50"/>
    <w:rsid w:val="00C85ED4"/>
    <w:rsid w:val="00C86A1A"/>
    <w:rsid w:val="00C87ABA"/>
    <w:rsid w:val="00C92615"/>
    <w:rsid w:val="00C9311B"/>
    <w:rsid w:val="00C94E65"/>
    <w:rsid w:val="00C955F3"/>
    <w:rsid w:val="00C9591F"/>
    <w:rsid w:val="00C96651"/>
    <w:rsid w:val="00C96ABE"/>
    <w:rsid w:val="00CA19F7"/>
    <w:rsid w:val="00CA2664"/>
    <w:rsid w:val="00CA415E"/>
    <w:rsid w:val="00CA436D"/>
    <w:rsid w:val="00CA4D83"/>
    <w:rsid w:val="00CA504D"/>
    <w:rsid w:val="00CA5DE4"/>
    <w:rsid w:val="00CA6FF6"/>
    <w:rsid w:val="00CA7595"/>
    <w:rsid w:val="00CB1E93"/>
    <w:rsid w:val="00CB3FE9"/>
    <w:rsid w:val="00CB5B5C"/>
    <w:rsid w:val="00CC39BD"/>
    <w:rsid w:val="00CC5523"/>
    <w:rsid w:val="00CC64D9"/>
    <w:rsid w:val="00CD5D85"/>
    <w:rsid w:val="00CD5EEC"/>
    <w:rsid w:val="00CE5D74"/>
    <w:rsid w:val="00CE5E68"/>
    <w:rsid w:val="00CE5EE2"/>
    <w:rsid w:val="00CF7EB1"/>
    <w:rsid w:val="00D031E3"/>
    <w:rsid w:val="00D034FE"/>
    <w:rsid w:val="00D03693"/>
    <w:rsid w:val="00D04A9A"/>
    <w:rsid w:val="00D05722"/>
    <w:rsid w:val="00D110E2"/>
    <w:rsid w:val="00D1558F"/>
    <w:rsid w:val="00D267A4"/>
    <w:rsid w:val="00D26A32"/>
    <w:rsid w:val="00D324B6"/>
    <w:rsid w:val="00D364B6"/>
    <w:rsid w:val="00D36EAB"/>
    <w:rsid w:val="00D37CEB"/>
    <w:rsid w:val="00D4137E"/>
    <w:rsid w:val="00D428D8"/>
    <w:rsid w:val="00D432F3"/>
    <w:rsid w:val="00D43D32"/>
    <w:rsid w:val="00D443D5"/>
    <w:rsid w:val="00D449AF"/>
    <w:rsid w:val="00D45623"/>
    <w:rsid w:val="00D5002D"/>
    <w:rsid w:val="00D567A7"/>
    <w:rsid w:val="00D57019"/>
    <w:rsid w:val="00D610A6"/>
    <w:rsid w:val="00D6277F"/>
    <w:rsid w:val="00D638CB"/>
    <w:rsid w:val="00D66424"/>
    <w:rsid w:val="00D67604"/>
    <w:rsid w:val="00D76BC3"/>
    <w:rsid w:val="00D77702"/>
    <w:rsid w:val="00D82B26"/>
    <w:rsid w:val="00D85056"/>
    <w:rsid w:val="00D85306"/>
    <w:rsid w:val="00D86B60"/>
    <w:rsid w:val="00D873F9"/>
    <w:rsid w:val="00D90767"/>
    <w:rsid w:val="00D93259"/>
    <w:rsid w:val="00D933F6"/>
    <w:rsid w:val="00D95533"/>
    <w:rsid w:val="00D95B40"/>
    <w:rsid w:val="00D9710D"/>
    <w:rsid w:val="00DA059D"/>
    <w:rsid w:val="00DA0A60"/>
    <w:rsid w:val="00DA2F6A"/>
    <w:rsid w:val="00DA70F5"/>
    <w:rsid w:val="00DB05CD"/>
    <w:rsid w:val="00DB2B8D"/>
    <w:rsid w:val="00DB2DB6"/>
    <w:rsid w:val="00DB414E"/>
    <w:rsid w:val="00DC01E7"/>
    <w:rsid w:val="00DC5858"/>
    <w:rsid w:val="00DD19D8"/>
    <w:rsid w:val="00DD472B"/>
    <w:rsid w:val="00DE562E"/>
    <w:rsid w:val="00DF138F"/>
    <w:rsid w:val="00DF1467"/>
    <w:rsid w:val="00DF1FFE"/>
    <w:rsid w:val="00DF355D"/>
    <w:rsid w:val="00DF50A4"/>
    <w:rsid w:val="00DF643F"/>
    <w:rsid w:val="00DF6872"/>
    <w:rsid w:val="00DF79D3"/>
    <w:rsid w:val="00DF7DE6"/>
    <w:rsid w:val="00E0501C"/>
    <w:rsid w:val="00E05351"/>
    <w:rsid w:val="00E05F66"/>
    <w:rsid w:val="00E0746B"/>
    <w:rsid w:val="00E07957"/>
    <w:rsid w:val="00E124CC"/>
    <w:rsid w:val="00E13963"/>
    <w:rsid w:val="00E15F0F"/>
    <w:rsid w:val="00E16220"/>
    <w:rsid w:val="00E16FB2"/>
    <w:rsid w:val="00E1790F"/>
    <w:rsid w:val="00E238CA"/>
    <w:rsid w:val="00E24CD7"/>
    <w:rsid w:val="00E26C9F"/>
    <w:rsid w:val="00E270CF"/>
    <w:rsid w:val="00E32F96"/>
    <w:rsid w:val="00E34029"/>
    <w:rsid w:val="00E370E7"/>
    <w:rsid w:val="00E44CE8"/>
    <w:rsid w:val="00E44DBC"/>
    <w:rsid w:val="00E45E34"/>
    <w:rsid w:val="00E471D3"/>
    <w:rsid w:val="00E476ED"/>
    <w:rsid w:val="00E503CC"/>
    <w:rsid w:val="00E52206"/>
    <w:rsid w:val="00E52412"/>
    <w:rsid w:val="00E541A3"/>
    <w:rsid w:val="00E57760"/>
    <w:rsid w:val="00E57D65"/>
    <w:rsid w:val="00E602B6"/>
    <w:rsid w:val="00E625F9"/>
    <w:rsid w:val="00E64B0E"/>
    <w:rsid w:val="00E66F61"/>
    <w:rsid w:val="00E679F3"/>
    <w:rsid w:val="00E67EE2"/>
    <w:rsid w:val="00E7255E"/>
    <w:rsid w:val="00E72B5D"/>
    <w:rsid w:val="00E74938"/>
    <w:rsid w:val="00E8000E"/>
    <w:rsid w:val="00E81CAA"/>
    <w:rsid w:val="00E83619"/>
    <w:rsid w:val="00E85852"/>
    <w:rsid w:val="00E85C14"/>
    <w:rsid w:val="00E86A17"/>
    <w:rsid w:val="00E8724D"/>
    <w:rsid w:val="00E918E5"/>
    <w:rsid w:val="00E92C01"/>
    <w:rsid w:val="00E93323"/>
    <w:rsid w:val="00E937BF"/>
    <w:rsid w:val="00E95488"/>
    <w:rsid w:val="00E955E0"/>
    <w:rsid w:val="00E96876"/>
    <w:rsid w:val="00E97336"/>
    <w:rsid w:val="00EA0E62"/>
    <w:rsid w:val="00EA1C0A"/>
    <w:rsid w:val="00EA206E"/>
    <w:rsid w:val="00EA38B4"/>
    <w:rsid w:val="00EA7848"/>
    <w:rsid w:val="00EA79A7"/>
    <w:rsid w:val="00EA7E81"/>
    <w:rsid w:val="00EC376F"/>
    <w:rsid w:val="00EC3FDA"/>
    <w:rsid w:val="00EC4123"/>
    <w:rsid w:val="00ED214F"/>
    <w:rsid w:val="00ED34D6"/>
    <w:rsid w:val="00ED34E7"/>
    <w:rsid w:val="00EE0ADE"/>
    <w:rsid w:val="00EE3FF2"/>
    <w:rsid w:val="00EF029D"/>
    <w:rsid w:val="00EF5835"/>
    <w:rsid w:val="00EF595C"/>
    <w:rsid w:val="00EF63F7"/>
    <w:rsid w:val="00F03AC1"/>
    <w:rsid w:val="00F05ACC"/>
    <w:rsid w:val="00F108BA"/>
    <w:rsid w:val="00F10948"/>
    <w:rsid w:val="00F10F6A"/>
    <w:rsid w:val="00F1376A"/>
    <w:rsid w:val="00F14504"/>
    <w:rsid w:val="00F161D9"/>
    <w:rsid w:val="00F17AD9"/>
    <w:rsid w:val="00F220D9"/>
    <w:rsid w:val="00F25EA3"/>
    <w:rsid w:val="00F26219"/>
    <w:rsid w:val="00F27709"/>
    <w:rsid w:val="00F32134"/>
    <w:rsid w:val="00F34C90"/>
    <w:rsid w:val="00F36FE4"/>
    <w:rsid w:val="00F37537"/>
    <w:rsid w:val="00F41DFF"/>
    <w:rsid w:val="00F43BEB"/>
    <w:rsid w:val="00F452AF"/>
    <w:rsid w:val="00F46B39"/>
    <w:rsid w:val="00F50D56"/>
    <w:rsid w:val="00F518F6"/>
    <w:rsid w:val="00F52464"/>
    <w:rsid w:val="00F5439F"/>
    <w:rsid w:val="00F56081"/>
    <w:rsid w:val="00F574BB"/>
    <w:rsid w:val="00F624C5"/>
    <w:rsid w:val="00F666B0"/>
    <w:rsid w:val="00F70ADA"/>
    <w:rsid w:val="00F7580C"/>
    <w:rsid w:val="00F805B1"/>
    <w:rsid w:val="00F80DED"/>
    <w:rsid w:val="00F83E98"/>
    <w:rsid w:val="00F8692C"/>
    <w:rsid w:val="00F90164"/>
    <w:rsid w:val="00F913B0"/>
    <w:rsid w:val="00F946A5"/>
    <w:rsid w:val="00FA67F9"/>
    <w:rsid w:val="00FA6E77"/>
    <w:rsid w:val="00FB0FFA"/>
    <w:rsid w:val="00FB2816"/>
    <w:rsid w:val="00FB3B4A"/>
    <w:rsid w:val="00FB762E"/>
    <w:rsid w:val="00FC0060"/>
    <w:rsid w:val="00FC08C9"/>
    <w:rsid w:val="00FC4CDD"/>
    <w:rsid w:val="00FC4FAC"/>
    <w:rsid w:val="00FC5626"/>
    <w:rsid w:val="00FD0377"/>
    <w:rsid w:val="00FD37AC"/>
    <w:rsid w:val="00FD48FB"/>
    <w:rsid w:val="00FD4D6F"/>
    <w:rsid w:val="00FD5BE0"/>
    <w:rsid w:val="00FE0283"/>
    <w:rsid w:val="00FE25EE"/>
    <w:rsid w:val="00FE5AE9"/>
    <w:rsid w:val="00FE659F"/>
    <w:rsid w:val="00FE6E8D"/>
    <w:rsid w:val="00FE78B7"/>
    <w:rsid w:val="00FF08D4"/>
    <w:rsid w:val="00FF3C81"/>
    <w:rsid w:val="00FF50C3"/>
    <w:rsid w:val="00FF5AD9"/>
    <w:rsid w:val="00FF6B0A"/>
    <w:rsid w:val="03620D79"/>
    <w:rsid w:val="04E81B1A"/>
    <w:rsid w:val="080306C3"/>
    <w:rsid w:val="08E73F2D"/>
    <w:rsid w:val="09305393"/>
    <w:rsid w:val="0A0F0625"/>
    <w:rsid w:val="0A637D59"/>
    <w:rsid w:val="0B543A44"/>
    <w:rsid w:val="0BD81DD4"/>
    <w:rsid w:val="0C051F47"/>
    <w:rsid w:val="0D4870DB"/>
    <w:rsid w:val="0E8100DC"/>
    <w:rsid w:val="0E941F12"/>
    <w:rsid w:val="0E9E5EB7"/>
    <w:rsid w:val="10EB7251"/>
    <w:rsid w:val="11D82110"/>
    <w:rsid w:val="11E643F7"/>
    <w:rsid w:val="12A0561E"/>
    <w:rsid w:val="134D7A4F"/>
    <w:rsid w:val="13B4434E"/>
    <w:rsid w:val="13B91B3C"/>
    <w:rsid w:val="1809187D"/>
    <w:rsid w:val="19E12872"/>
    <w:rsid w:val="1AB94468"/>
    <w:rsid w:val="1D7B41ED"/>
    <w:rsid w:val="1DBB0528"/>
    <w:rsid w:val="1E302A17"/>
    <w:rsid w:val="1F4E3101"/>
    <w:rsid w:val="20C03747"/>
    <w:rsid w:val="22FD3405"/>
    <w:rsid w:val="232E414F"/>
    <w:rsid w:val="245C7E5D"/>
    <w:rsid w:val="249D3020"/>
    <w:rsid w:val="28650C31"/>
    <w:rsid w:val="2A705A58"/>
    <w:rsid w:val="2AF53E32"/>
    <w:rsid w:val="2B9B6D31"/>
    <w:rsid w:val="2C7176F9"/>
    <w:rsid w:val="2E84533E"/>
    <w:rsid w:val="306F4706"/>
    <w:rsid w:val="31012EAD"/>
    <w:rsid w:val="31496BF7"/>
    <w:rsid w:val="31682F01"/>
    <w:rsid w:val="31D3074A"/>
    <w:rsid w:val="33FB26D9"/>
    <w:rsid w:val="34E34F87"/>
    <w:rsid w:val="354A5462"/>
    <w:rsid w:val="3559722B"/>
    <w:rsid w:val="37724E83"/>
    <w:rsid w:val="37A94FEF"/>
    <w:rsid w:val="39E07BF5"/>
    <w:rsid w:val="3BF14D67"/>
    <w:rsid w:val="3C8D512D"/>
    <w:rsid w:val="3D995413"/>
    <w:rsid w:val="42625F75"/>
    <w:rsid w:val="429329EE"/>
    <w:rsid w:val="43201191"/>
    <w:rsid w:val="4460375B"/>
    <w:rsid w:val="457C65FC"/>
    <w:rsid w:val="4601638B"/>
    <w:rsid w:val="4A1F200B"/>
    <w:rsid w:val="4A462CDB"/>
    <w:rsid w:val="4B465D0E"/>
    <w:rsid w:val="4C922BFC"/>
    <w:rsid w:val="4D1C4610"/>
    <w:rsid w:val="4D887955"/>
    <w:rsid w:val="4E1C3599"/>
    <w:rsid w:val="4F6707CC"/>
    <w:rsid w:val="509F1CD3"/>
    <w:rsid w:val="51455CE4"/>
    <w:rsid w:val="51D80AF8"/>
    <w:rsid w:val="54AE104B"/>
    <w:rsid w:val="571F6D7F"/>
    <w:rsid w:val="59E568AA"/>
    <w:rsid w:val="5BA63901"/>
    <w:rsid w:val="5BBD487B"/>
    <w:rsid w:val="5C856F90"/>
    <w:rsid w:val="5D9874AA"/>
    <w:rsid w:val="606739B3"/>
    <w:rsid w:val="611F3CE0"/>
    <w:rsid w:val="615C1A80"/>
    <w:rsid w:val="61751E71"/>
    <w:rsid w:val="645B40E7"/>
    <w:rsid w:val="657B4669"/>
    <w:rsid w:val="66834ABD"/>
    <w:rsid w:val="668622AA"/>
    <w:rsid w:val="68C35E0B"/>
    <w:rsid w:val="69282792"/>
    <w:rsid w:val="696B1862"/>
    <w:rsid w:val="6A625136"/>
    <w:rsid w:val="6CD54B6F"/>
    <w:rsid w:val="6D9546C0"/>
    <w:rsid w:val="6DD76909"/>
    <w:rsid w:val="7143414F"/>
    <w:rsid w:val="72994400"/>
    <w:rsid w:val="72D4630D"/>
    <w:rsid w:val="72F07997"/>
    <w:rsid w:val="73565217"/>
    <w:rsid w:val="75374929"/>
    <w:rsid w:val="773E5A74"/>
    <w:rsid w:val="790D728C"/>
    <w:rsid w:val="7B9B6279"/>
    <w:rsid w:val="7BA71357"/>
    <w:rsid w:val="7BDE261B"/>
    <w:rsid w:val="7EF04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B9F0"/>
  <w15:docId w15:val="{588BE1CB-C6E0-4A1F-BBB1-36E88812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uiPriority="9" w:unhideWhenUsed="1"/>
    <w:lsdException w:name="heading 5" w:uiPriority="9" w:unhideWhenUsed="1"/>
    <w:lsdException w:name="heading 6" w:uiPriority="9" w:unhideWhenUsed="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unhideWhenUsed/>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0"/>
    <w:uiPriority w:val="9"/>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pPr>
      <w:spacing w:line="240" w:lineRule="auto"/>
    </w:pPr>
    <w:rPr>
      <w:b/>
      <w:bCs/>
      <w:color w:val="4F81BD" w:themeColor="accent1"/>
      <w:sz w:val="18"/>
      <w:szCs w:val="18"/>
    </w:rPr>
  </w:style>
  <w:style w:type="paragraph" w:styleId="a4">
    <w:name w:val="Document Map"/>
    <w:basedOn w:val="a"/>
    <w:link w:val="a5"/>
    <w:uiPriority w:val="99"/>
    <w:semiHidden/>
    <w:unhideWhenUsed/>
    <w:qFormat/>
    <w:rPr>
      <w:rFonts w:ascii="宋体" w:eastAsia="宋体"/>
      <w:sz w:val="18"/>
      <w:szCs w:val="18"/>
    </w:rPr>
  </w:style>
  <w:style w:type="paragraph" w:styleId="a6">
    <w:name w:val="annotation text"/>
    <w:basedOn w:val="a"/>
    <w:link w:val="a7"/>
    <w:uiPriority w:val="99"/>
    <w:unhideWhenUsed/>
  </w:style>
  <w:style w:type="paragraph" w:styleId="a8">
    <w:name w:val="Date"/>
    <w:basedOn w:val="a"/>
    <w:next w:val="a"/>
    <w:link w:val="a9"/>
    <w:uiPriority w:val="99"/>
    <w:unhideWhenUsed/>
    <w:pPr>
      <w:ind w:leftChars="2500" w:left="100"/>
    </w:pPr>
  </w:style>
  <w:style w:type="paragraph" w:styleId="aa">
    <w:name w:val="Balloon Text"/>
    <w:basedOn w:val="a"/>
    <w:link w:val="ab"/>
    <w:uiPriority w:val="99"/>
    <w:unhideWhenUsed/>
    <w:rPr>
      <w:sz w:val="18"/>
      <w:szCs w:val="18"/>
    </w:rPr>
  </w:style>
  <w:style w:type="paragraph" w:styleId="ac">
    <w:name w:val="footer"/>
    <w:basedOn w:val="a"/>
    <w:link w:val="ad"/>
    <w:uiPriority w:val="99"/>
    <w:unhideWhenUsed/>
    <w:pPr>
      <w:tabs>
        <w:tab w:val="center" w:pos="4153"/>
        <w:tab w:val="right" w:pos="8306"/>
      </w:tabs>
      <w:snapToGrid w:val="0"/>
    </w:pPr>
    <w:rPr>
      <w:sz w:val="18"/>
      <w:szCs w:val="18"/>
    </w:rPr>
  </w:style>
  <w:style w:type="paragraph" w:styleId="ae">
    <w:name w:val="header"/>
    <w:basedOn w:val="a"/>
    <w:link w:val="af"/>
    <w:uiPriority w:val="99"/>
    <w:unhideWhenUsed/>
    <w:pPr>
      <w:pBdr>
        <w:bottom w:val="single" w:sz="6" w:space="1" w:color="auto"/>
      </w:pBdr>
      <w:tabs>
        <w:tab w:val="center" w:pos="4153"/>
        <w:tab w:val="right" w:pos="8306"/>
      </w:tabs>
      <w:snapToGrid w:val="0"/>
      <w:jc w:val="center"/>
    </w:pPr>
    <w:rPr>
      <w:sz w:val="18"/>
      <w:szCs w:val="18"/>
    </w:rPr>
  </w:style>
  <w:style w:type="paragraph" w:styleId="af0">
    <w:name w:val="Subtitle"/>
    <w:basedOn w:val="a"/>
    <w:next w:val="a"/>
    <w:link w:val="af1"/>
    <w:uiPriority w:val="11"/>
    <w:rPr>
      <w:rFonts w:asciiTheme="majorHAnsi" w:eastAsiaTheme="majorEastAsia" w:hAnsiTheme="majorHAnsi" w:cstheme="majorBidi"/>
      <w:i/>
      <w:iCs/>
      <w:color w:val="4F81BD" w:themeColor="accent1"/>
      <w:spacing w:val="15"/>
      <w:sz w:val="24"/>
      <w:szCs w:val="24"/>
    </w:rPr>
  </w:style>
  <w:style w:type="paragraph" w:styleId="af2">
    <w:name w:val="Title"/>
    <w:basedOn w:val="a"/>
    <w:next w:val="a"/>
    <w:link w:val="af3"/>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f4">
    <w:name w:val="annotation subject"/>
    <w:basedOn w:val="a6"/>
    <w:next w:val="a6"/>
    <w:link w:val="af5"/>
    <w:uiPriority w:val="99"/>
    <w:unhideWhenUsed/>
    <w:rPr>
      <w:b/>
      <w:bCs/>
    </w:rPr>
  </w:style>
  <w:style w:type="table" w:styleId="af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Strong"/>
    <w:basedOn w:val="a0"/>
    <w:uiPriority w:val="22"/>
    <w:rPr>
      <w:b/>
      <w:bCs/>
    </w:rPr>
  </w:style>
  <w:style w:type="character" w:styleId="af8">
    <w:name w:val="Emphasis"/>
    <w:basedOn w:val="a0"/>
    <w:uiPriority w:val="20"/>
    <w:rPr>
      <w:i/>
      <w:iCs/>
    </w:rPr>
  </w:style>
  <w:style w:type="character" w:styleId="af9">
    <w:name w:val="annotation reference"/>
    <w:basedOn w:val="a0"/>
    <w:uiPriority w:val="99"/>
    <w:unhideWhenUsed/>
    <w:rPr>
      <w:sz w:val="21"/>
      <w:szCs w:val="21"/>
    </w:rPr>
  </w:style>
  <w:style w:type="character" w:customStyle="1" w:styleId="af">
    <w:name w:val="页眉 字符"/>
    <w:basedOn w:val="a0"/>
    <w:link w:val="ae"/>
    <w:uiPriority w:val="99"/>
    <w:qFormat/>
    <w:rPr>
      <w:sz w:val="18"/>
      <w:szCs w:val="18"/>
    </w:rPr>
  </w:style>
  <w:style w:type="character" w:customStyle="1" w:styleId="ad">
    <w:name w:val="页脚 字符"/>
    <w:basedOn w:val="a0"/>
    <w:link w:val="ac"/>
    <w:uiPriority w:val="99"/>
    <w:qFormat/>
    <w:rPr>
      <w:sz w:val="18"/>
      <w:szCs w:val="18"/>
    </w:rPr>
  </w:style>
  <w:style w:type="character" w:customStyle="1" w:styleId="ab">
    <w:name w:val="批注框文本 字符"/>
    <w:basedOn w:val="a0"/>
    <w:link w:val="aa"/>
    <w:uiPriority w:val="99"/>
    <w:semiHidden/>
    <w:qFormat/>
    <w:rPr>
      <w:sz w:val="18"/>
      <w:szCs w:val="18"/>
    </w:rPr>
  </w:style>
  <w:style w:type="paragraph" w:customStyle="1" w:styleId="11">
    <w:name w:val="列表段落1"/>
    <w:basedOn w:val="a"/>
    <w:uiPriority w:val="34"/>
    <w:pPr>
      <w:ind w:firstLineChars="200" w:firstLine="420"/>
    </w:pPr>
  </w:style>
  <w:style w:type="character" w:customStyle="1" w:styleId="a9">
    <w:name w:val="日期 字符"/>
    <w:basedOn w:val="a0"/>
    <w:link w:val="a8"/>
    <w:uiPriority w:val="99"/>
    <w:semiHidden/>
    <w:qFormat/>
  </w:style>
  <w:style w:type="character" w:customStyle="1" w:styleId="10">
    <w:name w:val="标题 1 字符"/>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标题 2 字符"/>
    <w:basedOn w:val="a0"/>
    <w:link w:val="2"/>
    <w:uiPriority w:val="9"/>
    <w:qFormat/>
    <w:rPr>
      <w:rFonts w:asciiTheme="majorHAnsi" w:eastAsiaTheme="majorEastAsia" w:hAnsiTheme="majorHAnsi" w:cstheme="majorBidi"/>
      <w:b/>
      <w:bCs/>
      <w:color w:val="4F81BD" w:themeColor="accent1"/>
      <w:sz w:val="26"/>
      <w:szCs w:val="26"/>
    </w:rPr>
  </w:style>
  <w:style w:type="character" w:customStyle="1" w:styleId="30">
    <w:name w:val="标题 3 字符"/>
    <w:basedOn w:val="a0"/>
    <w:link w:val="3"/>
    <w:uiPriority w:val="9"/>
    <w:qFormat/>
    <w:rPr>
      <w:rFonts w:asciiTheme="majorHAnsi" w:eastAsiaTheme="majorEastAsia" w:hAnsiTheme="majorHAnsi" w:cstheme="majorBidi"/>
      <w:b/>
      <w:bCs/>
      <w:color w:val="4F81BD" w:themeColor="accent1"/>
    </w:rPr>
  </w:style>
  <w:style w:type="paragraph" w:customStyle="1" w:styleId="Default">
    <w:name w:val="Default"/>
    <w:pPr>
      <w:widowControl w:val="0"/>
      <w:autoSpaceDE w:val="0"/>
      <w:autoSpaceDN w:val="0"/>
      <w:adjustRightInd w:val="0"/>
      <w:spacing w:after="200" w:line="276" w:lineRule="auto"/>
    </w:pPr>
    <w:rPr>
      <w:rFonts w:ascii="黑体" w:eastAsia="黑体"/>
      <w:color w:val="000000"/>
      <w:sz w:val="24"/>
      <w:szCs w:val="24"/>
    </w:rPr>
  </w:style>
  <w:style w:type="paragraph" w:customStyle="1" w:styleId="12">
    <w:name w:val="样式1"/>
    <w:basedOn w:val="a"/>
    <w:pPr>
      <w:spacing w:line="360" w:lineRule="auto"/>
      <w:ind w:firstLineChars="200" w:firstLine="420"/>
    </w:pPr>
    <w:rPr>
      <w:rFonts w:ascii="Times New Roman" w:eastAsia="宋体" w:hAnsi="Times New Roman" w:cs="Times New Roman"/>
      <w:szCs w:val="24"/>
    </w:rPr>
  </w:style>
  <w:style w:type="paragraph" w:customStyle="1" w:styleId="afa">
    <w:name w:val="表头"/>
    <w:basedOn w:val="a"/>
    <w:pPr>
      <w:spacing w:line="360" w:lineRule="auto"/>
      <w:jc w:val="center"/>
    </w:pPr>
    <w:rPr>
      <w:rFonts w:ascii="Times New Roman" w:eastAsia="宋体" w:hAnsi="宋体" w:cs="Times New Roman"/>
      <w:szCs w:val="21"/>
    </w:rPr>
  </w:style>
  <w:style w:type="character" w:customStyle="1" w:styleId="40">
    <w:name w:val="标题 4 字符"/>
    <w:basedOn w:val="a0"/>
    <w:link w:val="4"/>
    <w:uiPriority w:val="9"/>
    <w:semiHidden/>
    <w:qFormat/>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semiHidden/>
    <w:qFormat/>
    <w:rPr>
      <w:rFonts w:asciiTheme="majorHAnsi" w:eastAsiaTheme="majorEastAsia" w:hAnsiTheme="majorHAnsi" w:cstheme="majorBidi"/>
      <w:color w:val="244061" w:themeColor="accent1" w:themeShade="80"/>
    </w:rPr>
  </w:style>
  <w:style w:type="character" w:customStyle="1" w:styleId="60">
    <w:name w:val="标题 6 字符"/>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0">
    <w:name w:val="标题 7 字符"/>
    <w:basedOn w:val="a0"/>
    <w:link w:val="7"/>
    <w:uiPriority w:val="9"/>
    <w:semiHidden/>
    <w:qFormat/>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qFormat/>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af3">
    <w:name w:val="标题 字符"/>
    <w:basedOn w:val="a0"/>
    <w:link w:val="af2"/>
    <w:uiPriority w:val="10"/>
    <w:qFormat/>
    <w:rPr>
      <w:rFonts w:asciiTheme="majorHAnsi" w:eastAsiaTheme="majorEastAsia" w:hAnsiTheme="majorHAnsi" w:cstheme="majorBidi"/>
      <w:color w:val="17365D" w:themeColor="text2" w:themeShade="BF"/>
      <w:spacing w:val="5"/>
      <w:sz w:val="52"/>
      <w:szCs w:val="52"/>
    </w:rPr>
  </w:style>
  <w:style w:type="character" w:customStyle="1" w:styleId="af1">
    <w:name w:val="副标题 字符"/>
    <w:basedOn w:val="a0"/>
    <w:link w:val="af0"/>
    <w:uiPriority w:val="11"/>
    <w:qFormat/>
    <w:rPr>
      <w:rFonts w:asciiTheme="majorHAnsi" w:eastAsiaTheme="majorEastAsia" w:hAnsiTheme="majorHAnsi" w:cstheme="majorBidi"/>
      <w:i/>
      <w:iCs/>
      <w:color w:val="4F81BD" w:themeColor="accent1"/>
      <w:spacing w:val="15"/>
      <w:sz w:val="24"/>
      <w:szCs w:val="24"/>
    </w:rPr>
  </w:style>
  <w:style w:type="paragraph" w:customStyle="1" w:styleId="13">
    <w:name w:val="无间隔1"/>
    <w:uiPriority w:val="1"/>
    <w:rPr>
      <w:rFonts w:asciiTheme="minorHAnsi" w:eastAsiaTheme="minorEastAsia" w:hAnsiTheme="minorHAnsi" w:cstheme="minorBidi"/>
      <w:sz w:val="22"/>
      <w:szCs w:val="22"/>
    </w:rPr>
  </w:style>
  <w:style w:type="paragraph" w:customStyle="1" w:styleId="14">
    <w:name w:val="引用1"/>
    <w:basedOn w:val="a"/>
    <w:next w:val="a"/>
    <w:link w:val="afb"/>
    <w:uiPriority w:val="29"/>
    <w:rPr>
      <w:i/>
      <w:iCs/>
      <w:color w:val="000000" w:themeColor="text1"/>
    </w:rPr>
  </w:style>
  <w:style w:type="character" w:customStyle="1" w:styleId="afb">
    <w:name w:val="引用 字符"/>
    <w:basedOn w:val="a0"/>
    <w:link w:val="14"/>
    <w:uiPriority w:val="29"/>
    <w:qFormat/>
    <w:rPr>
      <w:i/>
      <w:iCs/>
      <w:color w:val="000000" w:themeColor="text1"/>
    </w:rPr>
  </w:style>
  <w:style w:type="paragraph" w:customStyle="1" w:styleId="15">
    <w:name w:val="明显引用1"/>
    <w:basedOn w:val="a"/>
    <w:next w:val="a"/>
    <w:link w:val="afc"/>
    <w:uiPriority w:val="30"/>
    <w:pPr>
      <w:pBdr>
        <w:bottom w:val="single" w:sz="4" w:space="4" w:color="4F81BD" w:themeColor="accent1"/>
      </w:pBdr>
      <w:spacing w:before="200" w:after="280"/>
      <w:ind w:left="936" w:right="936"/>
    </w:pPr>
    <w:rPr>
      <w:b/>
      <w:bCs/>
      <w:i/>
      <w:iCs/>
      <w:color w:val="4F81BD" w:themeColor="accent1"/>
    </w:rPr>
  </w:style>
  <w:style w:type="character" w:customStyle="1" w:styleId="afc">
    <w:name w:val="明显引用 字符"/>
    <w:basedOn w:val="a0"/>
    <w:link w:val="15"/>
    <w:uiPriority w:val="30"/>
    <w:qFormat/>
    <w:rPr>
      <w:b/>
      <w:bCs/>
      <w:i/>
      <w:iCs/>
      <w:color w:val="4F81BD" w:themeColor="accent1"/>
    </w:rPr>
  </w:style>
  <w:style w:type="character" w:customStyle="1" w:styleId="16">
    <w:name w:val="不明显强调1"/>
    <w:basedOn w:val="a0"/>
    <w:uiPriority w:val="19"/>
    <w:rPr>
      <w:i/>
      <w:iCs/>
      <w:color w:val="7F7F7F" w:themeColor="text1" w:themeTint="80"/>
    </w:rPr>
  </w:style>
  <w:style w:type="character" w:customStyle="1" w:styleId="17">
    <w:name w:val="明显强调1"/>
    <w:basedOn w:val="a0"/>
    <w:uiPriority w:val="21"/>
    <w:rPr>
      <w:b/>
      <w:bCs/>
      <w:i/>
      <w:iCs/>
      <w:color w:val="4F81BD" w:themeColor="accent1"/>
    </w:rPr>
  </w:style>
  <w:style w:type="character" w:customStyle="1" w:styleId="18">
    <w:name w:val="不明显参考1"/>
    <w:basedOn w:val="a0"/>
    <w:uiPriority w:val="31"/>
    <w:rPr>
      <w:smallCaps/>
      <w:color w:val="C0504D" w:themeColor="accent2"/>
      <w:u w:val="single"/>
    </w:rPr>
  </w:style>
  <w:style w:type="character" w:customStyle="1" w:styleId="19">
    <w:name w:val="明显参考1"/>
    <w:basedOn w:val="a0"/>
    <w:uiPriority w:val="32"/>
    <w:rPr>
      <w:b/>
      <w:bCs/>
      <w:smallCaps/>
      <w:color w:val="C0504D" w:themeColor="accent2"/>
      <w:spacing w:val="5"/>
      <w:u w:val="single"/>
    </w:rPr>
  </w:style>
  <w:style w:type="character" w:customStyle="1" w:styleId="1a">
    <w:name w:val="书籍标题1"/>
    <w:basedOn w:val="a0"/>
    <w:uiPriority w:val="33"/>
    <w:rPr>
      <w:b/>
      <w:bCs/>
      <w:smallCaps/>
      <w:spacing w:val="5"/>
    </w:rPr>
  </w:style>
  <w:style w:type="paragraph" w:customStyle="1" w:styleId="TOC1">
    <w:name w:val="TOC 标题1"/>
    <w:basedOn w:val="1"/>
    <w:next w:val="a"/>
    <w:uiPriority w:val="39"/>
    <w:unhideWhenUsed/>
    <w:pPr>
      <w:outlineLvl w:val="9"/>
    </w:pPr>
  </w:style>
  <w:style w:type="character" w:customStyle="1" w:styleId="a7">
    <w:name w:val="批注文字 字符"/>
    <w:basedOn w:val="a0"/>
    <w:link w:val="a6"/>
    <w:uiPriority w:val="99"/>
    <w:semiHidden/>
    <w:qFormat/>
  </w:style>
  <w:style w:type="character" w:customStyle="1" w:styleId="af5">
    <w:name w:val="批注主题 字符"/>
    <w:basedOn w:val="a7"/>
    <w:link w:val="af4"/>
    <w:uiPriority w:val="99"/>
    <w:semiHidden/>
    <w:qFormat/>
    <w:rPr>
      <w:b/>
      <w:bCs/>
    </w:rPr>
  </w:style>
  <w:style w:type="paragraph" w:customStyle="1" w:styleId="1b">
    <w:name w:val="修订1"/>
    <w:hidden/>
    <w:uiPriority w:val="99"/>
    <w:semiHidden/>
    <w:qFormat/>
    <w:rPr>
      <w:rFonts w:asciiTheme="minorHAnsi" w:eastAsiaTheme="minorEastAsia" w:hAnsiTheme="minorHAnsi" w:cstheme="minorBidi"/>
      <w:sz w:val="22"/>
      <w:szCs w:val="22"/>
    </w:rPr>
  </w:style>
  <w:style w:type="paragraph" w:customStyle="1" w:styleId="1c">
    <w:name w:val="列出段落1"/>
    <w:basedOn w:val="a"/>
    <w:uiPriority w:val="34"/>
    <w:pPr>
      <w:ind w:firstLine="420"/>
    </w:pPr>
  </w:style>
  <w:style w:type="paragraph" w:customStyle="1" w:styleId="afd">
    <w:name w:val="章标题"/>
    <w:basedOn w:val="a"/>
    <w:next w:val="a"/>
    <w:pPr>
      <w:spacing w:beforeLines="100" w:afterLines="100"/>
      <w:ind w:left="720" w:hanging="720"/>
      <w:outlineLvl w:val="1"/>
    </w:pPr>
    <w:rPr>
      <w:rFonts w:ascii="黑体" w:eastAsia="黑体" w:hAnsi="Times New Roman" w:cs="宋体"/>
      <w:szCs w:val="21"/>
    </w:rPr>
  </w:style>
  <w:style w:type="character" w:customStyle="1" w:styleId="a5">
    <w:name w:val="文档结构图 字符"/>
    <w:basedOn w:val="a0"/>
    <w:link w:val="a4"/>
    <w:uiPriority w:val="99"/>
    <w:semiHidden/>
    <w:qFormat/>
    <w:rPr>
      <w:rFonts w:ascii="宋体" w:hAnsiTheme="minorHAnsi" w:cstheme="minorBidi"/>
      <w:sz w:val="18"/>
      <w:szCs w:val="18"/>
    </w:rPr>
  </w:style>
  <w:style w:type="paragraph" w:customStyle="1" w:styleId="21">
    <w:name w:val="修订2"/>
    <w:hidden/>
    <w:uiPriority w:val="99"/>
    <w:semiHidden/>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2ADB4A4-007A-44CC-A56E-628AF83A2EE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2484</Words>
  <Characters>14159</Characters>
  <Application>Microsoft Office Word</Application>
  <DocSecurity>0</DocSecurity>
  <Lines>117</Lines>
  <Paragraphs>33</Paragraphs>
  <ScaleCrop>false</ScaleCrop>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王菊</dc:creator>
  <cp:lastModifiedBy>187095106@qq.com</cp:lastModifiedBy>
  <cp:revision>37</cp:revision>
  <cp:lastPrinted>2020-07-28T08:42:00Z</cp:lastPrinted>
  <dcterms:created xsi:type="dcterms:W3CDTF">2021-09-08T23:05:00Z</dcterms:created>
  <dcterms:modified xsi:type="dcterms:W3CDTF">2021-09-08T23:25:00Z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