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279DD" w:rsidRDefault="003279DD" w:rsidP="001378C7">
      <w:pPr>
        <w:spacing w:before="156" w:line="360" w:lineRule="auto"/>
        <w:jc w:val="center"/>
        <w:rPr>
          <w:sz w:val="24"/>
        </w:rPr>
      </w:pPr>
    </w:p>
    <w:p w:rsidR="003279DD" w:rsidRDefault="003279DD" w:rsidP="001378C7">
      <w:pPr>
        <w:spacing w:before="156" w:line="360" w:lineRule="auto"/>
        <w:jc w:val="center"/>
        <w:rPr>
          <w:sz w:val="24"/>
        </w:rPr>
      </w:pPr>
    </w:p>
    <w:p w:rsidR="003279DD" w:rsidRDefault="003279DD" w:rsidP="001378C7">
      <w:pPr>
        <w:spacing w:before="156" w:line="360" w:lineRule="auto"/>
        <w:jc w:val="center"/>
        <w:rPr>
          <w:sz w:val="24"/>
        </w:rPr>
      </w:pPr>
    </w:p>
    <w:p w:rsidR="003279DD" w:rsidRDefault="003279DD" w:rsidP="001378C7">
      <w:pPr>
        <w:spacing w:before="156" w:line="360" w:lineRule="auto"/>
        <w:jc w:val="center"/>
        <w:rPr>
          <w:sz w:val="24"/>
        </w:rPr>
      </w:pPr>
    </w:p>
    <w:p w:rsidR="003279DD" w:rsidRDefault="003279DD" w:rsidP="001378C7">
      <w:pPr>
        <w:spacing w:before="156" w:line="360" w:lineRule="auto"/>
        <w:jc w:val="center"/>
        <w:rPr>
          <w:sz w:val="24"/>
        </w:rPr>
      </w:pPr>
    </w:p>
    <w:p w:rsidR="003279DD" w:rsidRDefault="00C76DD3" w:rsidP="001378C7">
      <w:pPr>
        <w:spacing w:line="360" w:lineRule="auto"/>
        <w:jc w:val="center"/>
        <w:rPr>
          <w:rFonts w:eastAsia="黑体"/>
          <w:spacing w:val="20"/>
          <w:sz w:val="44"/>
        </w:rPr>
      </w:pPr>
      <w:r>
        <w:rPr>
          <w:rFonts w:eastAsia="黑体" w:hint="eastAsia"/>
          <w:spacing w:val="20"/>
          <w:sz w:val="44"/>
        </w:rPr>
        <w:t>标准制修订编制说明</w:t>
      </w:r>
    </w:p>
    <w:p w:rsidR="00387153" w:rsidRDefault="00387153" w:rsidP="001378C7">
      <w:pPr>
        <w:spacing w:before="156" w:line="360" w:lineRule="auto"/>
        <w:jc w:val="center"/>
        <w:rPr>
          <w:sz w:val="28"/>
          <w:szCs w:val="28"/>
        </w:rPr>
      </w:pPr>
    </w:p>
    <w:p w:rsidR="003279DD" w:rsidRDefault="00C76DD3" w:rsidP="001378C7">
      <w:pPr>
        <w:spacing w:before="156" w:line="360" w:lineRule="auto"/>
        <w:jc w:val="center"/>
        <w:rPr>
          <w:rFonts w:eastAsia="黑体"/>
          <w:spacing w:val="20"/>
          <w:sz w:val="28"/>
          <w:szCs w:val="28"/>
        </w:rPr>
      </w:pPr>
      <w:r>
        <w:rPr>
          <w:rFonts w:hint="eastAsia"/>
          <w:sz w:val="28"/>
          <w:szCs w:val="28"/>
        </w:rPr>
        <w:t>（征求意见稿）</w:t>
      </w:r>
    </w:p>
    <w:p w:rsidR="003279DD" w:rsidRDefault="003279DD" w:rsidP="001378C7">
      <w:pPr>
        <w:spacing w:line="360" w:lineRule="auto"/>
        <w:jc w:val="center"/>
        <w:rPr>
          <w:rFonts w:asciiTheme="minorHAnsi" w:eastAsia="黑体" w:hAnsiTheme="minorHAnsi" w:cstheme="minorBidi"/>
          <w:spacing w:val="20"/>
          <w:sz w:val="44"/>
          <w:szCs w:val="22"/>
        </w:rPr>
      </w:pPr>
    </w:p>
    <w:p w:rsidR="003279DD" w:rsidRDefault="003279DD" w:rsidP="001378C7">
      <w:pPr>
        <w:spacing w:line="360" w:lineRule="auto"/>
        <w:jc w:val="center"/>
        <w:rPr>
          <w:rFonts w:asciiTheme="minorHAnsi" w:eastAsia="黑体" w:hAnsiTheme="minorHAnsi" w:cstheme="minorBidi"/>
          <w:spacing w:val="20"/>
          <w:sz w:val="44"/>
          <w:szCs w:val="22"/>
        </w:rPr>
      </w:pPr>
    </w:p>
    <w:p w:rsidR="003279DD" w:rsidRDefault="003279DD" w:rsidP="001378C7">
      <w:pPr>
        <w:spacing w:line="360" w:lineRule="auto"/>
        <w:jc w:val="center"/>
        <w:rPr>
          <w:rFonts w:asciiTheme="minorHAnsi" w:eastAsia="黑体" w:hAnsiTheme="minorHAnsi" w:cstheme="minorBidi"/>
          <w:spacing w:val="20"/>
          <w:sz w:val="44"/>
          <w:szCs w:val="22"/>
        </w:rPr>
      </w:pPr>
    </w:p>
    <w:p w:rsidR="003279DD" w:rsidRDefault="003279DD" w:rsidP="001378C7">
      <w:pPr>
        <w:spacing w:line="360" w:lineRule="auto"/>
        <w:jc w:val="center"/>
        <w:rPr>
          <w:rFonts w:asciiTheme="minorHAnsi" w:eastAsia="黑体" w:hAnsiTheme="minorHAnsi" w:cstheme="minorBidi"/>
          <w:spacing w:val="20"/>
          <w:sz w:val="44"/>
          <w:szCs w:val="22"/>
        </w:rPr>
      </w:pPr>
    </w:p>
    <w:p w:rsidR="003279DD" w:rsidRDefault="003279DD" w:rsidP="001378C7">
      <w:pPr>
        <w:spacing w:line="360" w:lineRule="auto"/>
        <w:jc w:val="center"/>
        <w:rPr>
          <w:rFonts w:asciiTheme="minorHAnsi" w:eastAsia="黑体" w:hAnsiTheme="minorHAnsi" w:cstheme="minorBidi"/>
          <w:spacing w:val="20"/>
          <w:sz w:val="44"/>
          <w:szCs w:val="22"/>
        </w:rPr>
      </w:pPr>
    </w:p>
    <w:p w:rsidR="003279DD" w:rsidRDefault="003279DD" w:rsidP="001378C7">
      <w:pPr>
        <w:spacing w:line="360" w:lineRule="auto"/>
        <w:jc w:val="center"/>
        <w:rPr>
          <w:rFonts w:asciiTheme="minorHAnsi" w:eastAsia="黑体" w:hAnsiTheme="minorHAnsi" w:cstheme="minorBidi"/>
          <w:spacing w:val="20"/>
          <w:sz w:val="44"/>
          <w:szCs w:val="22"/>
        </w:rPr>
      </w:pPr>
    </w:p>
    <w:p w:rsidR="003279DD" w:rsidRDefault="00C76DD3" w:rsidP="001378C7">
      <w:pPr>
        <w:spacing w:line="360" w:lineRule="auto"/>
        <w:rPr>
          <w:rFonts w:ascii="宋体" w:hAnsi="宋体"/>
          <w:spacing w:val="20"/>
          <w:sz w:val="30"/>
          <w:szCs w:val="30"/>
        </w:rPr>
      </w:pPr>
      <w:r>
        <w:rPr>
          <w:rFonts w:ascii="宋体" w:hAnsi="宋体" w:hint="eastAsia"/>
          <w:spacing w:val="20"/>
          <w:sz w:val="30"/>
          <w:szCs w:val="30"/>
        </w:rPr>
        <w:t>文件名称：露天金矿开采短分期技术规范</w:t>
      </w:r>
    </w:p>
    <w:p w:rsidR="003279DD" w:rsidRPr="005102C9" w:rsidRDefault="00C76DD3" w:rsidP="001378C7">
      <w:pPr>
        <w:spacing w:line="360" w:lineRule="auto"/>
        <w:rPr>
          <w:rFonts w:ascii="宋体" w:hAnsi="宋体"/>
          <w:spacing w:val="20"/>
          <w:sz w:val="30"/>
          <w:szCs w:val="30"/>
        </w:rPr>
      </w:pPr>
      <w:r>
        <w:rPr>
          <w:rFonts w:ascii="宋体" w:hAnsi="宋体" w:hint="eastAsia"/>
          <w:spacing w:val="20"/>
          <w:sz w:val="30"/>
          <w:szCs w:val="30"/>
        </w:rPr>
        <w:t>文件编号：</w:t>
      </w:r>
      <w:r w:rsidR="005102C9" w:rsidRPr="005102C9">
        <w:rPr>
          <w:rFonts w:ascii="宋体" w:hAnsi="宋体"/>
          <w:spacing w:val="20"/>
          <w:sz w:val="30"/>
          <w:szCs w:val="30"/>
        </w:rPr>
        <w:t>YS/T ××××—202×</w:t>
      </w:r>
    </w:p>
    <w:p w:rsidR="003279DD" w:rsidRDefault="00C76DD3" w:rsidP="001378C7">
      <w:pPr>
        <w:spacing w:line="360" w:lineRule="auto"/>
        <w:rPr>
          <w:rFonts w:ascii="宋体" w:hAnsi="宋体"/>
          <w:spacing w:val="20"/>
          <w:sz w:val="30"/>
          <w:szCs w:val="30"/>
        </w:rPr>
      </w:pPr>
      <w:r>
        <w:rPr>
          <w:rFonts w:ascii="宋体" w:hAnsi="宋体" w:hint="eastAsia"/>
          <w:spacing w:val="20"/>
          <w:sz w:val="30"/>
          <w:szCs w:val="30"/>
        </w:rPr>
        <w:t>文件类别：行业标准</w:t>
      </w:r>
    </w:p>
    <w:p w:rsidR="003279DD" w:rsidRDefault="00C76DD3" w:rsidP="001378C7">
      <w:pPr>
        <w:spacing w:line="360" w:lineRule="auto"/>
        <w:rPr>
          <w:rFonts w:ascii="宋体" w:hAnsi="宋体"/>
          <w:spacing w:val="20"/>
          <w:sz w:val="30"/>
          <w:szCs w:val="30"/>
        </w:rPr>
      </w:pPr>
      <w:r>
        <w:rPr>
          <w:rFonts w:ascii="宋体" w:hAnsi="宋体" w:hint="eastAsia"/>
          <w:spacing w:val="20"/>
          <w:sz w:val="30"/>
          <w:szCs w:val="30"/>
        </w:rPr>
        <w:t>制定或修订：制定</w:t>
      </w:r>
    </w:p>
    <w:p w:rsidR="003279DD" w:rsidRDefault="00C76DD3" w:rsidP="001378C7">
      <w:pPr>
        <w:spacing w:line="360" w:lineRule="auto"/>
        <w:rPr>
          <w:rFonts w:ascii="宋体" w:hAnsi="宋体"/>
          <w:spacing w:val="20"/>
          <w:sz w:val="30"/>
          <w:szCs w:val="30"/>
        </w:rPr>
      </w:pPr>
      <w:r>
        <w:rPr>
          <w:rFonts w:ascii="宋体" w:hAnsi="宋体" w:hint="eastAsia"/>
          <w:spacing w:val="20"/>
          <w:sz w:val="30"/>
          <w:szCs w:val="30"/>
        </w:rPr>
        <w:t>计划号：</w:t>
      </w:r>
      <w:r>
        <w:rPr>
          <w:rFonts w:ascii="仿宋" w:eastAsia="仿宋" w:hAnsi="仿宋" w:cs="宋体" w:hint="eastAsia"/>
          <w:kern w:val="0"/>
          <w:sz w:val="30"/>
          <w:szCs w:val="30"/>
        </w:rPr>
        <w:t>2023-0429T-Y</w:t>
      </w:r>
      <w:r w:rsidR="00B1518B">
        <w:rPr>
          <w:rFonts w:ascii="仿宋" w:eastAsia="仿宋" w:hAnsi="仿宋" w:cs="宋体" w:hint="eastAsia"/>
          <w:kern w:val="0"/>
          <w:sz w:val="30"/>
          <w:szCs w:val="30"/>
        </w:rPr>
        <w:t>S</w:t>
      </w:r>
    </w:p>
    <w:p w:rsidR="003279DD" w:rsidRDefault="00C76DD3" w:rsidP="001378C7">
      <w:pPr>
        <w:spacing w:line="360" w:lineRule="auto"/>
        <w:rPr>
          <w:rFonts w:ascii="宋体" w:hAnsi="宋体"/>
          <w:spacing w:val="20"/>
          <w:sz w:val="30"/>
          <w:szCs w:val="30"/>
        </w:rPr>
      </w:pPr>
      <w:r>
        <w:rPr>
          <w:rFonts w:ascii="宋体" w:hAnsi="宋体" w:hint="eastAsia"/>
          <w:spacing w:val="20"/>
          <w:sz w:val="30"/>
          <w:szCs w:val="30"/>
        </w:rPr>
        <w:t>起止时间：2023年5月</w:t>
      </w:r>
      <w:r w:rsidR="00897973">
        <w:rPr>
          <w:rFonts w:ascii="宋体" w:hAnsi="宋体" w:hint="eastAsia"/>
          <w:spacing w:val="20"/>
          <w:sz w:val="30"/>
          <w:szCs w:val="30"/>
        </w:rPr>
        <w:t>—</w:t>
      </w:r>
      <w:r>
        <w:rPr>
          <w:rFonts w:ascii="宋体" w:hAnsi="宋体" w:hint="eastAsia"/>
          <w:spacing w:val="20"/>
          <w:sz w:val="30"/>
          <w:szCs w:val="30"/>
        </w:rPr>
        <w:t>2025年4月</w:t>
      </w:r>
    </w:p>
    <w:p w:rsidR="003279DD" w:rsidRDefault="00C76DD3" w:rsidP="001378C7">
      <w:pPr>
        <w:spacing w:line="360" w:lineRule="auto"/>
        <w:rPr>
          <w:rFonts w:ascii="宋体" w:hAnsi="宋体"/>
          <w:spacing w:val="20"/>
          <w:sz w:val="30"/>
          <w:szCs w:val="30"/>
        </w:rPr>
      </w:pPr>
      <w:r>
        <w:rPr>
          <w:rFonts w:ascii="宋体" w:hAnsi="宋体" w:hint="eastAsia"/>
          <w:spacing w:val="20"/>
          <w:sz w:val="30"/>
          <w:szCs w:val="30"/>
        </w:rPr>
        <w:t>牵头单位：内蒙古太平矿业有限公司</w:t>
      </w:r>
    </w:p>
    <w:p w:rsidR="003279DD" w:rsidRDefault="003279DD" w:rsidP="001378C7">
      <w:pPr>
        <w:spacing w:line="360" w:lineRule="auto"/>
        <w:rPr>
          <w:rFonts w:ascii="宋体" w:hAnsi="宋体"/>
          <w:spacing w:val="20"/>
          <w:sz w:val="30"/>
          <w:szCs w:val="30"/>
        </w:rPr>
        <w:sectPr w:rsidR="003279DD">
          <w:footerReference w:type="even" r:id="rId8"/>
          <w:pgSz w:w="11907" w:h="16839"/>
          <w:pgMar w:top="1440" w:right="1803" w:bottom="1440" w:left="1803" w:header="1418" w:footer="851" w:gutter="0"/>
          <w:pgNumType w:start="1"/>
          <w:cols w:space="720"/>
          <w:docGrid w:type="lines" w:linePitch="312"/>
        </w:sectPr>
      </w:pPr>
    </w:p>
    <w:p w:rsidR="003279DD" w:rsidRPr="00FD1FAE" w:rsidRDefault="00C76DD3" w:rsidP="001378C7">
      <w:pPr>
        <w:spacing w:beforeLines="100" w:before="312" w:afterLines="100" w:after="312" w:line="360" w:lineRule="auto"/>
        <w:outlineLvl w:val="0"/>
        <w:rPr>
          <w:rFonts w:ascii="黑体" w:eastAsia="黑体" w:hAnsi="黑体"/>
          <w:sz w:val="28"/>
          <w:szCs w:val="28"/>
        </w:rPr>
      </w:pPr>
      <w:r w:rsidRPr="00FD1FAE">
        <w:rPr>
          <w:rFonts w:ascii="黑体" w:eastAsia="黑体" w:hAnsi="黑体" w:hint="eastAsia"/>
          <w:sz w:val="28"/>
          <w:szCs w:val="28"/>
        </w:rPr>
        <w:lastRenderedPageBreak/>
        <w:t>一、</w:t>
      </w:r>
      <w:r w:rsidRPr="00FD1FAE">
        <w:rPr>
          <w:rFonts w:ascii="黑体" w:eastAsia="黑体" w:hAnsi="黑体"/>
          <w:sz w:val="28"/>
          <w:szCs w:val="28"/>
        </w:rPr>
        <w:t>工作简况</w:t>
      </w:r>
    </w:p>
    <w:p w:rsidR="003279DD" w:rsidRPr="00FD1FAE" w:rsidRDefault="00C76DD3" w:rsidP="001378C7">
      <w:pPr>
        <w:spacing w:beforeLines="50" w:before="156" w:afterLines="50" w:after="156" w:line="360" w:lineRule="auto"/>
        <w:outlineLvl w:val="1"/>
        <w:rPr>
          <w:rFonts w:ascii="黑体" w:eastAsia="黑体" w:hAnsi="黑体"/>
          <w:sz w:val="28"/>
          <w:szCs w:val="28"/>
        </w:rPr>
      </w:pPr>
      <w:r w:rsidRPr="00FD1FAE">
        <w:rPr>
          <w:rFonts w:ascii="黑体" w:eastAsia="黑体" w:hAnsi="黑体" w:hint="eastAsia"/>
          <w:sz w:val="28"/>
          <w:szCs w:val="28"/>
        </w:rPr>
        <w:t>1.1  任务来源</w:t>
      </w:r>
      <w:r w:rsidR="00044767">
        <w:rPr>
          <w:rFonts w:ascii="黑体" w:eastAsia="黑体" w:hAnsi="黑体" w:hint="eastAsia"/>
          <w:sz w:val="28"/>
          <w:szCs w:val="28"/>
        </w:rPr>
        <w:t>及分工</w:t>
      </w:r>
    </w:p>
    <w:p w:rsidR="003279DD" w:rsidRPr="003D3F79" w:rsidRDefault="00C76DD3" w:rsidP="001378C7">
      <w:pPr>
        <w:spacing w:line="360" w:lineRule="auto"/>
        <w:ind w:firstLineChars="200" w:firstLine="560"/>
        <w:rPr>
          <w:rFonts w:ascii="宋体" w:hAnsi="宋体"/>
          <w:sz w:val="28"/>
          <w:szCs w:val="28"/>
        </w:rPr>
      </w:pPr>
      <w:r w:rsidRPr="003D3F79">
        <w:rPr>
          <w:rFonts w:ascii="宋体" w:hAnsi="宋体" w:hint="eastAsia"/>
          <w:sz w:val="28"/>
          <w:szCs w:val="28"/>
        </w:rPr>
        <w:t>2</w:t>
      </w:r>
      <w:r w:rsidRPr="003D3F79">
        <w:rPr>
          <w:rFonts w:ascii="宋体" w:hAnsi="宋体"/>
          <w:sz w:val="28"/>
          <w:szCs w:val="28"/>
        </w:rPr>
        <w:t>02</w:t>
      </w:r>
      <w:r w:rsidRPr="003D3F79">
        <w:rPr>
          <w:rFonts w:ascii="宋体" w:hAnsi="宋体" w:hint="eastAsia"/>
          <w:sz w:val="28"/>
          <w:szCs w:val="28"/>
        </w:rPr>
        <w:t>3年5月15日，工信部印发《</w:t>
      </w:r>
      <w:r w:rsidR="005257E9" w:rsidRPr="005257E9">
        <w:rPr>
          <w:rFonts w:ascii="宋体" w:hAnsi="宋体" w:hint="eastAsia"/>
          <w:sz w:val="28"/>
          <w:szCs w:val="28"/>
        </w:rPr>
        <w:t>工业和信息化部办公厅关于印发2023年第一批行业标准制修订和外文版项目计划的通知</w:t>
      </w:r>
      <w:r w:rsidRPr="003D3F79">
        <w:rPr>
          <w:rFonts w:ascii="宋体" w:hAnsi="宋体" w:hint="eastAsia"/>
          <w:sz w:val="28"/>
          <w:szCs w:val="28"/>
        </w:rPr>
        <w:t>》</w:t>
      </w:r>
      <w:r w:rsidR="005257E9">
        <w:rPr>
          <w:rFonts w:ascii="宋体" w:hAnsi="宋体" w:hint="eastAsia"/>
          <w:sz w:val="28"/>
          <w:szCs w:val="28"/>
        </w:rPr>
        <w:t>（</w:t>
      </w:r>
      <w:r w:rsidRPr="003D3F79">
        <w:rPr>
          <w:rFonts w:ascii="宋体" w:hAnsi="宋体" w:hint="eastAsia"/>
          <w:sz w:val="28"/>
          <w:szCs w:val="28"/>
        </w:rPr>
        <w:t>工信厅科〔</w:t>
      </w:r>
      <w:r w:rsidRPr="003D3F79">
        <w:rPr>
          <w:rFonts w:ascii="宋体" w:hAnsi="宋体"/>
          <w:sz w:val="28"/>
          <w:szCs w:val="28"/>
        </w:rPr>
        <w:t>202</w:t>
      </w:r>
      <w:r w:rsidRPr="003D3F79">
        <w:rPr>
          <w:rFonts w:ascii="宋体" w:hAnsi="宋体" w:hint="eastAsia"/>
          <w:sz w:val="28"/>
          <w:szCs w:val="28"/>
        </w:rPr>
        <w:t>3</w:t>
      </w:r>
      <w:r w:rsidRPr="003D3F79">
        <w:rPr>
          <w:rFonts w:ascii="宋体" w:hAnsi="宋体"/>
          <w:sz w:val="28"/>
          <w:szCs w:val="28"/>
        </w:rPr>
        <w:t>〕</w:t>
      </w:r>
      <w:r w:rsidRPr="003D3F79">
        <w:rPr>
          <w:rFonts w:ascii="宋体" w:hAnsi="宋体" w:hint="eastAsia"/>
          <w:sz w:val="28"/>
          <w:szCs w:val="28"/>
        </w:rPr>
        <w:t>18</w:t>
      </w:r>
      <w:r w:rsidRPr="003D3F79">
        <w:rPr>
          <w:rFonts w:ascii="宋体" w:hAnsi="宋体"/>
          <w:sz w:val="28"/>
          <w:szCs w:val="28"/>
        </w:rPr>
        <w:t>号</w:t>
      </w:r>
      <w:r w:rsidR="005257E9">
        <w:rPr>
          <w:rFonts w:ascii="宋体" w:hAnsi="宋体" w:hint="eastAsia"/>
          <w:sz w:val="28"/>
          <w:szCs w:val="28"/>
        </w:rPr>
        <w:t>）</w:t>
      </w:r>
      <w:r w:rsidRPr="003D3F79">
        <w:rPr>
          <w:rFonts w:ascii="宋体" w:hAnsi="宋体" w:hint="eastAsia"/>
          <w:sz w:val="28"/>
          <w:szCs w:val="28"/>
        </w:rPr>
        <w:t>，立项《露天金矿短分期开采技术规范》行业标准，计划编号2023-0429T-Y</w:t>
      </w:r>
      <w:r w:rsidR="009E0423">
        <w:rPr>
          <w:rFonts w:ascii="宋体" w:hAnsi="宋体" w:hint="eastAsia"/>
          <w:sz w:val="28"/>
          <w:szCs w:val="28"/>
        </w:rPr>
        <w:t>S</w:t>
      </w:r>
      <w:r w:rsidRPr="003D3F79">
        <w:rPr>
          <w:rFonts w:ascii="宋体" w:hAnsi="宋体" w:hint="eastAsia"/>
          <w:sz w:val="28"/>
          <w:szCs w:val="28"/>
        </w:rPr>
        <w:t>，项目周期2</w:t>
      </w:r>
      <w:r w:rsidRPr="003D3F79">
        <w:rPr>
          <w:rFonts w:ascii="宋体" w:hAnsi="宋体"/>
          <w:sz w:val="28"/>
          <w:szCs w:val="28"/>
        </w:rPr>
        <w:t>4</w:t>
      </w:r>
      <w:r w:rsidRPr="003D3F79">
        <w:rPr>
          <w:rFonts w:ascii="宋体" w:hAnsi="宋体" w:hint="eastAsia"/>
          <w:sz w:val="28"/>
          <w:szCs w:val="28"/>
        </w:rPr>
        <w:t>个月。技术归口全国黄金标准化技术委员会，牵头单位内蒙古太平矿业有限公司。</w:t>
      </w:r>
    </w:p>
    <w:p w:rsidR="00703AFB" w:rsidRPr="00B77951" w:rsidRDefault="00C76DD3" w:rsidP="006D6C54">
      <w:pPr>
        <w:spacing w:line="360" w:lineRule="auto"/>
        <w:ind w:firstLine="641"/>
        <w:rPr>
          <w:rFonts w:ascii="宋体" w:hAnsi="宋体" w:cs="宋体"/>
          <w:sz w:val="28"/>
          <w:szCs w:val="28"/>
        </w:rPr>
      </w:pPr>
      <w:r w:rsidRPr="003D3F79">
        <w:rPr>
          <w:rFonts w:ascii="宋体" w:hAnsi="宋体" w:hint="eastAsia"/>
          <w:sz w:val="28"/>
          <w:szCs w:val="28"/>
        </w:rPr>
        <w:t>计划下达后，全国黄金标准化技术委员会组织牵头单位和参与单位成立了《露天金矿短分期开采技术规范</w:t>
      </w:r>
      <w:r w:rsidRPr="003D3F79">
        <w:rPr>
          <w:rFonts w:ascii="宋体" w:hAnsi="宋体" w:cs="宋体" w:hint="eastAsia"/>
          <w:sz w:val="28"/>
          <w:szCs w:val="28"/>
        </w:rPr>
        <w:t>》行业</w:t>
      </w:r>
      <w:r w:rsidRPr="003D3F79">
        <w:rPr>
          <w:rFonts w:ascii="宋体" w:hAnsi="宋体" w:hint="eastAsia"/>
          <w:sz w:val="28"/>
          <w:szCs w:val="28"/>
        </w:rPr>
        <w:t>标准项目起草工作组，工作组对项目工作进行计划安排。</w:t>
      </w:r>
      <w:r w:rsidR="00703AFB" w:rsidRPr="00B77951">
        <w:rPr>
          <w:rFonts w:ascii="宋体" w:hAnsi="宋体" w:cs="宋体" w:hint="eastAsia"/>
          <w:sz w:val="28"/>
          <w:szCs w:val="28"/>
        </w:rPr>
        <w:t>起草单位、主要起草人及主要工作见表1</w:t>
      </w:r>
      <w:r w:rsidR="00703AFB">
        <w:rPr>
          <w:rFonts w:ascii="宋体" w:hAnsi="宋体" w:cs="宋体" w:hint="eastAsia"/>
          <w:sz w:val="28"/>
          <w:szCs w:val="28"/>
        </w:rPr>
        <w:t>。</w:t>
      </w:r>
    </w:p>
    <w:p w:rsidR="00703AFB" w:rsidRPr="0053248D" w:rsidRDefault="00703AFB" w:rsidP="00703AFB">
      <w:pPr>
        <w:spacing w:beforeLines="50" w:before="156" w:afterLines="50" w:after="156" w:line="360" w:lineRule="auto"/>
        <w:jc w:val="center"/>
        <w:rPr>
          <w:b/>
          <w:szCs w:val="21"/>
        </w:rPr>
      </w:pPr>
      <w:r w:rsidRPr="00B77951">
        <w:rPr>
          <w:b/>
          <w:sz w:val="28"/>
          <w:szCs w:val="28"/>
        </w:rPr>
        <w:t>表</w:t>
      </w:r>
      <w:r w:rsidRPr="00B77951">
        <w:rPr>
          <w:b/>
          <w:sz w:val="28"/>
          <w:szCs w:val="28"/>
        </w:rPr>
        <w:t xml:space="preserve">1  </w:t>
      </w:r>
      <w:r w:rsidRPr="00B77951">
        <w:rPr>
          <w:b/>
          <w:sz w:val="28"/>
          <w:szCs w:val="28"/>
        </w:rPr>
        <w:t>任务安排</w:t>
      </w:r>
    </w:p>
    <w:tbl>
      <w:tblPr>
        <w:tblStyle w:val="af2"/>
        <w:tblW w:w="8364" w:type="dxa"/>
        <w:tblInd w:w="108" w:type="dxa"/>
        <w:tblLayout w:type="fixed"/>
        <w:tblLook w:val="04A0" w:firstRow="1" w:lastRow="0" w:firstColumn="1" w:lastColumn="0" w:noHBand="0" w:noVBand="1"/>
      </w:tblPr>
      <w:tblGrid>
        <w:gridCol w:w="768"/>
        <w:gridCol w:w="2776"/>
        <w:gridCol w:w="1701"/>
        <w:gridCol w:w="3119"/>
      </w:tblGrid>
      <w:tr w:rsidR="00703AFB" w:rsidRPr="00F148FB" w:rsidTr="000F17B9">
        <w:trPr>
          <w:trHeight w:val="361"/>
        </w:trPr>
        <w:tc>
          <w:tcPr>
            <w:tcW w:w="768" w:type="dxa"/>
            <w:vAlign w:val="bottom"/>
          </w:tcPr>
          <w:p w:rsidR="00703AFB" w:rsidRPr="00F148FB" w:rsidRDefault="00703AFB" w:rsidP="006C7273">
            <w:pPr>
              <w:jc w:val="center"/>
              <w:rPr>
                <w:rFonts w:ascii="Times New Roman" w:hAnsi="Times New Roman"/>
                <w:szCs w:val="21"/>
              </w:rPr>
            </w:pPr>
            <w:bookmarkStart w:id="0" w:name="_Hlk47251464"/>
            <w:r w:rsidRPr="00F148FB">
              <w:rPr>
                <w:rFonts w:ascii="Times New Roman" w:hAnsi="Times New Roman"/>
                <w:szCs w:val="21"/>
              </w:rPr>
              <w:t>项目</w:t>
            </w:r>
          </w:p>
        </w:tc>
        <w:tc>
          <w:tcPr>
            <w:tcW w:w="2776" w:type="dxa"/>
            <w:vAlign w:val="bottom"/>
          </w:tcPr>
          <w:p w:rsidR="00703AFB" w:rsidRPr="00F148FB" w:rsidRDefault="00703AFB" w:rsidP="006C7273">
            <w:pPr>
              <w:jc w:val="center"/>
              <w:rPr>
                <w:rFonts w:ascii="Times New Roman" w:hAnsi="Times New Roman"/>
                <w:szCs w:val="21"/>
              </w:rPr>
            </w:pPr>
            <w:r w:rsidRPr="00F148FB">
              <w:rPr>
                <w:rFonts w:ascii="Times New Roman" w:hAnsi="Times New Roman"/>
                <w:szCs w:val="21"/>
              </w:rPr>
              <w:t>单位名称</w:t>
            </w:r>
          </w:p>
        </w:tc>
        <w:tc>
          <w:tcPr>
            <w:tcW w:w="1701" w:type="dxa"/>
          </w:tcPr>
          <w:p w:rsidR="00703AFB" w:rsidRPr="00F148FB" w:rsidRDefault="00703AFB" w:rsidP="006C7273">
            <w:pPr>
              <w:jc w:val="center"/>
              <w:rPr>
                <w:rFonts w:ascii="Times New Roman" w:hAnsi="Times New Roman"/>
                <w:szCs w:val="21"/>
              </w:rPr>
            </w:pPr>
            <w:r w:rsidRPr="00F148FB">
              <w:rPr>
                <w:rFonts w:ascii="Times New Roman" w:hAnsi="Times New Roman"/>
                <w:szCs w:val="21"/>
              </w:rPr>
              <w:t>主要起草人</w:t>
            </w:r>
          </w:p>
        </w:tc>
        <w:tc>
          <w:tcPr>
            <w:tcW w:w="3119" w:type="dxa"/>
            <w:vAlign w:val="bottom"/>
          </w:tcPr>
          <w:p w:rsidR="00703AFB" w:rsidRPr="00F148FB" w:rsidRDefault="00703AFB" w:rsidP="006C7273">
            <w:pPr>
              <w:jc w:val="center"/>
              <w:rPr>
                <w:rFonts w:ascii="Times New Roman" w:hAnsi="Times New Roman"/>
                <w:szCs w:val="21"/>
              </w:rPr>
            </w:pPr>
            <w:r w:rsidRPr="00F148FB">
              <w:rPr>
                <w:rFonts w:ascii="Times New Roman" w:hAnsi="Times New Roman"/>
                <w:szCs w:val="21"/>
              </w:rPr>
              <w:t>主要工作</w:t>
            </w:r>
          </w:p>
        </w:tc>
      </w:tr>
      <w:tr w:rsidR="00703AFB" w:rsidRPr="00F148FB" w:rsidTr="000F17B9">
        <w:trPr>
          <w:trHeight w:val="607"/>
        </w:trPr>
        <w:tc>
          <w:tcPr>
            <w:tcW w:w="768" w:type="dxa"/>
          </w:tcPr>
          <w:p w:rsidR="00703AFB" w:rsidRPr="00F148FB" w:rsidRDefault="00703AFB" w:rsidP="00F420BA">
            <w:pPr>
              <w:jc w:val="distribute"/>
              <w:rPr>
                <w:rFonts w:ascii="Times New Roman" w:hAnsi="Times New Roman"/>
                <w:szCs w:val="21"/>
              </w:rPr>
            </w:pPr>
            <w:r w:rsidRPr="00F148FB">
              <w:rPr>
                <w:rFonts w:ascii="Times New Roman" w:hAnsi="Times New Roman"/>
                <w:szCs w:val="21"/>
              </w:rPr>
              <w:t>牵头单位</w:t>
            </w:r>
          </w:p>
        </w:tc>
        <w:tc>
          <w:tcPr>
            <w:tcW w:w="2776" w:type="dxa"/>
          </w:tcPr>
          <w:p w:rsidR="00703AFB" w:rsidRPr="00F148FB" w:rsidRDefault="00AF43A5" w:rsidP="006C7273">
            <w:pPr>
              <w:rPr>
                <w:rFonts w:ascii="Times New Roman" w:hAnsi="Times New Roman"/>
                <w:szCs w:val="21"/>
              </w:rPr>
            </w:pPr>
            <w:r w:rsidRPr="00AF43A5">
              <w:rPr>
                <w:rFonts w:ascii="Times New Roman" w:hAnsi="Times New Roman" w:hint="eastAsia"/>
                <w:szCs w:val="21"/>
              </w:rPr>
              <w:t>内蒙古太平矿业有限公司</w:t>
            </w:r>
          </w:p>
        </w:tc>
        <w:tc>
          <w:tcPr>
            <w:tcW w:w="1701" w:type="dxa"/>
          </w:tcPr>
          <w:p w:rsidR="00703AFB" w:rsidRPr="00F148FB" w:rsidRDefault="00703AFB" w:rsidP="006C7273">
            <w:pPr>
              <w:rPr>
                <w:rFonts w:ascii="Times New Roman" w:hAnsi="Times New Roman"/>
                <w:szCs w:val="21"/>
              </w:rPr>
            </w:pPr>
          </w:p>
        </w:tc>
        <w:tc>
          <w:tcPr>
            <w:tcW w:w="3119" w:type="dxa"/>
          </w:tcPr>
          <w:p w:rsidR="00703AFB" w:rsidRPr="00F148FB" w:rsidRDefault="00257E7B" w:rsidP="000E2245">
            <w:pPr>
              <w:ind w:firstLineChars="100" w:firstLine="210"/>
              <w:rPr>
                <w:rFonts w:ascii="Times New Roman" w:hAnsi="Times New Roman"/>
                <w:szCs w:val="21"/>
              </w:rPr>
            </w:pPr>
            <w:r>
              <w:rPr>
                <w:rFonts w:ascii="宋体" w:hAnsi="宋体" w:hint="eastAsia"/>
              </w:rPr>
              <w:t>提供本企业</w:t>
            </w:r>
            <w:r w:rsidR="000E2245">
              <w:rPr>
                <w:rFonts w:ascii="宋体" w:hAnsi="宋体" w:hint="eastAsia"/>
              </w:rPr>
              <w:t>经验</w:t>
            </w:r>
            <w:r>
              <w:rPr>
                <w:rFonts w:ascii="宋体" w:hAnsi="宋体" w:hint="eastAsia"/>
              </w:rPr>
              <w:t>要求</w:t>
            </w:r>
            <w:r w:rsidR="000E2245">
              <w:rPr>
                <w:rFonts w:ascii="宋体" w:hAnsi="宋体" w:hint="eastAsia"/>
              </w:rPr>
              <w:t>及总结</w:t>
            </w:r>
            <w:r>
              <w:rPr>
                <w:rFonts w:ascii="宋体" w:hAnsi="宋体" w:hint="eastAsia"/>
              </w:rPr>
              <w:t>，调研市场技术应用现状</w:t>
            </w:r>
            <w:r w:rsidR="00EE4CF0">
              <w:rPr>
                <w:rFonts w:ascii="宋体" w:hAnsi="宋体" w:hint="eastAsia"/>
              </w:rPr>
              <w:t>，</w:t>
            </w:r>
            <w:r>
              <w:rPr>
                <w:rFonts w:ascii="宋体" w:hAnsi="宋体" w:hint="eastAsia"/>
              </w:rPr>
              <w:t>负责标准化文件的起草</w:t>
            </w:r>
          </w:p>
        </w:tc>
      </w:tr>
      <w:tr w:rsidR="008F6FC3" w:rsidRPr="00F148FB" w:rsidTr="000F17B9">
        <w:tc>
          <w:tcPr>
            <w:tcW w:w="768" w:type="dxa"/>
            <w:vMerge w:val="restart"/>
          </w:tcPr>
          <w:p w:rsidR="008F6FC3" w:rsidRPr="00F148FB" w:rsidRDefault="008F6FC3" w:rsidP="00F420BA">
            <w:pPr>
              <w:jc w:val="distribute"/>
              <w:rPr>
                <w:rFonts w:ascii="Times New Roman" w:hAnsi="Times New Roman"/>
                <w:szCs w:val="21"/>
              </w:rPr>
            </w:pPr>
            <w:r>
              <w:rPr>
                <w:rFonts w:ascii="Times New Roman" w:hAnsi="Times New Roman"/>
                <w:szCs w:val="21"/>
              </w:rPr>
              <w:t>参与单位</w:t>
            </w:r>
          </w:p>
        </w:tc>
        <w:tc>
          <w:tcPr>
            <w:tcW w:w="2776" w:type="dxa"/>
          </w:tcPr>
          <w:p w:rsidR="008F6FC3" w:rsidRPr="00141C2F" w:rsidRDefault="00463459" w:rsidP="008F6FC3">
            <w:pPr>
              <w:rPr>
                <w:rFonts w:ascii="Times New Roman" w:hAnsi="Times New Roman"/>
                <w:color w:val="FF0000"/>
                <w:szCs w:val="21"/>
              </w:rPr>
            </w:pPr>
            <w:r>
              <w:rPr>
                <w:rFonts w:ascii="Times New Roman" w:hAnsi="Times New Roman" w:hint="eastAsia"/>
                <w:szCs w:val="21"/>
              </w:rPr>
              <w:t>长春黄金研究院有限公司</w:t>
            </w:r>
          </w:p>
        </w:tc>
        <w:tc>
          <w:tcPr>
            <w:tcW w:w="1701" w:type="dxa"/>
          </w:tcPr>
          <w:p w:rsidR="008F6FC3" w:rsidRPr="008F6FC3" w:rsidRDefault="008F6FC3" w:rsidP="006C7273">
            <w:pPr>
              <w:rPr>
                <w:rFonts w:ascii="Times New Roman" w:hAnsi="Times New Roman"/>
                <w:szCs w:val="21"/>
              </w:rPr>
            </w:pPr>
          </w:p>
        </w:tc>
        <w:tc>
          <w:tcPr>
            <w:tcW w:w="3119" w:type="dxa"/>
          </w:tcPr>
          <w:p w:rsidR="008F6FC3" w:rsidRPr="00F148FB" w:rsidRDefault="008F6FC3" w:rsidP="006C7273">
            <w:pPr>
              <w:ind w:firstLineChars="100" w:firstLine="210"/>
              <w:rPr>
                <w:rFonts w:ascii="Times New Roman" w:hAnsi="Times New Roman"/>
                <w:szCs w:val="21"/>
              </w:rPr>
            </w:pPr>
            <w:r>
              <w:rPr>
                <w:rFonts w:ascii="宋体" w:hAnsi="宋体" w:hint="eastAsia"/>
              </w:rPr>
              <w:t>负责标准化文件结构</w:t>
            </w:r>
            <w:r w:rsidR="00AF4AE7">
              <w:rPr>
                <w:rFonts w:ascii="宋体" w:hAnsi="宋体" w:hint="eastAsia"/>
              </w:rPr>
              <w:t>、</w:t>
            </w:r>
            <w:r>
              <w:rPr>
                <w:rFonts w:ascii="宋体" w:hAnsi="宋体" w:hint="eastAsia"/>
              </w:rPr>
              <w:t>格式</w:t>
            </w:r>
            <w:r w:rsidR="00AF4AE7">
              <w:rPr>
                <w:rFonts w:ascii="宋体" w:hAnsi="宋体" w:hint="eastAsia"/>
              </w:rPr>
              <w:t>、</w:t>
            </w:r>
            <w:r>
              <w:rPr>
                <w:rFonts w:ascii="宋体" w:hAnsi="宋体" w:hint="eastAsia"/>
              </w:rPr>
              <w:t>表述及目的导向、效能、可证实性原则审核，调研市场技术应用现状，标准化文件的编制</w:t>
            </w:r>
          </w:p>
        </w:tc>
      </w:tr>
      <w:tr w:rsidR="008F6FC3" w:rsidRPr="00F148FB" w:rsidTr="000F17B9">
        <w:tc>
          <w:tcPr>
            <w:tcW w:w="768" w:type="dxa"/>
            <w:vMerge/>
          </w:tcPr>
          <w:p w:rsidR="008F6FC3" w:rsidRDefault="008F6FC3" w:rsidP="006C7273">
            <w:pPr>
              <w:rPr>
                <w:szCs w:val="21"/>
              </w:rPr>
            </w:pPr>
          </w:p>
        </w:tc>
        <w:tc>
          <w:tcPr>
            <w:tcW w:w="2776" w:type="dxa"/>
          </w:tcPr>
          <w:p w:rsidR="008F6FC3" w:rsidRDefault="008F6FC3" w:rsidP="006C7273">
            <w:pPr>
              <w:rPr>
                <w:szCs w:val="21"/>
              </w:rPr>
            </w:pPr>
            <w:r w:rsidRPr="0019788B">
              <w:rPr>
                <w:rFonts w:ascii="Times New Roman" w:hAnsi="Times New Roman" w:hint="eastAsia"/>
                <w:szCs w:val="21"/>
              </w:rPr>
              <w:t>长春黄金设计院有限公司</w:t>
            </w:r>
          </w:p>
        </w:tc>
        <w:tc>
          <w:tcPr>
            <w:tcW w:w="1701" w:type="dxa"/>
          </w:tcPr>
          <w:p w:rsidR="008F6FC3" w:rsidRPr="008F6FC3" w:rsidRDefault="008F6FC3" w:rsidP="006C7273">
            <w:pPr>
              <w:rPr>
                <w:szCs w:val="21"/>
              </w:rPr>
            </w:pPr>
          </w:p>
        </w:tc>
        <w:tc>
          <w:tcPr>
            <w:tcW w:w="3119" w:type="dxa"/>
          </w:tcPr>
          <w:p w:rsidR="008F6FC3" w:rsidRDefault="008F6FC3" w:rsidP="006C7273">
            <w:pPr>
              <w:ind w:firstLineChars="100" w:firstLine="210"/>
              <w:rPr>
                <w:rFonts w:ascii="宋体" w:hAnsi="宋体"/>
              </w:rPr>
            </w:pPr>
            <w:r>
              <w:rPr>
                <w:rFonts w:ascii="宋体" w:hAnsi="宋体" w:hint="eastAsia"/>
              </w:rPr>
              <w:t>负责技术全面性、准确性和技术水平</w:t>
            </w:r>
            <w:r w:rsidR="00C927A9">
              <w:rPr>
                <w:rFonts w:ascii="宋体" w:hAnsi="宋体" w:hint="eastAsia"/>
              </w:rPr>
              <w:t>的工作组</w:t>
            </w:r>
            <w:r>
              <w:rPr>
                <w:rFonts w:ascii="宋体" w:hAnsi="宋体" w:hint="eastAsia"/>
              </w:rPr>
              <w:t>审核</w:t>
            </w:r>
          </w:p>
        </w:tc>
      </w:tr>
    </w:tbl>
    <w:bookmarkEnd w:id="0"/>
    <w:p w:rsidR="003279DD" w:rsidRPr="00A330C5" w:rsidRDefault="00C76DD3" w:rsidP="00196AD1">
      <w:pPr>
        <w:spacing w:beforeLines="100" w:before="312" w:afterLines="50" w:after="156" w:line="360" w:lineRule="auto"/>
        <w:outlineLvl w:val="1"/>
        <w:rPr>
          <w:rFonts w:ascii="黑体" w:eastAsia="黑体" w:hAnsi="黑体"/>
          <w:sz w:val="28"/>
          <w:szCs w:val="28"/>
        </w:rPr>
      </w:pPr>
      <w:r w:rsidRPr="00A330C5">
        <w:rPr>
          <w:rFonts w:ascii="黑体" w:eastAsia="黑体" w:hAnsi="黑体"/>
          <w:sz w:val="28"/>
          <w:szCs w:val="28"/>
        </w:rPr>
        <w:t>1</w:t>
      </w:r>
      <w:r w:rsidRPr="00A330C5">
        <w:rPr>
          <w:rFonts w:ascii="黑体" w:eastAsia="黑体" w:hAnsi="黑体" w:hint="eastAsia"/>
          <w:sz w:val="28"/>
          <w:szCs w:val="28"/>
        </w:rPr>
        <w:t>.</w:t>
      </w:r>
      <w:r w:rsidR="00196AD1">
        <w:rPr>
          <w:rFonts w:ascii="黑体" w:eastAsia="黑体" w:hAnsi="黑体" w:hint="eastAsia"/>
          <w:sz w:val="28"/>
          <w:szCs w:val="28"/>
        </w:rPr>
        <w:t>2</w:t>
      </w:r>
      <w:r w:rsidRPr="00A330C5">
        <w:rPr>
          <w:rFonts w:ascii="黑体" w:eastAsia="黑体" w:hAnsi="黑体" w:hint="eastAsia"/>
          <w:sz w:val="28"/>
          <w:szCs w:val="28"/>
        </w:rPr>
        <w:t xml:space="preserve"> </w:t>
      </w:r>
      <w:r w:rsidRPr="00A330C5">
        <w:rPr>
          <w:rFonts w:ascii="黑体" w:eastAsia="黑体" w:hAnsi="黑体"/>
          <w:sz w:val="28"/>
          <w:szCs w:val="28"/>
        </w:rPr>
        <w:t xml:space="preserve"> </w:t>
      </w:r>
      <w:r w:rsidRPr="00A330C5">
        <w:rPr>
          <w:rFonts w:ascii="黑体" w:eastAsia="黑体" w:hAnsi="黑体" w:hint="eastAsia"/>
          <w:sz w:val="28"/>
          <w:szCs w:val="28"/>
        </w:rPr>
        <w:t>主要工作过程</w:t>
      </w:r>
    </w:p>
    <w:p w:rsidR="003279DD" w:rsidRPr="00A330C5" w:rsidRDefault="00C76DD3" w:rsidP="001378C7">
      <w:pPr>
        <w:autoSpaceDE w:val="0"/>
        <w:autoSpaceDN w:val="0"/>
        <w:adjustRightInd w:val="0"/>
        <w:spacing w:line="360" w:lineRule="auto"/>
        <w:jc w:val="left"/>
        <w:outlineLvl w:val="2"/>
        <w:rPr>
          <w:rFonts w:ascii="宋体" w:hAnsi="宋体"/>
          <w:b/>
          <w:kern w:val="0"/>
          <w:sz w:val="28"/>
          <w:szCs w:val="28"/>
        </w:rPr>
      </w:pPr>
      <w:r w:rsidRPr="00A330C5">
        <w:rPr>
          <w:rFonts w:ascii="宋体" w:hAnsi="宋体" w:hint="eastAsia"/>
          <w:b/>
          <w:kern w:val="0"/>
          <w:sz w:val="28"/>
          <w:szCs w:val="28"/>
        </w:rPr>
        <w:t>1.</w:t>
      </w:r>
      <w:r w:rsidR="00196AD1">
        <w:rPr>
          <w:rFonts w:ascii="宋体" w:hAnsi="宋体" w:hint="eastAsia"/>
          <w:b/>
          <w:kern w:val="0"/>
          <w:sz w:val="28"/>
          <w:szCs w:val="28"/>
        </w:rPr>
        <w:t>2</w:t>
      </w:r>
      <w:r w:rsidRPr="00A330C5">
        <w:rPr>
          <w:rFonts w:ascii="宋体" w:hAnsi="宋体" w:hint="eastAsia"/>
          <w:b/>
          <w:kern w:val="0"/>
          <w:sz w:val="28"/>
          <w:szCs w:val="28"/>
        </w:rPr>
        <w:t>.1  预阶段（2</w:t>
      </w:r>
      <w:r w:rsidRPr="00A330C5">
        <w:rPr>
          <w:rFonts w:ascii="宋体" w:hAnsi="宋体"/>
          <w:b/>
          <w:kern w:val="0"/>
          <w:sz w:val="28"/>
          <w:szCs w:val="28"/>
        </w:rPr>
        <w:t>0</w:t>
      </w:r>
      <w:r w:rsidRPr="00A330C5">
        <w:rPr>
          <w:rFonts w:ascii="宋体" w:hAnsi="宋体" w:hint="eastAsia"/>
          <w:b/>
          <w:kern w:val="0"/>
          <w:sz w:val="28"/>
          <w:szCs w:val="28"/>
        </w:rPr>
        <w:t>21年9月</w:t>
      </w:r>
      <w:r w:rsidR="00A330C5">
        <w:rPr>
          <w:rFonts w:ascii="宋体" w:hAnsi="宋体" w:hint="eastAsia"/>
          <w:b/>
          <w:kern w:val="0"/>
          <w:sz w:val="28"/>
          <w:szCs w:val="28"/>
        </w:rPr>
        <w:t>—</w:t>
      </w:r>
      <w:r w:rsidRPr="00A330C5">
        <w:rPr>
          <w:rFonts w:ascii="宋体" w:hAnsi="宋体" w:hint="eastAsia"/>
          <w:b/>
          <w:kern w:val="0"/>
          <w:sz w:val="28"/>
          <w:szCs w:val="28"/>
        </w:rPr>
        <w:t>20</w:t>
      </w:r>
      <w:r w:rsidRPr="00A330C5">
        <w:rPr>
          <w:rFonts w:ascii="宋体" w:hAnsi="宋体"/>
          <w:b/>
          <w:kern w:val="0"/>
          <w:sz w:val="28"/>
          <w:szCs w:val="28"/>
        </w:rPr>
        <w:t>2</w:t>
      </w:r>
      <w:r w:rsidRPr="00A330C5">
        <w:rPr>
          <w:rFonts w:ascii="宋体" w:hAnsi="宋体" w:hint="eastAsia"/>
          <w:b/>
          <w:kern w:val="0"/>
          <w:sz w:val="28"/>
          <w:szCs w:val="28"/>
        </w:rPr>
        <w:t>2年6月）</w:t>
      </w:r>
    </w:p>
    <w:p w:rsidR="003279DD" w:rsidRPr="003D3F79" w:rsidRDefault="00844AB4" w:rsidP="001378C7">
      <w:pPr>
        <w:spacing w:line="360" w:lineRule="auto"/>
        <w:ind w:firstLineChars="200" w:firstLine="560"/>
        <w:rPr>
          <w:rFonts w:ascii="宋体" w:hAnsi="宋体"/>
          <w:sz w:val="28"/>
          <w:szCs w:val="28"/>
        </w:rPr>
      </w:pPr>
      <w:r>
        <w:rPr>
          <w:rFonts w:ascii="宋体" w:hAnsi="宋体" w:hint="eastAsia"/>
          <w:kern w:val="0"/>
          <w:sz w:val="28"/>
          <w:szCs w:val="28"/>
        </w:rPr>
        <w:t>经过</w:t>
      </w:r>
      <w:r w:rsidR="000B7B8D" w:rsidRPr="003D3F79">
        <w:rPr>
          <w:rFonts w:ascii="宋体" w:hAnsi="宋体" w:hint="eastAsia"/>
          <w:kern w:val="0"/>
          <w:sz w:val="28"/>
          <w:szCs w:val="28"/>
        </w:rPr>
        <w:t>相关资料</w:t>
      </w:r>
      <w:r w:rsidR="001F5D3D" w:rsidRPr="003D3F79">
        <w:rPr>
          <w:rFonts w:ascii="宋体" w:hAnsi="宋体" w:hint="eastAsia"/>
          <w:kern w:val="0"/>
          <w:sz w:val="28"/>
          <w:szCs w:val="28"/>
        </w:rPr>
        <w:t>收集</w:t>
      </w:r>
      <w:r>
        <w:rPr>
          <w:rFonts w:ascii="宋体" w:hAnsi="宋体" w:hint="eastAsia"/>
          <w:kern w:val="0"/>
          <w:sz w:val="28"/>
          <w:szCs w:val="28"/>
        </w:rPr>
        <w:t>、</w:t>
      </w:r>
      <w:r w:rsidR="00C76DD3" w:rsidRPr="003D3F79">
        <w:rPr>
          <w:rFonts w:ascii="宋体" w:hAnsi="宋体" w:hint="eastAsia"/>
          <w:kern w:val="0"/>
          <w:sz w:val="28"/>
          <w:szCs w:val="28"/>
        </w:rPr>
        <w:t>国内外标准及文献</w:t>
      </w:r>
      <w:r w:rsidR="000B7B8D" w:rsidRPr="003D3F79">
        <w:rPr>
          <w:rFonts w:ascii="宋体" w:hAnsi="宋体" w:hint="eastAsia"/>
          <w:kern w:val="0"/>
          <w:sz w:val="28"/>
          <w:szCs w:val="28"/>
        </w:rPr>
        <w:t>检索</w:t>
      </w:r>
      <w:r>
        <w:rPr>
          <w:rFonts w:ascii="宋体" w:hAnsi="宋体" w:hint="eastAsia"/>
          <w:kern w:val="0"/>
          <w:sz w:val="28"/>
          <w:szCs w:val="28"/>
        </w:rPr>
        <w:t>、</w:t>
      </w:r>
      <w:r w:rsidR="000B7B8D">
        <w:rPr>
          <w:rFonts w:ascii="宋体" w:hAnsi="宋体" w:hint="eastAsia"/>
          <w:kern w:val="0"/>
          <w:sz w:val="28"/>
          <w:szCs w:val="28"/>
        </w:rPr>
        <w:t>其他</w:t>
      </w:r>
      <w:r w:rsidR="00C76DD3" w:rsidRPr="003D3F79">
        <w:rPr>
          <w:rFonts w:ascii="宋体" w:hAnsi="宋体" w:hint="eastAsia"/>
          <w:kern w:val="0"/>
          <w:sz w:val="28"/>
          <w:szCs w:val="28"/>
        </w:rPr>
        <w:t>各类资料</w:t>
      </w:r>
      <w:r w:rsidR="000B7B8D" w:rsidRPr="003D3F79">
        <w:rPr>
          <w:rFonts w:ascii="宋体" w:hAnsi="宋体" w:hint="eastAsia"/>
          <w:kern w:val="0"/>
          <w:sz w:val="28"/>
          <w:szCs w:val="28"/>
        </w:rPr>
        <w:t>查阅</w:t>
      </w:r>
      <w:r w:rsidR="00C76DD3" w:rsidRPr="003D3F79">
        <w:rPr>
          <w:rFonts w:ascii="宋体" w:hAnsi="宋体" w:hint="eastAsia"/>
          <w:kern w:val="0"/>
          <w:sz w:val="28"/>
          <w:szCs w:val="28"/>
        </w:rPr>
        <w:t>，</w:t>
      </w:r>
      <w:bookmarkStart w:id="1" w:name="_Hlk19693654"/>
      <w:r w:rsidRPr="003D3F79">
        <w:rPr>
          <w:rFonts w:ascii="宋体" w:hAnsi="宋体" w:hint="eastAsia"/>
          <w:kern w:val="0"/>
          <w:sz w:val="28"/>
          <w:szCs w:val="28"/>
        </w:rPr>
        <w:t>工作组</w:t>
      </w:r>
      <w:bookmarkEnd w:id="1"/>
      <w:r>
        <w:rPr>
          <w:rFonts w:ascii="宋体" w:hAnsi="宋体" w:hint="eastAsia"/>
          <w:kern w:val="0"/>
          <w:sz w:val="28"/>
          <w:szCs w:val="28"/>
        </w:rPr>
        <w:t>未发现</w:t>
      </w:r>
      <w:r w:rsidR="00C76DD3" w:rsidRPr="003D3F79">
        <w:rPr>
          <w:rFonts w:ascii="宋体" w:hAnsi="宋体" w:hint="eastAsia"/>
          <w:kern w:val="0"/>
          <w:sz w:val="28"/>
          <w:szCs w:val="28"/>
        </w:rPr>
        <w:t>与</w:t>
      </w:r>
      <w:r w:rsidR="00C76DD3" w:rsidRPr="003D3F79">
        <w:rPr>
          <w:rFonts w:ascii="宋体" w:hAnsi="宋体" w:hint="eastAsia"/>
          <w:sz w:val="28"/>
          <w:szCs w:val="28"/>
        </w:rPr>
        <w:t>黄金矿业填充式贵液池技术要求</w:t>
      </w:r>
      <w:r w:rsidR="00C76DD3" w:rsidRPr="003D3F79">
        <w:rPr>
          <w:rFonts w:ascii="宋体" w:hAnsi="宋体" w:hint="eastAsia"/>
          <w:kern w:val="0"/>
          <w:sz w:val="28"/>
          <w:szCs w:val="28"/>
        </w:rPr>
        <w:t>有关的国内外标准</w:t>
      </w:r>
      <w:r w:rsidR="00BB0882">
        <w:rPr>
          <w:rFonts w:ascii="宋体" w:hAnsi="宋体" w:hint="eastAsia"/>
          <w:kern w:val="0"/>
          <w:sz w:val="28"/>
          <w:szCs w:val="28"/>
        </w:rPr>
        <w:t>，</w:t>
      </w:r>
      <w:r w:rsidR="00C76DD3" w:rsidRPr="003D3F79">
        <w:rPr>
          <w:rFonts w:ascii="宋体" w:hAnsi="宋体" w:hint="eastAsia"/>
          <w:sz w:val="28"/>
          <w:szCs w:val="28"/>
        </w:rPr>
        <w:t>其他专业领域</w:t>
      </w:r>
      <w:r w:rsidR="00BB0882">
        <w:rPr>
          <w:rFonts w:ascii="宋体" w:hAnsi="宋体" w:hint="eastAsia"/>
          <w:sz w:val="28"/>
          <w:szCs w:val="28"/>
        </w:rPr>
        <w:t>也</w:t>
      </w:r>
      <w:r w:rsidR="00C76DD3" w:rsidRPr="003D3F79">
        <w:rPr>
          <w:rFonts w:ascii="宋体" w:hAnsi="宋体" w:hint="eastAsia"/>
          <w:sz w:val="28"/>
          <w:szCs w:val="28"/>
        </w:rPr>
        <w:t>未见《露天金矿短分期开采技术规范》标准所涉及的内容，</w:t>
      </w:r>
      <w:r w:rsidR="00101B5F">
        <w:rPr>
          <w:rFonts w:ascii="宋体" w:hAnsi="宋体" w:hint="eastAsia"/>
          <w:sz w:val="28"/>
          <w:szCs w:val="28"/>
        </w:rPr>
        <w:t>本标准</w:t>
      </w:r>
      <w:r w:rsidR="008128C7">
        <w:rPr>
          <w:rFonts w:ascii="宋体" w:hAnsi="宋体" w:hint="eastAsia"/>
          <w:sz w:val="28"/>
          <w:szCs w:val="28"/>
        </w:rPr>
        <w:t>技术内容</w:t>
      </w:r>
      <w:r w:rsidR="00C76DD3" w:rsidRPr="003D3F79">
        <w:rPr>
          <w:rFonts w:ascii="宋体" w:hAnsi="宋体" w:hint="eastAsia"/>
          <w:sz w:val="28"/>
          <w:szCs w:val="28"/>
        </w:rPr>
        <w:t>与其他专业领域无冲突。</w:t>
      </w:r>
    </w:p>
    <w:p w:rsidR="003279DD" w:rsidRPr="004348FE" w:rsidRDefault="00C76DD3" w:rsidP="004348FE">
      <w:pPr>
        <w:spacing w:line="360" w:lineRule="auto"/>
        <w:ind w:firstLineChars="200" w:firstLine="560"/>
        <w:rPr>
          <w:rFonts w:ascii="宋体" w:hAnsi="宋体"/>
          <w:sz w:val="28"/>
          <w:szCs w:val="28"/>
        </w:rPr>
      </w:pPr>
      <w:r w:rsidRPr="004348FE">
        <w:rPr>
          <w:rFonts w:ascii="宋体" w:hAnsi="宋体"/>
          <w:sz w:val="28"/>
          <w:szCs w:val="28"/>
        </w:rPr>
        <w:t>通过对所有文献资料的收集整理和借鉴，经工作组讨论，初步形成《</w:t>
      </w:r>
      <w:r w:rsidRPr="004348FE">
        <w:rPr>
          <w:rFonts w:ascii="宋体" w:hAnsi="宋体" w:hint="eastAsia"/>
          <w:sz w:val="28"/>
          <w:szCs w:val="28"/>
        </w:rPr>
        <w:t>露天金矿短分期开采技术规范</w:t>
      </w:r>
      <w:r w:rsidRPr="004348FE">
        <w:rPr>
          <w:rFonts w:ascii="宋体" w:hAnsi="宋体"/>
          <w:sz w:val="28"/>
          <w:szCs w:val="28"/>
        </w:rPr>
        <w:t>》标准草案</w:t>
      </w:r>
      <w:r w:rsidRPr="004348FE">
        <w:rPr>
          <w:rFonts w:ascii="宋体" w:hAnsi="宋体" w:hint="eastAsia"/>
          <w:sz w:val="28"/>
          <w:szCs w:val="28"/>
        </w:rPr>
        <w:t>。</w:t>
      </w:r>
    </w:p>
    <w:p w:rsidR="003279DD" w:rsidRPr="004348FE" w:rsidRDefault="00C76DD3" w:rsidP="004348FE">
      <w:pPr>
        <w:spacing w:line="360" w:lineRule="auto"/>
        <w:ind w:firstLineChars="200" w:firstLine="560"/>
        <w:rPr>
          <w:rFonts w:ascii="宋体" w:hAnsi="宋体"/>
          <w:sz w:val="28"/>
          <w:szCs w:val="28"/>
        </w:rPr>
      </w:pPr>
      <w:r w:rsidRPr="004348FE">
        <w:rPr>
          <w:rFonts w:ascii="宋体" w:hAnsi="宋体" w:hint="eastAsia"/>
          <w:sz w:val="28"/>
          <w:szCs w:val="28"/>
        </w:rPr>
        <w:t>内蒙古太平矿业有限公司联合长春黄金研究院有限公司和长春黄金设计院有限公司提出</w:t>
      </w:r>
      <w:r w:rsidRPr="004348FE">
        <w:rPr>
          <w:rFonts w:ascii="宋体" w:hAnsi="宋体"/>
          <w:sz w:val="28"/>
          <w:szCs w:val="28"/>
        </w:rPr>
        <w:t>《</w:t>
      </w:r>
      <w:r w:rsidRPr="004348FE">
        <w:rPr>
          <w:rFonts w:ascii="宋体" w:hAnsi="宋体" w:hint="eastAsia"/>
          <w:sz w:val="28"/>
          <w:szCs w:val="28"/>
        </w:rPr>
        <w:t>露天金矿短分期开采技术规范</w:t>
      </w:r>
      <w:r w:rsidRPr="004348FE">
        <w:rPr>
          <w:rFonts w:ascii="宋体" w:hAnsi="宋体"/>
          <w:sz w:val="28"/>
          <w:szCs w:val="28"/>
        </w:rPr>
        <w:t>》</w:t>
      </w:r>
      <w:r w:rsidRPr="004348FE">
        <w:rPr>
          <w:rFonts w:ascii="宋体" w:hAnsi="宋体" w:hint="eastAsia"/>
          <w:sz w:val="28"/>
          <w:szCs w:val="28"/>
        </w:rPr>
        <w:t>提案，2022年7月</w:t>
      </w:r>
      <w:r w:rsidR="0085493F">
        <w:rPr>
          <w:rFonts w:ascii="宋体" w:hAnsi="宋体" w:hint="eastAsia"/>
          <w:sz w:val="28"/>
          <w:szCs w:val="28"/>
        </w:rPr>
        <w:t>，</w:t>
      </w:r>
      <w:r w:rsidR="00F34B44">
        <w:rPr>
          <w:rFonts w:ascii="宋体" w:hAnsi="宋体" w:hint="eastAsia"/>
          <w:sz w:val="28"/>
          <w:szCs w:val="28"/>
        </w:rPr>
        <w:t>在</w:t>
      </w:r>
      <w:r w:rsidRPr="004348FE">
        <w:rPr>
          <w:rFonts w:ascii="宋体" w:hAnsi="宋体" w:hint="eastAsia"/>
          <w:sz w:val="28"/>
          <w:szCs w:val="28"/>
        </w:rPr>
        <w:t>全国黄金标准化技术委员会</w:t>
      </w:r>
      <w:r w:rsidR="00B077C5">
        <w:rPr>
          <w:rFonts w:ascii="宋体" w:hAnsi="宋体" w:hint="eastAsia"/>
          <w:sz w:val="28"/>
          <w:szCs w:val="28"/>
        </w:rPr>
        <w:t>于</w:t>
      </w:r>
      <w:r w:rsidRPr="004348FE">
        <w:rPr>
          <w:rFonts w:ascii="宋体" w:hAnsi="宋体" w:hint="eastAsia"/>
          <w:sz w:val="28"/>
          <w:szCs w:val="28"/>
        </w:rPr>
        <w:t>内蒙包头</w:t>
      </w:r>
      <w:r w:rsidR="00235E7C">
        <w:rPr>
          <w:rFonts w:ascii="宋体" w:hAnsi="宋体" w:hint="eastAsia"/>
          <w:sz w:val="28"/>
          <w:szCs w:val="28"/>
        </w:rPr>
        <w:t>组织</w:t>
      </w:r>
      <w:r w:rsidRPr="004348FE">
        <w:rPr>
          <w:rFonts w:ascii="宋体" w:hAnsi="宋体" w:hint="eastAsia"/>
          <w:sz w:val="28"/>
          <w:szCs w:val="28"/>
        </w:rPr>
        <w:t>召开的标准审查会上对该标准进行了立项研讨，与会委员和专家一致通过对该项目立项的建议。</w:t>
      </w:r>
      <w:r w:rsidRPr="004348FE">
        <w:rPr>
          <w:rFonts w:ascii="宋体" w:hAnsi="宋体"/>
          <w:sz w:val="28"/>
          <w:szCs w:val="28"/>
        </w:rPr>
        <w:t>20</w:t>
      </w:r>
      <w:r w:rsidRPr="004348FE">
        <w:rPr>
          <w:rFonts w:ascii="宋体" w:hAnsi="宋体" w:hint="eastAsia"/>
          <w:sz w:val="28"/>
          <w:szCs w:val="28"/>
        </w:rPr>
        <w:t>22</w:t>
      </w:r>
      <w:r w:rsidRPr="004348FE">
        <w:rPr>
          <w:rFonts w:ascii="宋体" w:hAnsi="宋体"/>
          <w:sz w:val="28"/>
          <w:szCs w:val="28"/>
        </w:rPr>
        <w:t>年</w:t>
      </w:r>
      <w:r w:rsidRPr="004348FE">
        <w:rPr>
          <w:rFonts w:ascii="宋体" w:hAnsi="宋体" w:hint="eastAsia"/>
          <w:sz w:val="28"/>
          <w:szCs w:val="28"/>
        </w:rPr>
        <w:t>7</w:t>
      </w:r>
      <w:r w:rsidRPr="004348FE">
        <w:rPr>
          <w:rFonts w:ascii="宋体" w:hAnsi="宋体"/>
          <w:sz w:val="28"/>
          <w:szCs w:val="28"/>
        </w:rPr>
        <w:t>月，中国黄金协会提出</w:t>
      </w:r>
      <w:r w:rsidRPr="004348FE">
        <w:rPr>
          <w:rFonts w:ascii="宋体" w:hAnsi="宋体" w:hint="eastAsia"/>
          <w:sz w:val="28"/>
          <w:szCs w:val="28"/>
        </w:rPr>
        <w:t>该</w:t>
      </w:r>
      <w:r w:rsidRPr="004348FE">
        <w:rPr>
          <w:rFonts w:ascii="宋体" w:hAnsi="宋体"/>
          <w:sz w:val="28"/>
          <w:szCs w:val="28"/>
        </w:rPr>
        <w:t>行业标准</w:t>
      </w:r>
      <w:r w:rsidRPr="004348FE">
        <w:rPr>
          <w:rFonts w:ascii="宋体" w:hAnsi="宋体" w:hint="eastAsia"/>
          <w:sz w:val="28"/>
          <w:szCs w:val="28"/>
        </w:rPr>
        <w:t>立项申报。</w:t>
      </w:r>
    </w:p>
    <w:p w:rsidR="003279DD" w:rsidRPr="00A330C5" w:rsidRDefault="00C76DD3" w:rsidP="001378C7">
      <w:pPr>
        <w:autoSpaceDE w:val="0"/>
        <w:autoSpaceDN w:val="0"/>
        <w:adjustRightInd w:val="0"/>
        <w:spacing w:line="360" w:lineRule="auto"/>
        <w:jc w:val="left"/>
        <w:outlineLvl w:val="2"/>
        <w:rPr>
          <w:rFonts w:ascii="宋体" w:hAnsi="宋体"/>
          <w:b/>
          <w:kern w:val="0"/>
          <w:sz w:val="28"/>
          <w:szCs w:val="28"/>
        </w:rPr>
      </w:pPr>
      <w:r w:rsidRPr="00A330C5">
        <w:rPr>
          <w:rFonts w:ascii="宋体" w:hAnsi="宋体" w:hint="eastAsia"/>
          <w:b/>
          <w:kern w:val="0"/>
          <w:sz w:val="28"/>
          <w:szCs w:val="28"/>
        </w:rPr>
        <w:t>1.</w:t>
      </w:r>
      <w:r w:rsidR="00196AD1">
        <w:rPr>
          <w:rFonts w:ascii="宋体" w:hAnsi="宋体" w:hint="eastAsia"/>
          <w:b/>
          <w:kern w:val="0"/>
          <w:sz w:val="28"/>
          <w:szCs w:val="28"/>
        </w:rPr>
        <w:t>2</w:t>
      </w:r>
      <w:r w:rsidRPr="00A330C5">
        <w:rPr>
          <w:rFonts w:ascii="宋体" w:hAnsi="宋体" w:hint="eastAsia"/>
          <w:b/>
          <w:kern w:val="0"/>
          <w:sz w:val="28"/>
          <w:szCs w:val="28"/>
        </w:rPr>
        <w:t>.2  立项阶段（2</w:t>
      </w:r>
      <w:r w:rsidRPr="00A330C5">
        <w:rPr>
          <w:rFonts w:ascii="宋体" w:hAnsi="宋体"/>
          <w:b/>
          <w:kern w:val="0"/>
          <w:sz w:val="28"/>
          <w:szCs w:val="28"/>
        </w:rPr>
        <w:t>02</w:t>
      </w:r>
      <w:r w:rsidRPr="00A330C5">
        <w:rPr>
          <w:rFonts w:ascii="宋体" w:hAnsi="宋体" w:hint="eastAsia"/>
          <w:b/>
          <w:kern w:val="0"/>
          <w:sz w:val="28"/>
          <w:szCs w:val="28"/>
        </w:rPr>
        <w:t>2年7月</w:t>
      </w:r>
      <w:r w:rsidR="00A330C5">
        <w:rPr>
          <w:rFonts w:ascii="宋体" w:hAnsi="宋体" w:hint="eastAsia"/>
          <w:b/>
          <w:kern w:val="0"/>
          <w:sz w:val="28"/>
          <w:szCs w:val="28"/>
        </w:rPr>
        <w:t>—</w:t>
      </w:r>
      <w:r w:rsidRPr="00A330C5">
        <w:rPr>
          <w:rFonts w:ascii="宋体" w:hAnsi="宋体"/>
          <w:b/>
          <w:kern w:val="0"/>
          <w:sz w:val="28"/>
          <w:szCs w:val="28"/>
        </w:rPr>
        <w:t>202</w:t>
      </w:r>
      <w:r w:rsidRPr="00A330C5">
        <w:rPr>
          <w:rFonts w:ascii="宋体" w:hAnsi="宋体" w:hint="eastAsia"/>
          <w:b/>
          <w:kern w:val="0"/>
          <w:sz w:val="28"/>
          <w:szCs w:val="28"/>
        </w:rPr>
        <w:t>3年5月）</w:t>
      </w:r>
    </w:p>
    <w:p w:rsidR="003279DD" w:rsidRPr="003D3F79" w:rsidRDefault="00C76DD3" w:rsidP="001378C7">
      <w:pPr>
        <w:spacing w:line="360" w:lineRule="auto"/>
        <w:ind w:firstLineChars="200" w:firstLine="560"/>
        <w:rPr>
          <w:rFonts w:ascii="宋体" w:hAnsi="宋体"/>
          <w:sz w:val="28"/>
          <w:szCs w:val="28"/>
        </w:rPr>
      </w:pPr>
      <w:r w:rsidRPr="003D3F79">
        <w:rPr>
          <w:rFonts w:ascii="宋体" w:hAnsi="宋体" w:hint="eastAsia"/>
          <w:sz w:val="28"/>
          <w:szCs w:val="28"/>
        </w:rPr>
        <w:t>2022年7月，向工信部原材料</w:t>
      </w:r>
      <w:r w:rsidR="002040E3">
        <w:rPr>
          <w:rFonts w:ascii="宋体" w:hAnsi="宋体" w:hint="eastAsia"/>
          <w:sz w:val="28"/>
          <w:szCs w:val="28"/>
        </w:rPr>
        <w:t>工业</w:t>
      </w:r>
      <w:r w:rsidRPr="003D3F79">
        <w:rPr>
          <w:rFonts w:ascii="宋体" w:hAnsi="宋体" w:hint="eastAsia"/>
          <w:sz w:val="28"/>
          <w:szCs w:val="28"/>
        </w:rPr>
        <w:t>司</w:t>
      </w:r>
      <w:r w:rsidR="004D4840">
        <w:rPr>
          <w:rFonts w:ascii="宋体" w:hAnsi="宋体" w:hint="eastAsia"/>
          <w:sz w:val="28"/>
          <w:szCs w:val="28"/>
        </w:rPr>
        <w:t>申</w:t>
      </w:r>
      <w:r w:rsidRPr="003D3F79">
        <w:rPr>
          <w:rFonts w:ascii="宋体" w:hAnsi="宋体" w:hint="eastAsia"/>
          <w:sz w:val="28"/>
          <w:szCs w:val="28"/>
        </w:rPr>
        <w:t>报新工作项目</w:t>
      </w:r>
      <w:r w:rsidR="0088212F">
        <w:rPr>
          <w:rFonts w:ascii="宋体" w:hAnsi="宋体" w:hint="eastAsia"/>
          <w:sz w:val="28"/>
          <w:szCs w:val="28"/>
        </w:rPr>
        <w:t>立项</w:t>
      </w:r>
      <w:r w:rsidRPr="003D3F79">
        <w:rPr>
          <w:rFonts w:ascii="宋体" w:hAnsi="宋体" w:hint="eastAsia"/>
          <w:sz w:val="28"/>
          <w:szCs w:val="28"/>
        </w:rPr>
        <w:t>建议。</w:t>
      </w:r>
    </w:p>
    <w:p w:rsidR="003279DD" w:rsidRPr="003D3F79" w:rsidRDefault="00C76DD3" w:rsidP="001378C7">
      <w:pPr>
        <w:spacing w:line="360" w:lineRule="auto"/>
        <w:ind w:firstLineChars="200" w:firstLine="560"/>
        <w:rPr>
          <w:rFonts w:ascii="宋体" w:hAnsi="宋体"/>
          <w:sz w:val="28"/>
          <w:szCs w:val="28"/>
        </w:rPr>
      </w:pPr>
      <w:r w:rsidRPr="003D3F79">
        <w:rPr>
          <w:rFonts w:ascii="宋体" w:hAnsi="宋体" w:hint="eastAsia"/>
          <w:sz w:val="28"/>
          <w:szCs w:val="28"/>
        </w:rPr>
        <w:t>2022年月9日1日，通过工业和信息化部原材料</w:t>
      </w:r>
      <w:r w:rsidR="00DF1771">
        <w:rPr>
          <w:rFonts w:ascii="宋体" w:hAnsi="宋体" w:hint="eastAsia"/>
          <w:sz w:val="28"/>
          <w:szCs w:val="28"/>
        </w:rPr>
        <w:t>工业司</w:t>
      </w:r>
      <w:r w:rsidRPr="003D3F79">
        <w:rPr>
          <w:rFonts w:ascii="宋体" w:hAnsi="宋体" w:hint="eastAsia"/>
          <w:sz w:val="28"/>
          <w:szCs w:val="28"/>
        </w:rPr>
        <w:t>组织的立项</w:t>
      </w:r>
      <w:r w:rsidR="00963A7D">
        <w:rPr>
          <w:rFonts w:ascii="宋体" w:hAnsi="宋体" w:hint="eastAsia"/>
          <w:sz w:val="28"/>
          <w:szCs w:val="28"/>
        </w:rPr>
        <w:t>评估</w:t>
      </w:r>
      <w:r w:rsidRPr="003D3F79">
        <w:rPr>
          <w:rFonts w:ascii="宋体" w:hAnsi="宋体" w:hint="eastAsia"/>
          <w:sz w:val="28"/>
          <w:szCs w:val="28"/>
        </w:rPr>
        <w:t>答辩。</w:t>
      </w:r>
    </w:p>
    <w:p w:rsidR="003279DD" w:rsidRDefault="00C76DD3" w:rsidP="001378C7">
      <w:pPr>
        <w:spacing w:line="360" w:lineRule="auto"/>
        <w:ind w:firstLineChars="200" w:firstLine="560"/>
        <w:rPr>
          <w:rFonts w:ascii="宋体" w:hAnsi="宋体"/>
          <w:sz w:val="28"/>
          <w:szCs w:val="28"/>
        </w:rPr>
      </w:pPr>
      <w:r w:rsidRPr="003D3F79">
        <w:rPr>
          <w:rFonts w:ascii="宋体" w:hAnsi="宋体" w:hint="eastAsia"/>
          <w:sz w:val="28"/>
          <w:szCs w:val="28"/>
        </w:rPr>
        <w:t>2023年</w:t>
      </w:r>
      <w:r w:rsidR="00CE7161">
        <w:rPr>
          <w:rFonts w:ascii="宋体" w:hAnsi="宋体" w:hint="eastAsia"/>
          <w:sz w:val="28"/>
          <w:szCs w:val="28"/>
        </w:rPr>
        <w:t>1</w:t>
      </w:r>
      <w:r w:rsidRPr="003D3F79">
        <w:rPr>
          <w:rFonts w:ascii="宋体" w:hAnsi="宋体" w:hint="eastAsia"/>
          <w:sz w:val="28"/>
          <w:szCs w:val="28"/>
        </w:rPr>
        <w:t>月</w:t>
      </w:r>
      <w:r w:rsidR="00CE7161">
        <w:rPr>
          <w:rFonts w:ascii="宋体" w:hAnsi="宋体" w:hint="eastAsia"/>
          <w:sz w:val="28"/>
          <w:szCs w:val="28"/>
        </w:rPr>
        <w:t>10日—2023年2月17日</w:t>
      </w:r>
      <w:r w:rsidRPr="003D3F79">
        <w:rPr>
          <w:rFonts w:ascii="宋体" w:hAnsi="宋体" w:hint="eastAsia"/>
          <w:sz w:val="28"/>
          <w:szCs w:val="28"/>
        </w:rPr>
        <w:t>，工业和信息化部科技司公开征集对</w:t>
      </w:r>
      <w:r w:rsidR="00531739">
        <w:rPr>
          <w:rFonts w:ascii="宋体" w:hAnsi="宋体" w:hint="eastAsia"/>
          <w:sz w:val="28"/>
          <w:szCs w:val="28"/>
        </w:rPr>
        <w:t>《</w:t>
      </w:r>
      <w:r w:rsidR="009F2E48">
        <w:rPr>
          <w:rFonts w:ascii="宋体" w:hAnsi="宋体" w:hint="eastAsia"/>
          <w:sz w:val="28"/>
          <w:szCs w:val="28"/>
        </w:rPr>
        <w:t>5G核心网异网漫游安全防护及检测要求</w:t>
      </w:r>
      <w:r w:rsidR="00531739">
        <w:rPr>
          <w:rFonts w:ascii="宋体" w:hAnsi="宋体" w:hint="eastAsia"/>
          <w:sz w:val="28"/>
          <w:szCs w:val="28"/>
        </w:rPr>
        <w:t>》等719项行业标准、10项行业标准外文版和104项推荐性国家标准计划项目</w:t>
      </w:r>
      <w:r w:rsidRPr="003D3F79">
        <w:rPr>
          <w:rFonts w:ascii="宋体" w:hAnsi="宋体" w:hint="eastAsia"/>
          <w:sz w:val="28"/>
          <w:szCs w:val="28"/>
        </w:rPr>
        <w:t>的意见</w:t>
      </w:r>
      <w:r w:rsidR="00531739">
        <w:rPr>
          <w:rFonts w:ascii="宋体" w:hAnsi="宋体" w:hint="eastAsia"/>
          <w:sz w:val="28"/>
          <w:szCs w:val="28"/>
        </w:rPr>
        <w:t>，</w:t>
      </w:r>
      <w:r w:rsidR="00531739" w:rsidRPr="003D3F79">
        <w:rPr>
          <w:rFonts w:ascii="宋体" w:hAnsi="宋体"/>
          <w:sz w:val="28"/>
          <w:szCs w:val="28"/>
        </w:rPr>
        <w:t>《</w:t>
      </w:r>
      <w:r w:rsidR="00531739" w:rsidRPr="003D3F79">
        <w:rPr>
          <w:rFonts w:ascii="宋体" w:hAnsi="宋体" w:hint="eastAsia"/>
          <w:sz w:val="28"/>
          <w:szCs w:val="28"/>
        </w:rPr>
        <w:t>露天金矿短分期开采技术规范</w:t>
      </w:r>
      <w:r w:rsidR="00531739" w:rsidRPr="003D3F79">
        <w:rPr>
          <w:rFonts w:ascii="宋体" w:hAnsi="宋体"/>
          <w:sz w:val="28"/>
          <w:szCs w:val="28"/>
        </w:rPr>
        <w:t>》</w:t>
      </w:r>
      <w:r w:rsidR="00531739">
        <w:rPr>
          <w:rFonts w:ascii="宋体" w:hAnsi="宋体"/>
          <w:sz w:val="28"/>
          <w:szCs w:val="28"/>
        </w:rPr>
        <w:t>位列其中</w:t>
      </w:r>
      <w:r w:rsidRPr="003D3F79">
        <w:rPr>
          <w:rFonts w:ascii="宋体" w:hAnsi="宋体" w:hint="eastAsia"/>
          <w:sz w:val="28"/>
          <w:szCs w:val="28"/>
        </w:rPr>
        <w:t>。</w:t>
      </w:r>
    </w:p>
    <w:p w:rsidR="003279DD" w:rsidRPr="003D3F79" w:rsidRDefault="004460C0" w:rsidP="001378C7">
      <w:pPr>
        <w:spacing w:line="360" w:lineRule="auto"/>
        <w:ind w:firstLineChars="200" w:firstLine="560"/>
        <w:rPr>
          <w:rFonts w:ascii="宋体" w:hAnsi="宋体"/>
          <w:sz w:val="28"/>
          <w:szCs w:val="28"/>
        </w:rPr>
      </w:pPr>
      <w:r>
        <w:rPr>
          <w:rFonts w:ascii="宋体" w:hAnsi="宋体" w:cs="宋体" w:hint="eastAsia"/>
          <w:sz w:val="28"/>
          <w:szCs w:val="28"/>
        </w:rPr>
        <w:t>2023</w:t>
      </w:r>
      <w:r w:rsidR="00C76DD3" w:rsidRPr="003D3F79">
        <w:rPr>
          <w:rFonts w:ascii="宋体" w:hAnsi="宋体" w:cs="宋体" w:hint="eastAsia"/>
          <w:sz w:val="28"/>
          <w:szCs w:val="28"/>
        </w:rPr>
        <w:t>年</w:t>
      </w:r>
      <w:r w:rsidR="00C76DD3" w:rsidRPr="003D3F79">
        <w:rPr>
          <w:rFonts w:ascii="宋体" w:hAnsi="宋体" w:hint="eastAsia"/>
          <w:sz w:val="28"/>
          <w:szCs w:val="28"/>
        </w:rPr>
        <w:t>4月4日，项目通过</w:t>
      </w:r>
      <w:r w:rsidR="00CE20E8" w:rsidRPr="003D3F79">
        <w:rPr>
          <w:rFonts w:ascii="宋体" w:hAnsi="宋体"/>
          <w:sz w:val="28"/>
          <w:szCs w:val="28"/>
        </w:rPr>
        <w:t>工信部</w:t>
      </w:r>
      <w:r w:rsidR="00C76DD3" w:rsidRPr="003D3F79">
        <w:rPr>
          <w:rFonts w:ascii="宋体" w:hAnsi="宋体" w:hint="eastAsia"/>
          <w:sz w:val="28"/>
          <w:szCs w:val="28"/>
        </w:rPr>
        <w:t>科技司组织的</w:t>
      </w:r>
      <w:r w:rsidR="00204B30">
        <w:rPr>
          <w:rFonts w:ascii="宋体" w:hAnsi="宋体" w:hint="eastAsia"/>
          <w:sz w:val="28"/>
          <w:szCs w:val="28"/>
        </w:rPr>
        <w:t>立项评估答辩</w:t>
      </w:r>
      <w:r w:rsidR="00C76DD3" w:rsidRPr="003D3F79">
        <w:rPr>
          <w:rFonts w:ascii="宋体" w:hAnsi="宋体" w:hint="eastAsia"/>
          <w:sz w:val="28"/>
          <w:szCs w:val="28"/>
        </w:rPr>
        <w:t>。</w:t>
      </w:r>
    </w:p>
    <w:p w:rsidR="003279DD" w:rsidRPr="003D3F79" w:rsidRDefault="00C76DD3" w:rsidP="001378C7">
      <w:pPr>
        <w:spacing w:line="360" w:lineRule="auto"/>
        <w:ind w:firstLineChars="200" w:firstLine="560"/>
        <w:rPr>
          <w:rFonts w:ascii="宋体" w:hAnsi="宋体"/>
          <w:sz w:val="28"/>
          <w:szCs w:val="28"/>
        </w:rPr>
      </w:pPr>
      <w:r w:rsidRPr="003D3F79">
        <w:rPr>
          <w:rFonts w:ascii="宋体" w:hAnsi="宋体" w:cs="宋体" w:hint="eastAsia"/>
          <w:sz w:val="28"/>
          <w:szCs w:val="28"/>
        </w:rPr>
        <w:t>2023年5月15</w:t>
      </w:r>
      <w:r w:rsidR="00A1396D" w:rsidRPr="003D3F79">
        <w:rPr>
          <w:rFonts w:ascii="宋体" w:hAnsi="宋体" w:hint="eastAsia"/>
          <w:sz w:val="28"/>
          <w:szCs w:val="28"/>
        </w:rPr>
        <w:t>日</w:t>
      </w:r>
      <w:r w:rsidRPr="003D3F79">
        <w:rPr>
          <w:rFonts w:ascii="宋体" w:hAnsi="宋体" w:cs="宋体" w:hint="eastAsia"/>
          <w:sz w:val="28"/>
          <w:szCs w:val="28"/>
        </w:rPr>
        <w:t>，</w:t>
      </w:r>
      <w:r w:rsidR="00BB5355" w:rsidRPr="00BB5355">
        <w:rPr>
          <w:rFonts w:ascii="宋体" w:hAnsi="宋体" w:hint="eastAsia"/>
          <w:sz w:val="28"/>
          <w:szCs w:val="28"/>
        </w:rPr>
        <w:t>工业和信息化部办公厅</w:t>
      </w:r>
      <w:r w:rsidRPr="003D3F79">
        <w:rPr>
          <w:rFonts w:ascii="宋体" w:hAnsi="宋体" w:cs="宋体" w:hint="eastAsia"/>
          <w:sz w:val="28"/>
          <w:szCs w:val="28"/>
        </w:rPr>
        <w:t>下达</w:t>
      </w:r>
      <w:r w:rsidR="00385C68" w:rsidRPr="003D3F79">
        <w:rPr>
          <w:rFonts w:ascii="宋体" w:hAnsi="宋体"/>
          <w:sz w:val="28"/>
          <w:szCs w:val="28"/>
        </w:rPr>
        <w:t>《</w:t>
      </w:r>
      <w:r w:rsidR="00385C68" w:rsidRPr="003D3F79">
        <w:rPr>
          <w:rFonts w:ascii="宋体" w:hAnsi="宋体" w:hint="eastAsia"/>
          <w:sz w:val="28"/>
          <w:szCs w:val="28"/>
        </w:rPr>
        <w:t>露天金矿短分期开采技术规范</w:t>
      </w:r>
      <w:r w:rsidR="00385C68" w:rsidRPr="003D3F79">
        <w:rPr>
          <w:rFonts w:ascii="宋体" w:hAnsi="宋体"/>
          <w:sz w:val="28"/>
          <w:szCs w:val="28"/>
        </w:rPr>
        <w:t>》</w:t>
      </w:r>
      <w:r w:rsidRPr="003D3F79">
        <w:rPr>
          <w:rFonts w:ascii="宋体" w:hAnsi="宋体" w:cs="宋体" w:hint="eastAsia"/>
          <w:sz w:val="28"/>
          <w:szCs w:val="28"/>
        </w:rPr>
        <w:t>项目计划。</w:t>
      </w:r>
    </w:p>
    <w:p w:rsidR="003279DD" w:rsidRPr="00A330C5" w:rsidRDefault="00C76DD3" w:rsidP="001378C7">
      <w:pPr>
        <w:autoSpaceDE w:val="0"/>
        <w:autoSpaceDN w:val="0"/>
        <w:adjustRightInd w:val="0"/>
        <w:spacing w:line="360" w:lineRule="auto"/>
        <w:jc w:val="left"/>
        <w:outlineLvl w:val="2"/>
        <w:rPr>
          <w:rFonts w:ascii="宋体" w:hAnsi="宋体"/>
          <w:b/>
          <w:kern w:val="0"/>
          <w:sz w:val="28"/>
          <w:szCs w:val="28"/>
        </w:rPr>
      </w:pPr>
      <w:r w:rsidRPr="00A330C5">
        <w:rPr>
          <w:rFonts w:ascii="宋体" w:hAnsi="宋体" w:hint="eastAsia"/>
          <w:b/>
          <w:kern w:val="0"/>
          <w:sz w:val="28"/>
          <w:szCs w:val="28"/>
        </w:rPr>
        <w:t>1.</w:t>
      </w:r>
      <w:r w:rsidR="00196AD1">
        <w:rPr>
          <w:rFonts w:ascii="宋体" w:hAnsi="宋体" w:hint="eastAsia"/>
          <w:b/>
          <w:kern w:val="0"/>
          <w:sz w:val="28"/>
          <w:szCs w:val="28"/>
        </w:rPr>
        <w:t>2</w:t>
      </w:r>
      <w:r w:rsidRPr="00A330C5">
        <w:rPr>
          <w:rFonts w:ascii="宋体" w:hAnsi="宋体" w:hint="eastAsia"/>
          <w:b/>
          <w:kern w:val="0"/>
          <w:sz w:val="28"/>
          <w:szCs w:val="28"/>
        </w:rPr>
        <w:t>.3  起草阶段（2</w:t>
      </w:r>
      <w:r w:rsidRPr="00A330C5">
        <w:rPr>
          <w:rFonts w:ascii="宋体" w:hAnsi="宋体"/>
          <w:b/>
          <w:kern w:val="0"/>
          <w:sz w:val="28"/>
          <w:szCs w:val="28"/>
        </w:rPr>
        <w:t>02</w:t>
      </w:r>
      <w:r w:rsidRPr="00A330C5">
        <w:rPr>
          <w:rFonts w:ascii="宋体" w:hAnsi="宋体" w:hint="eastAsia"/>
          <w:b/>
          <w:kern w:val="0"/>
          <w:sz w:val="28"/>
          <w:szCs w:val="28"/>
        </w:rPr>
        <w:t>3年6月</w:t>
      </w:r>
      <w:r w:rsidR="00A330C5">
        <w:rPr>
          <w:rFonts w:ascii="宋体" w:hAnsi="宋体" w:hint="eastAsia"/>
          <w:b/>
          <w:kern w:val="0"/>
          <w:sz w:val="28"/>
          <w:szCs w:val="28"/>
        </w:rPr>
        <w:t>—</w:t>
      </w:r>
      <w:r w:rsidRPr="00A330C5">
        <w:rPr>
          <w:rFonts w:ascii="宋体" w:hAnsi="宋体"/>
          <w:b/>
          <w:kern w:val="0"/>
          <w:sz w:val="28"/>
          <w:szCs w:val="28"/>
        </w:rPr>
        <w:t>202</w:t>
      </w:r>
      <w:r w:rsidR="0099196B">
        <w:rPr>
          <w:rFonts w:ascii="宋体" w:hAnsi="宋体" w:hint="eastAsia"/>
          <w:b/>
          <w:kern w:val="0"/>
          <w:sz w:val="28"/>
          <w:szCs w:val="28"/>
        </w:rPr>
        <w:t>4</w:t>
      </w:r>
      <w:r w:rsidRPr="00A330C5">
        <w:rPr>
          <w:rFonts w:ascii="宋体" w:hAnsi="宋体" w:hint="eastAsia"/>
          <w:b/>
          <w:kern w:val="0"/>
          <w:sz w:val="28"/>
          <w:szCs w:val="28"/>
        </w:rPr>
        <w:t>年</w:t>
      </w:r>
      <w:r w:rsidR="00985941">
        <w:rPr>
          <w:rFonts w:ascii="宋体" w:hAnsi="宋体" w:hint="eastAsia"/>
          <w:b/>
          <w:kern w:val="0"/>
          <w:sz w:val="28"/>
          <w:szCs w:val="28"/>
        </w:rPr>
        <w:t>7</w:t>
      </w:r>
      <w:r w:rsidRPr="00A330C5">
        <w:rPr>
          <w:rFonts w:ascii="宋体" w:hAnsi="宋体" w:hint="eastAsia"/>
          <w:b/>
          <w:kern w:val="0"/>
          <w:sz w:val="28"/>
          <w:szCs w:val="28"/>
        </w:rPr>
        <w:t>月）</w:t>
      </w:r>
    </w:p>
    <w:p w:rsidR="003279DD" w:rsidRPr="003D3F79" w:rsidRDefault="00C76DD3" w:rsidP="001378C7">
      <w:pPr>
        <w:spacing w:line="360" w:lineRule="auto"/>
        <w:ind w:firstLineChars="200" w:firstLine="560"/>
        <w:rPr>
          <w:rFonts w:ascii="宋体" w:hAnsi="宋体" w:cs="宋体"/>
          <w:sz w:val="28"/>
          <w:szCs w:val="28"/>
        </w:rPr>
      </w:pPr>
      <w:r w:rsidRPr="003D3F79">
        <w:rPr>
          <w:rFonts w:ascii="宋体" w:hAnsi="宋体" w:hint="eastAsia"/>
          <w:bCs/>
          <w:sz w:val="28"/>
          <w:szCs w:val="28"/>
        </w:rPr>
        <w:t>工作组研究</w:t>
      </w:r>
      <w:r w:rsidRPr="003D3F79">
        <w:rPr>
          <w:rFonts w:ascii="宋体" w:hAnsi="宋体" w:cs="宋体" w:hint="eastAsia"/>
          <w:sz w:val="28"/>
          <w:szCs w:val="28"/>
        </w:rPr>
        <w:t>确定了制定原则和方法，</w:t>
      </w:r>
      <w:r w:rsidRPr="003D3F79">
        <w:rPr>
          <w:rFonts w:ascii="宋体" w:hAnsi="宋体" w:hint="eastAsia"/>
          <w:bCs/>
          <w:sz w:val="28"/>
          <w:szCs w:val="28"/>
        </w:rPr>
        <w:t>制定了任务计划，</w:t>
      </w:r>
      <w:r w:rsidRPr="003D3F79">
        <w:rPr>
          <w:rFonts w:ascii="宋体" w:hAnsi="宋体" w:cs="宋体" w:hint="eastAsia"/>
          <w:sz w:val="28"/>
          <w:szCs w:val="28"/>
        </w:rPr>
        <w:t>以确保制定质量和进度。</w:t>
      </w:r>
    </w:p>
    <w:p w:rsidR="003279DD" w:rsidRPr="003D3F79" w:rsidRDefault="00C76DD3" w:rsidP="001378C7">
      <w:pPr>
        <w:spacing w:line="360" w:lineRule="auto"/>
        <w:ind w:firstLineChars="200" w:firstLine="562"/>
        <w:rPr>
          <w:rFonts w:ascii="宋体" w:hAnsi="宋体" w:cs="宋体"/>
          <w:b/>
          <w:sz w:val="28"/>
          <w:szCs w:val="28"/>
        </w:rPr>
      </w:pPr>
      <w:r w:rsidRPr="003D3F79">
        <w:rPr>
          <w:rFonts w:ascii="宋体" w:hAnsi="宋体" w:cs="宋体" w:hint="eastAsia"/>
          <w:b/>
          <w:sz w:val="28"/>
          <w:szCs w:val="28"/>
        </w:rPr>
        <w:t>a） 查阅资料</w:t>
      </w:r>
    </w:p>
    <w:p w:rsidR="003279DD" w:rsidRDefault="00C76DD3" w:rsidP="001378C7">
      <w:pPr>
        <w:spacing w:line="360" w:lineRule="auto"/>
        <w:ind w:firstLineChars="200" w:firstLine="560"/>
        <w:rPr>
          <w:rFonts w:ascii="宋体" w:hAnsi="宋体" w:cs="宋体"/>
          <w:sz w:val="28"/>
          <w:szCs w:val="28"/>
        </w:rPr>
      </w:pPr>
      <w:r w:rsidRPr="003D3F79">
        <w:rPr>
          <w:rFonts w:ascii="宋体" w:hAnsi="宋体" w:cs="宋体" w:hint="eastAsia"/>
          <w:sz w:val="28"/>
          <w:szCs w:val="28"/>
        </w:rPr>
        <w:t>GB/T 34167  黄金矿业术语</w:t>
      </w:r>
    </w:p>
    <w:p w:rsidR="00423E9E" w:rsidRPr="003D3F79" w:rsidRDefault="00423E9E" w:rsidP="00423E9E">
      <w:pPr>
        <w:spacing w:line="360" w:lineRule="auto"/>
        <w:ind w:firstLineChars="200" w:firstLine="560"/>
        <w:rPr>
          <w:rFonts w:ascii="宋体" w:hAnsi="宋体" w:cs="宋体"/>
          <w:sz w:val="28"/>
          <w:szCs w:val="28"/>
        </w:rPr>
      </w:pPr>
      <w:r w:rsidRPr="00423E9E">
        <w:rPr>
          <w:rFonts w:ascii="宋体" w:hAnsi="宋体" w:cs="宋体"/>
          <w:sz w:val="28"/>
          <w:szCs w:val="28"/>
        </w:rPr>
        <w:t>GB</w:t>
      </w:r>
      <w:r w:rsidRPr="00423E9E">
        <w:rPr>
          <w:rFonts w:ascii="宋体" w:hAnsi="宋体" w:cs="宋体" w:hint="eastAsia"/>
          <w:sz w:val="28"/>
          <w:szCs w:val="28"/>
        </w:rPr>
        <w:t>/T 51339</w:t>
      </w:r>
      <w:r>
        <w:rPr>
          <w:rFonts w:ascii="宋体" w:hAnsi="宋体" w:cs="宋体" w:hint="eastAsia"/>
          <w:sz w:val="28"/>
          <w:szCs w:val="28"/>
        </w:rPr>
        <w:t xml:space="preserve">  </w:t>
      </w:r>
      <w:r w:rsidRPr="00423E9E">
        <w:rPr>
          <w:rFonts w:ascii="宋体" w:hAnsi="宋体" w:cs="宋体" w:hint="eastAsia"/>
          <w:sz w:val="28"/>
          <w:szCs w:val="28"/>
        </w:rPr>
        <w:t>非煤矿山采矿术语标准</w:t>
      </w:r>
    </w:p>
    <w:p w:rsidR="003279DD" w:rsidRPr="003D3F79" w:rsidRDefault="00C76DD3" w:rsidP="001378C7">
      <w:pPr>
        <w:spacing w:line="360" w:lineRule="auto"/>
        <w:ind w:firstLineChars="200" w:firstLine="562"/>
        <w:rPr>
          <w:rFonts w:ascii="宋体" w:hAnsi="宋体" w:cs="宋体"/>
          <w:b/>
          <w:sz w:val="28"/>
          <w:szCs w:val="28"/>
        </w:rPr>
      </w:pPr>
      <w:r w:rsidRPr="003D3F79">
        <w:rPr>
          <w:rFonts w:ascii="宋体" w:hAnsi="宋体" w:cs="宋体" w:hint="eastAsia"/>
          <w:b/>
          <w:sz w:val="28"/>
          <w:szCs w:val="28"/>
        </w:rPr>
        <w:t>b） 调查研究</w:t>
      </w:r>
    </w:p>
    <w:p w:rsidR="003279DD" w:rsidRPr="003D3F79" w:rsidRDefault="00C76DD3" w:rsidP="001378C7">
      <w:pPr>
        <w:spacing w:line="360" w:lineRule="auto"/>
        <w:ind w:firstLineChars="200" w:firstLine="560"/>
        <w:rPr>
          <w:rFonts w:ascii="宋体" w:hAnsi="宋体" w:cs="宋体"/>
          <w:sz w:val="28"/>
          <w:szCs w:val="28"/>
        </w:rPr>
      </w:pPr>
      <w:r w:rsidRPr="003D3F79">
        <w:rPr>
          <w:rFonts w:ascii="宋体" w:hAnsi="宋体" w:cs="宋体" w:hint="eastAsia"/>
          <w:sz w:val="28"/>
          <w:szCs w:val="28"/>
        </w:rPr>
        <w:t>工作组首先对全国露天开采企业进行梳理，</w:t>
      </w:r>
      <w:r w:rsidR="002B4F8F">
        <w:rPr>
          <w:rFonts w:ascii="宋体" w:hAnsi="宋体" w:cs="宋体" w:hint="eastAsia"/>
          <w:sz w:val="28"/>
          <w:szCs w:val="28"/>
        </w:rPr>
        <w:t>随后</w:t>
      </w:r>
      <w:r w:rsidRPr="003D3F79">
        <w:rPr>
          <w:rFonts w:ascii="宋体" w:hAnsi="宋体" w:cs="宋体" w:hint="eastAsia"/>
          <w:sz w:val="28"/>
          <w:szCs w:val="28"/>
        </w:rPr>
        <w:t>有针对性</w:t>
      </w:r>
      <w:r w:rsidR="00663EBC">
        <w:rPr>
          <w:rFonts w:ascii="宋体" w:hAnsi="宋体" w:cs="宋体" w:hint="eastAsia"/>
          <w:sz w:val="28"/>
          <w:szCs w:val="28"/>
        </w:rPr>
        <w:t>地</w:t>
      </w:r>
      <w:r w:rsidRPr="003D3F79">
        <w:rPr>
          <w:rFonts w:ascii="宋体" w:hAnsi="宋体" w:cs="宋体" w:hint="eastAsia"/>
          <w:sz w:val="28"/>
          <w:szCs w:val="28"/>
        </w:rPr>
        <w:t>对中大型露采企业进行</w:t>
      </w:r>
      <w:r w:rsidR="00B77EA7">
        <w:rPr>
          <w:rFonts w:ascii="宋体" w:hAnsi="宋体" w:cs="宋体" w:hint="eastAsia"/>
          <w:sz w:val="28"/>
          <w:szCs w:val="28"/>
        </w:rPr>
        <w:t>了</w:t>
      </w:r>
      <w:r w:rsidRPr="003D3F79">
        <w:rPr>
          <w:rFonts w:ascii="宋体" w:hAnsi="宋体" w:cs="宋体" w:hint="eastAsia"/>
          <w:sz w:val="28"/>
          <w:szCs w:val="28"/>
        </w:rPr>
        <w:t>电话调研。</w:t>
      </w:r>
    </w:p>
    <w:p w:rsidR="003279DD" w:rsidRPr="003D3F79" w:rsidRDefault="00C76DD3" w:rsidP="001378C7">
      <w:pPr>
        <w:spacing w:line="360" w:lineRule="auto"/>
        <w:ind w:firstLineChars="200" w:firstLine="562"/>
        <w:rPr>
          <w:rFonts w:ascii="宋体" w:hAnsi="宋体" w:cs="宋体"/>
          <w:b/>
          <w:sz w:val="28"/>
          <w:szCs w:val="28"/>
        </w:rPr>
      </w:pPr>
      <w:r w:rsidRPr="003D3F79">
        <w:rPr>
          <w:rFonts w:ascii="宋体" w:hAnsi="宋体" w:cs="宋体" w:hint="eastAsia"/>
          <w:b/>
          <w:sz w:val="28"/>
          <w:szCs w:val="28"/>
        </w:rPr>
        <w:t>c） 标准工作组会议（工作组研讨）</w:t>
      </w:r>
    </w:p>
    <w:p w:rsidR="003279DD" w:rsidRPr="003D3F79" w:rsidRDefault="00C76DD3" w:rsidP="001378C7">
      <w:pPr>
        <w:spacing w:line="360" w:lineRule="auto"/>
        <w:ind w:firstLineChars="200" w:firstLine="560"/>
        <w:rPr>
          <w:rFonts w:ascii="宋体" w:hAnsi="宋体" w:cs="宋体"/>
          <w:sz w:val="28"/>
          <w:szCs w:val="28"/>
        </w:rPr>
      </w:pPr>
      <w:r w:rsidRPr="003D3F79">
        <w:rPr>
          <w:rFonts w:ascii="宋体" w:hAnsi="宋体" w:cs="宋体" w:hint="eastAsia"/>
          <w:sz w:val="28"/>
          <w:szCs w:val="28"/>
        </w:rPr>
        <w:t>2023年9月24日，全国黄金标准化技术委员会秘书处组织有关专家和工作组</w:t>
      </w:r>
      <w:r w:rsidR="00B05D9A">
        <w:rPr>
          <w:rFonts w:ascii="宋体" w:hAnsi="宋体" w:cs="宋体" w:hint="eastAsia"/>
          <w:sz w:val="28"/>
          <w:szCs w:val="28"/>
        </w:rPr>
        <w:t>成</w:t>
      </w:r>
      <w:r w:rsidRPr="003D3F79">
        <w:rPr>
          <w:rFonts w:ascii="宋体" w:hAnsi="宋体" w:cs="宋体" w:hint="eastAsia"/>
          <w:sz w:val="28"/>
          <w:szCs w:val="28"/>
        </w:rPr>
        <w:t>员在</w:t>
      </w:r>
      <w:r w:rsidR="00165A08">
        <w:rPr>
          <w:rFonts w:ascii="宋体" w:hAnsi="宋体" w:cs="宋体" w:hint="eastAsia"/>
          <w:sz w:val="28"/>
          <w:szCs w:val="28"/>
        </w:rPr>
        <w:t>安徽</w:t>
      </w:r>
      <w:r w:rsidRPr="003D3F79">
        <w:rPr>
          <w:rFonts w:ascii="宋体" w:hAnsi="宋体" w:cs="宋体" w:hint="eastAsia"/>
          <w:sz w:val="28"/>
          <w:szCs w:val="28"/>
        </w:rPr>
        <w:t>合肥召开了</w:t>
      </w:r>
      <w:r w:rsidRPr="003D3F79">
        <w:rPr>
          <w:rFonts w:ascii="宋体" w:hAnsi="宋体" w:cs="宋体"/>
          <w:sz w:val="28"/>
          <w:szCs w:val="28"/>
        </w:rPr>
        <w:t>《</w:t>
      </w:r>
      <w:r w:rsidRPr="003D3F79">
        <w:rPr>
          <w:rFonts w:ascii="宋体" w:hAnsi="宋体" w:cs="宋体" w:hint="eastAsia"/>
          <w:sz w:val="28"/>
          <w:szCs w:val="28"/>
        </w:rPr>
        <w:t>露天金矿短分期开采技术规范</w:t>
      </w:r>
      <w:r w:rsidRPr="003D3F79">
        <w:rPr>
          <w:rFonts w:ascii="宋体" w:hAnsi="宋体" w:cs="宋体"/>
          <w:sz w:val="28"/>
          <w:szCs w:val="28"/>
        </w:rPr>
        <w:t>》</w:t>
      </w:r>
      <w:r w:rsidRPr="003D3F79">
        <w:rPr>
          <w:rFonts w:ascii="宋体" w:hAnsi="宋体" w:cs="宋体" w:hint="eastAsia"/>
          <w:sz w:val="28"/>
          <w:szCs w:val="28"/>
        </w:rPr>
        <w:t>项目研讨会。内蒙古太平矿业有限公司、长春黄金研究院有限公司、长春黄金设计院有限公司等</w:t>
      </w:r>
      <w:r w:rsidR="004D6902">
        <w:rPr>
          <w:rFonts w:ascii="宋体" w:hAnsi="宋体" w:cs="宋体" w:hint="eastAsia"/>
          <w:sz w:val="28"/>
          <w:szCs w:val="28"/>
        </w:rPr>
        <w:t>单位的</w:t>
      </w:r>
      <w:r w:rsidRPr="003D3F79">
        <w:rPr>
          <w:rFonts w:ascii="宋体" w:hAnsi="宋体" w:cs="宋体" w:hint="eastAsia"/>
          <w:sz w:val="28"/>
          <w:szCs w:val="28"/>
        </w:rPr>
        <w:t>17位代表参加了会议。会议对标准编制说明、标准结构及文本等进行了逐条逐句</w:t>
      </w:r>
      <w:r w:rsidR="0011471D">
        <w:rPr>
          <w:rFonts w:ascii="宋体" w:hAnsi="宋体" w:cs="宋体" w:hint="eastAsia"/>
          <w:sz w:val="28"/>
          <w:szCs w:val="28"/>
        </w:rPr>
        <w:t>地</w:t>
      </w:r>
      <w:r w:rsidRPr="003D3F79">
        <w:rPr>
          <w:rFonts w:ascii="宋体" w:hAnsi="宋体" w:cs="宋体" w:hint="eastAsia"/>
          <w:sz w:val="28"/>
          <w:szCs w:val="28"/>
        </w:rPr>
        <w:t>研讨，一致认为：标准与我国现行的法律技术标准相协调，结构编排、文字表述符合GB/T 1.1—2020的要求，表达清晰、准确，标准方法具有科学性、实用性及可操作性。会议专家对《露天金矿短分期开采技术规范》中的技术要求、标准的适用性、质量控制等方面进行了充分</w:t>
      </w:r>
      <w:r w:rsidR="00137FA9">
        <w:rPr>
          <w:rFonts w:ascii="宋体" w:hAnsi="宋体" w:cs="宋体" w:hint="eastAsia"/>
          <w:sz w:val="28"/>
          <w:szCs w:val="28"/>
        </w:rPr>
        <w:t>地</w:t>
      </w:r>
      <w:r w:rsidRPr="003D3F79">
        <w:rPr>
          <w:rFonts w:ascii="宋体" w:hAnsi="宋体" w:cs="宋体" w:hint="eastAsia"/>
          <w:sz w:val="28"/>
          <w:szCs w:val="28"/>
        </w:rPr>
        <w:t>研讨，建议工作组在充分调研和现场考察的基础上</w:t>
      </w:r>
      <w:r w:rsidR="009C09CF">
        <w:rPr>
          <w:rFonts w:ascii="宋体" w:hAnsi="宋体" w:cs="宋体" w:hint="eastAsia"/>
          <w:sz w:val="28"/>
          <w:szCs w:val="28"/>
        </w:rPr>
        <w:t>，</w:t>
      </w:r>
      <w:r w:rsidRPr="003D3F79">
        <w:rPr>
          <w:rFonts w:ascii="宋体" w:hAnsi="宋体" w:cs="宋体" w:hint="eastAsia"/>
          <w:sz w:val="28"/>
          <w:szCs w:val="28"/>
        </w:rPr>
        <w:t>补充完善标准文本，完成标准初审稿。</w:t>
      </w:r>
    </w:p>
    <w:p w:rsidR="003279DD" w:rsidRPr="003D3F79" w:rsidRDefault="00C76DD3" w:rsidP="001378C7">
      <w:pPr>
        <w:spacing w:line="360" w:lineRule="auto"/>
        <w:ind w:firstLineChars="200" w:firstLine="562"/>
        <w:rPr>
          <w:rFonts w:ascii="宋体" w:hAnsi="宋体" w:cs="宋体"/>
          <w:b/>
          <w:sz w:val="28"/>
          <w:szCs w:val="28"/>
        </w:rPr>
      </w:pPr>
      <w:r w:rsidRPr="003D3F79">
        <w:rPr>
          <w:rFonts w:ascii="宋体" w:hAnsi="宋体" w:cs="宋体" w:hint="eastAsia"/>
          <w:b/>
          <w:sz w:val="28"/>
          <w:szCs w:val="28"/>
        </w:rPr>
        <w:t>d） 标准初审</w:t>
      </w:r>
    </w:p>
    <w:p w:rsidR="003279DD" w:rsidRPr="003D3F79" w:rsidRDefault="00C76DD3" w:rsidP="001378C7">
      <w:pPr>
        <w:spacing w:line="360" w:lineRule="auto"/>
        <w:ind w:firstLineChars="200" w:firstLine="560"/>
        <w:rPr>
          <w:rFonts w:ascii="宋体" w:hAnsi="宋体" w:cs="宋体"/>
          <w:sz w:val="28"/>
          <w:szCs w:val="28"/>
        </w:rPr>
      </w:pPr>
      <w:r w:rsidRPr="00A254FC">
        <w:rPr>
          <w:rFonts w:ascii="宋体" w:hAnsi="宋体" w:cs="宋体" w:hint="eastAsia"/>
          <w:sz w:val="28"/>
          <w:szCs w:val="28"/>
        </w:rPr>
        <w:t>2023年12月8日</w:t>
      </w:r>
      <w:r w:rsidRPr="003D3F79">
        <w:rPr>
          <w:rFonts w:ascii="宋体" w:hAnsi="宋体" w:cs="宋体" w:hint="eastAsia"/>
          <w:sz w:val="28"/>
          <w:szCs w:val="28"/>
        </w:rPr>
        <w:t>，在</w:t>
      </w:r>
      <w:r w:rsidR="00A23644" w:rsidRPr="003D3F79">
        <w:rPr>
          <w:rFonts w:ascii="宋体" w:hAnsi="宋体" w:cs="宋体" w:hint="eastAsia"/>
          <w:sz w:val="28"/>
          <w:szCs w:val="28"/>
        </w:rPr>
        <w:t>全国黄金标准化技术委员会</w:t>
      </w:r>
      <w:r w:rsidR="00A23644">
        <w:rPr>
          <w:rFonts w:ascii="宋体" w:hAnsi="宋体" w:cs="宋体" w:hint="eastAsia"/>
          <w:sz w:val="28"/>
          <w:szCs w:val="28"/>
        </w:rPr>
        <w:t>于</w:t>
      </w:r>
      <w:r w:rsidR="000207E4">
        <w:rPr>
          <w:rFonts w:ascii="宋体" w:hAnsi="宋体" w:cs="宋体" w:hint="eastAsia"/>
          <w:sz w:val="28"/>
          <w:szCs w:val="28"/>
        </w:rPr>
        <w:t>广东</w:t>
      </w:r>
      <w:r w:rsidRPr="003D3F79">
        <w:rPr>
          <w:rFonts w:ascii="宋体" w:hAnsi="宋体" w:cs="宋体" w:hint="eastAsia"/>
          <w:sz w:val="28"/>
          <w:szCs w:val="28"/>
        </w:rPr>
        <w:t>深圳</w:t>
      </w:r>
      <w:r w:rsidR="00063A13">
        <w:rPr>
          <w:rFonts w:ascii="宋体" w:hAnsi="宋体" w:cs="宋体" w:hint="eastAsia"/>
          <w:sz w:val="28"/>
          <w:szCs w:val="28"/>
        </w:rPr>
        <w:t>组织</w:t>
      </w:r>
      <w:r w:rsidRPr="003D3F79">
        <w:rPr>
          <w:rFonts w:ascii="宋体" w:hAnsi="宋体" w:cs="宋体" w:hint="eastAsia"/>
          <w:sz w:val="28"/>
          <w:szCs w:val="28"/>
        </w:rPr>
        <w:t>召开的年会</w:t>
      </w:r>
      <w:r w:rsidR="00F95624">
        <w:rPr>
          <w:rFonts w:ascii="宋体" w:hAnsi="宋体" w:cs="宋体" w:hint="eastAsia"/>
          <w:sz w:val="28"/>
          <w:szCs w:val="28"/>
        </w:rPr>
        <w:t>暨标准审查会</w:t>
      </w:r>
      <w:r w:rsidRPr="003D3F79">
        <w:rPr>
          <w:rFonts w:ascii="宋体" w:hAnsi="宋体" w:cs="宋体" w:hint="eastAsia"/>
          <w:sz w:val="28"/>
          <w:szCs w:val="28"/>
        </w:rPr>
        <w:t>上组织有关专家对</w:t>
      </w:r>
      <w:r w:rsidRPr="003D3F79">
        <w:rPr>
          <w:rFonts w:ascii="宋体" w:hAnsi="宋体" w:cs="宋体"/>
          <w:sz w:val="28"/>
          <w:szCs w:val="28"/>
        </w:rPr>
        <w:t>《</w:t>
      </w:r>
      <w:r w:rsidRPr="003D3F79">
        <w:rPr>
          <w:rFonts w:ascii="宋体" w:hAnsi="宋体" w:cs="宋体" w:hint="eastAsia"/>
          <w:sz w:val="28"/>
          <w:szCs w:val="28"/>
        </w:rPr>
        <w:t>露天金矿短分期开采技术规范</w:t>
      </w:r>
      <w:r w:rsidRPr="003D3F79">
        <w:rPr>
          <w:rFonts w:ascii="宋体" w:hAnsi="宋体" w:cs="宋体"/>
          <w:sz w:val="28"/>
          <w:szCs w:val="28"/>
        </w:rPr>
        <w:t>》</w:t>
      </w:r>
      <w:r w:rsidRPr="003D3F79">
        <w:rPr>
          <w:rFonts w:ascii="宋体" w:hAnsi="宋体" w:cs="宋体" w:hint="eastAsia"/>
          <w:sz w:val="28"/>
          <w:szCs w:val="28"/>
        </w:rPr>
        <w:t>进行了初审。会议由长春黄金研究院总工程师、标委会顾问张清波任专家组长，</w:t>
      </w:r>
      <w:r w:rsidR="005D6600">
        <w:rPr>
          <w:rFonts w:ascii="宋体" w:hAnsi="宋体" w:cs="宋体" w:hint="eastAsia"/>
          <w:sz w:val="28"/>
          <w:szCs w:val="28"/>
        </w:rPr>
        <w:t>工作</w:t>
      </w:r>
      <w:r w:rsidRPr="003D3F79">
        <w:rPr>
          <w:rFonts w:ascii="宋体" w:hAnsi="宋体" w:cs="宋体" w:hint="eastAsia"/>
          <w:sz w:val="28"/>
          <w:szCs w:val="28"/>
        </w:rPr>
        <w:t>组就标准起草过程、标准技术内容的确定等项内容向会议进行了汇报，专家组对标准编制说明、标准结构及文本等进行了逐条逐句</w:t>
      </w:r>
      <w:r w:rsidR="00F16E51">
        <w:rPr>
          <w:rFonts w:ascii="宋体" w:hAnsi="宋体" w:cs="宋体" w:hint="eastAsia"/>
          <w:sz w:val="28"/>
          <w:szCs w:val="28"/>
        </w:rPr>
        <w:t>地</w:t>
      </w:r>
      <w:r w:rsidRPr="003D3F79">
        <w:rPr>
          <w:rFonts w:ascii="宋体" w:hAnsi="宋体" w:cs="宋体" w:hint="eastAsia"/>
          <w:sz w:val="28"/>
          <w:szCs w:val="28"/>
        </w:rPr>
        <w:t>审查，一致认为：《露天金矿短分期开采技术规范》结构编排、文字表述符合GB/T 1.1—2020的要求，表达清晰、准确，标准方法具有科学性、实用性及可操作性。会议专家对《露天金矿短分期开采技术规范》中的技术要求、标准的适用性、质量控制等方面进行了充分</w:t>
      </w:r>
      <w:r w:rsidR="00BF1296">
        <w:rPr>
          <w:rFonts w:ascii="宋体" w:hAnsi="宋体" w:cs="宋体" w:hint="eastAsia"/>
          <w:sz w:val="28"/>
          <w:szCs w:val="28"/>
        </w:rPr>
        <w:t>地</w:t>
      </w:r>
      <w:r w:rsidRPr="003D3F79">
        <w:rPr>
          <w:rFonts w:ascii="宋体" w:hAnsi="宋体" w:cs="宋体" w:hint="eastAsia"/>
          <w:sz w:val="28"/>
          <w:szCs w:val="28"/>
        </w:rPr>
        <w:t>审查，建议工作组在充分调研和现场考察的基础上</w:t>
      </w:r>
      <w:r w:rsidR="00C75C64">
        <w:rPr>
          <w:rFonts w:ascii="宋体" w:hAnsi="宋体" w:cs="宋体" w:hint="eastAsia"/>
          <w:sz w:val="28"/>
          <w:szCs w:val="28"/>
        </w:rPr>
        <w:t>，</w:t>
      </w:r>
      <w:r w:rsidRPr="003D3F79">
        <w:rPr>
          <w:rFonts w:ascii="宋体" w:hAnsi="宋体" w:cs="宋体" w:hint="eastAsia"/>
          <w:sz w:val="28"/>
          <w:szCs w:val="28"/>
        </w:rPr>
        <w:t>补充完善标准文本，完成标准预审稿。</w:t>
      </w:r>
    </w:p>
    <w:p w:rsidR="003279DD" w:rsidRPr="003D3F79" w:rsidRDefault="00C76DD3" w:rsidP="001378C7">
      <w:pPr>
        <w:spacing w:line="360" w:lineRule="auto"/>
        <w:ind w:firstLineChars="200" w:firstLine="560"/>
        <w:rPr>
          <w:rFonts w:ascii="宋体" w:hAnsi="宋体" w:cs="宋体"/>
          <w:sz w:val="28"/>
          <w:szCs w:val="28"/>
        </w:rPr>
      </w:pPr>
      <w:r w:rsidRPr="003D3F79">
        <w:rPr>
          <w:rFonts w:ascii="宋体" w:hAnsi="宋体" w:cs="宋体" w:hint="eastAsia"/>
          <w:sz w:val="28"/>
          <w:szCs w:val="28"/>
        </w:rPr>
        <w:t>工作组根据初审会议专家提出的意见，整理</w:t>
      </w:r>
      <w:r w:rsidR="00435D11">
        <w:rPr>
          <w:rFonts w:ascii="宋体" w:hAnsi="宋体" w:cs="宋体" w:hint="eastAsia"/>
          <w:sz w:val="28"/>
          <w:szCs w:val="28"/>
        </w:rPr>
        <w:t>形成</w:t>
      </w:r>
      <w:r w:rsidRPr="003D3F79">
        <w:rPr>
          <w:rFonts w:ascii="宋体" w:hAnsi="宋体" w:cs="宋体" w:hint="eastAsia"/>
          <w:sz w:val="28"/>
          <w:szCs w:val="28"/>
        </w:rPr>
        <w:t>意见汇总表，</w:t>
      </w:r>
      <w:r w:rsidR="00BB7E51">
        <w:rPr>
          <w:rFonts w:ascii="宋体" w:hAnsi="宋体" w:cs="宋体" w:hint="eastAsia"/>
          <w:sz w:val="28"/>
          <w:szCs w:val="28"/>
        </w:rPr>
        <w:t>经</w:t>
      </w:r>
      <w:r w:rsidRPr="003D3F79">
        <w:rPr>
          <w:rFonts w:ascii="宋体" w:hAnsi="宋体" w:cs="宋体" w:hint="eastAsia"/>
          <w:sz w:val="28"/>
          <w:szCs w:val="28"/>
        </w:rPr>
        <w:t>研讨</w:t>
      </w:r>
      <w:r w:rsidR="00BB7E51">
        <w:rPr>
          <w:rFonts w:ascii="宋体" w:hAnsi="宋体" w:cs="宋体" w:hint="eastAsia"/>
          <w:sz w:val="28"/>
          <w:szCs w:val="28"/>
        </w:rPr>
        <w:t>采纳意见</w:t>
      </w:r>
      <w:r w:rsidRPr="003D3F79">
        <w:rPr>
          <w:rFonts w:ascii="宋体" w:hAnsi="宋体" w:cs="宋体" w:hint="eastAsia"/>
          <w:sz w:val="28"/>
          <w:szCs w:val="28"/>
        </w:rPr>
        <w:t>，</w:t>
      </w:r>
      <w:r w:rsidR="00BB7E51">
        <w:rPr>
          <w:rFonts w:ascii="宋体" w:hAnsi="宋体" w:cs="宋体" w:hint="eastAsia"/>
          <w:sz w:val="28"/>
          <w:szCs w:val="28"/>
        </w:rPr>
        <w:t>补充</w:t>
      </w:r>
      <w:r w:rsidRPr="003D3F79">
        <w:rPr>
          <w:rFonts w:ascii="宋体" w:hAnsi="宋体" w:cs="宋体" w:hint="eastAsia"/>
          <w:sz w:val="28"/>
          <w:szCs w:val="28"/>
        </w:rPr>
        <w:t>完成标准预审研讨稿。意见汇总见表1</w:t>
      </w:r>
      <w:r w:rsidR="00481157">
        <w:rPr>
          <w:rFonts w:ascii="宋体" w:hAnsi="宋体" w:cs="宋体" w:hint="eastAsia"/>
          <w:sz w:val="28"/>
          <w:szCs w:val="28"/>
        </w:rPr>
        <w:t>。</w:t>
      </w:r>
    </w:p>
    <w:p w:rsidR="003279DD" w:rsidRPr="003D3F79" w:rsidRDefault="00C76DD3" w:rsidP="001378C7">
      <w:pPr>
        <w:spacing w:line="360" w:lineRule="auto"/>
        <w:jc w:val="center"/>
        <w:rPr>
          <w:rFonts w:ascii="宋体" w:hAnsi="宋体" w:cs="宋体"/>
          <w:b/>
          <w:sz w:val="28"/>
          <w:szCs w:val="28"/>
        </w:rPr>
      </w:pPr>
      <w:bookmarkStart w:id="2" w:name="_Toc146598317_WPSOffice_Level2"/>
      <w:r w:rsidRPr="003D3F79">
        <w:rPr>
          <w:rFonts w:ascii="宋体" w:hAnsi="宋体" w:cs="宋体" w:hint="eastAsia"/>
          <w:b/>
          <w:sz w:val="28"/>
          <w:szCs w:val="28"/>
        </w:rPr>
        <w:t>表1  行业标准初审会意见反馈汇总处理表</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228"/>
        <w:gridCol w:w="3006"/>
        <w:gridCol w:w="2410"/>
      </w:tblGrid>
      <w:tr w:rsidR="003279DD" w:rsidRPr="003D3F79" w:rsidTr="00A72DCC">
        <w:trPr>
          <w:trHeight w:val="636"/>
        </w:trPr>
        <w:tc>
          <w:tcPr>
            <w:tcW w:w="828" w:type="dxa"/>
            <w:tcBorders>
              <w:top w:val="single" w:sz="4" w:space="0" w:color="auto"/>
              <w:left w:val="single" w:sz="4" w:space="0" w:color="auto"/>
              <w:bottom w:val="single" w:sz="4" w:space="0" w:color="auto"/>
              <w:right w:val="single" w:sz="4" w:space="0" w:color="auto"/>
            </w:tcBorders>
            <w:vAlign w:val="center"/>
          </w:tcPr>
          <w:p w:rsidR="003279DD" w:rsidRPr="001F0788" w:rsidRDefault="00C76DD3" w:rsidP="001378C7">
            <w:pPr>
              <w:adjustRightInd w:val="0"/>
              <w:jc w:val="center"/>
              <w:rPr>
                <w:rFonts w:ascii="宋体" w:hAnsi="宋体"/>
                <w:szCs w:val="21"/>
              </w:rPr>
            </w:pPr>
            <w:r w:rsidRPr="001F0788">
              <w:rPr>
                <w:rFonts w:ascii="宋体" w:hAnsi="宋体" w:hint="eastAsia"/>
                <w:szCs w:val="21"/>
              </w:rPr>
              <w:t>序号</w:t>
            </w:r>
          </w:p>
        </w:tc>
        <w:tc>
          <w:tcPr>
            <w:tcW w:w="2228" w:type="dxa"/>
            <w:tcBorders>
              <w:top w:val="single" w:sz="4" w:space="0" w:color="auto"/>
              <w:left w:val="single" w:sz="4" w:space="0" w:color="auto"/>
              <w:bottom w:val="single" w:sz="4" w:space="0" w:color="auto"/>
              <w:right w:val="single" w:sz="4" w:space="0" w:color="auto"/>
            </w:tcBorders>
            <w:vAlign w:val="center"/>
          </w:tcPr>
          <w:p w:rsidR="003279DD" w:rsidRPr="001F0788" w:rsidRDefault="00C76DD3" w:rsidP="001378C7">
            <w:pPr>
              <w:adjustRightInd w:val="0"/>
              <w:jc w:val="center"/>
              <w:rPr>
                <w:rFonts w:ascii="宋体" w:hAnsi="宋体"/>
                <w:szCs w:val="21"/>
              </w:rPr>
            </w:pPr>
            <w:r w:rsidRPr="001F0788">
              <w:rPr>
                <w:rFonts w:ascii="宋体" w:hAnsi="宋体" w:hint="eastAsia"/>
                <w:szCs w:val="21"/>
              </w:rPr>
              <w:t>标准章条编号</w:t>
            </w:r>
          </w:p>
        </w:tc>
        <w:tc>
          <w:tcPr>
            <w:tcW w:w="3006" w:type="dxa"/>
            <w:tcBorders>
              <w:top w:val="single" w:sz="4" w:space="0" w:color="auto"/>
              <w:left w:val="single" w:sz="4" w:space="0" w:color="auto"/>
              <w:bottom w:val="single" w:sz="4" w:space="0" w:color="auto"/>
              <w:right w:val="single" w:sz="4" w:space="0" w:color="auto"/>
            </w:tcBorders>
            <w:vAlign w:val="center"/>
          </w:tcPr>
          <w:p w:rsidR="003279DD" w:rsidRPr="001F0788" w:rsidRDefault="00C76DD3" w:rsidP="001378C7">
            <w:pPr>
              <w:adjustRightInd w:val="0"/>
              <w:jc w:val="center"/>
              <w:rPr>
                <w:rFonts w:ascii="宋体" w:hAnsi="宋体"/>
                <w:szCs w:val="21"/>
              </w:rPr>
            </w:pPr>
            <w:r w:rsidRPr="001F0788">
              <w:rPr>
                <w:rFonts w:ascii="宋体" w:hAnsi="宋体" w:hint="eastAsia"/>
                <w:szCs w:val="21"/>
              </w:rPr>
              <w:t>意见内容</w:t>
            </w:r>
          </w:p>
        </w:tc>
        <w:tc>
          <w:tcPr>
            <w:tcW w:w="2410" w:type="dxa"/>
            <w:tcBorders>
              <w:top w:val="single" w:sz="4" w:space="0" w:color="auto"/>
              <w:left w:val="single" w:sz="4" w:space="0" w:color="auto"/>
              <w:bottom w:val="single" w:sz="4" w:space="0" w:color="auto"/>
              <w:right w:val="single" w:sz="4" w:space="0" w:color="auto"/>
            </w:tcBorders>
            <w:vAlign w:val="center"/>
          </w:tcPr>
          <w:p w:rsidR="003279DD" w:rsidRPr="001F0788" w:rsidRDefault="00C76DD3" w:rsidP="001378C7">
            <w:pPr>
              <w:adjustRightInd w:val="0"/>
              <w:jc w:val="center"/>
              <w:rPr>
                <w:rFonts w:ascii="宋体" w:hAnsi="宋体"/>
                <w:szCs w:val="21"/>
              </w:rPr>
            </w:pPr>
            <w:r w:rsidRPr="001F0788">
              <w:rPr>
                <w:rFonts w:ascii="宋体" w:hAnsi="宋体" w:hint="eastAsia"/>
                <w:szCs w:val="21"/>
              </w:rPr>
              <w:t>处理意见及理由</w:t>
            </w:r>
          </w:p>
        </w:tc>
      </w:tr>
      <w:tr w:rsidR="003279DD" w:rsidRPr="003D3F79" w:rsidTr="00A72DCC">
        <w:trPr>
          <w:trHeight w:val="698"/>
        </w:trPr>
        <w:tc>
          <w:tcPr>
            <w:tcW w:w="828" w:type="dxa"/>
            <w:tcBorders>
              <w:top w:val="single" w:sz="4" w:space="0" w:color="auto"/>
              <w:left w:val="single" w:sz="4" w:space="0" w:color="auto"/>
              <w:bottom w:val="single" w:sz="4" w:space="0" w:color="auto"/>
              <w:right w:val="single" w:sz="4" w:space="0" w:color="auto"/>
            </w:tcBorders>
            <w:vAlign w:val="center"/>
          </w:tcPr>
          <w:p w:rsidR="003279DD" w:rsidRPr="001F0788" w:rsidRDefault="00C76DD3" w:rsidP="001378C7">
            <w:pPr>
              <w:adjustRightInd w:val="0"/>
              <w:jc w:val="center"/>
              <w:rPr>
                <w:rFonts w:ascii="宋体" w:hAnsi="宋体"/>
                <w:szCs w:val="21"/>
              </w:rPr>
            </w:pPr>
            <w:r w:rsidRPr="001F0788">
              <w:rPr>
                <w:rFonts w:ascii="宋体" w:hAnsi="宋体" w:hint="eastAsia"/>
                <w:szCs w:val="21"/>
              </w:rPr>
              <w:t>1</w:t>
            </w:r>
          </w:p>
        </w:tc>
        <w:tc>
          <w:tcPr>
            <w:tcW w:w="2228" w:type="dxa"/>
            <w:tcBorders>
              <w:top w:val="single" w:sz="4" w:space="0" w:color="auto"/>
              <w:left w:val="single" w:sz="4" w:space="0" w:color="auto"/>
              <w:bottom w:val="single" w:sz="4" w:space="0" w:color="auto"/>
              <w:right w:val="single" w:sz="4" w:space="0" w:color="auto"/>
            </w:tcBorders>
            <w:vAlign w:val="center"/>
          </w:tcPr>
          <w:p w:rsidR="003279DD" w:rsidRPr="001F0788" w:rsidRDefault="00C76DD3" w:rsidP="001378C7">
            <w:pPr>
              <w:adjustRightInd w:val="0"/>
              <w:jc w:val="center"/>
              <w:rPr>
                <w:rFonts w:ascii="宋体" w:hAnsi="宋体"/>
                <w:szCs w:val="21"/>
              </w:rPr>
            </w:pPr>
            <w:r w:rsidRPr="001F0788">
              <w:rPr>
                <w:rFonts w:ascii="宋体" w:hAnsi="宋体" w:hint="eastAsia"/>
                <w:szCs w:val="21"/>
              </w:rPr>
              <w:t>5.1.1等</w:t>
            </w:r>
          </w:p>
        </w:tc>
        <w:tc>
          <w:tcPr>
            <w:tcW w:w="3006" w:type="dxa"/>
            <w:tcBorders>
              <w:top w:val="single" w:sz="4" w:space="0" w:color="auto"/>
              <w:left w:val="single" w:sz="4" w:space="0" w:color="auto"/>
              <w:bottom w:val="single" w:sz="4" w:space="0" w:color="auto"/>
              <w:right w:val="single" w:sz="4" w:space="0" w:color="auto"/>
            </w:tcBorders>
            <w:vAlign w:val="center"/>
          </w:tcPr>
          <w:p w:rsidR="003279DD" w:rsidRPr="001F0788" w:rsidRDefault="00C76DD3" w:rsidP="001378C7">
            <w:pPr>
              <w:adjustRightInd w:val="0"/>
              <w:jc w:val="left"/>
              <w:rPr>
                <w:rFonts w:ascii="宋体" w:hAnsi="宋体"/>
                <w:szCs w:val="21"/>
              </w:rPr>
            </w:pPr>
            <w:r w:rsidRPr="001F0788">
              <w:rPr>
                <w:rFonts w:ascii="宋体" w:hAnsi="宋体" w:hint="eastAsia"/>
                <w:szCs w:val="21"/>
              </w:rPr>
              <w:t>“宜采用”改为“应采用”</w:t>
            </w:r>
          </w:p>
        </w:tc>
        <w:tc>
          <w:tcPr>
            <w:tcW w:w="2410" w:type="dxa"/>
            <w:tcBorders>
              <w:top w:val="single" w:sz="4" w:space="0" w:color="auto"/>
              <w:left w:val="single" w:sz="4" w:space="0" w:color="auto"/>
              <w:bottom w:val="single" w:sz="4" w:space="0" w:color="auto"/>
              <w:right w:val="single" w:sz="4" w:space="0" w:color="auto"/>
            </w:tcBorders>
            <w:vAlign w:val="center"/>
          </w:tcPr>
          <w:p w:rsidR="003279DD" w:rsidRPr="001F0788" w:rsidRDefault="00C76DD3" w:rsidP="001378C7">
            <w:pPr>
              <w:adjustRightInd w:val="0"/>
              <w:jc w:val="center"/>
              <w:rPr>
                <w:rFonts w:ascii="宋体" w:hAnsi="宋体"/>
                <w:szCs w:val="21"/>
              </w:rPr>
            </w:pPr>
            <w:r w:rsidRPr="001F0788">
              <w:rPr>
                <w:rFonts w:ascii="宋体" w:hAnsi="宋体" w:hint="eastAsia"/>
                <w:szCs w:val="21"/>
              </w:rPr>
              <w:t>采纳、见文本</w:t>
            </w:r>
          </w:p>
        </w:tc>
      </w:tr>
      <w:tr w:rsidR="003279DD" w:rsidRPr="003D3F79" w:rsidTr="00A72DCC">
        <w:trPr>
          <w:trHeight w:val="698"/>
        </w:trPr>
        <w:tc>
          <w:tcPr>
            <w:tcW w:w="828" w:type="dxa"/>
            <w:tcBorders>
              <w:top w:val="single" w:sz="4" w:space="0" w:color="auto"/>
              <w:left w:val="single" w:sz="4" w:space="0" w:color="auto"/>
              <w:bottom w:val="single" w:sz="4" w:space="0" w:color="auto"/>
              <w:right w:val="single" w:sz="4" w:space="0" w:color="auto"/>
            </w:tcBorders>
            <w:vAlign w:val="center"/>
          </w:tcPr>
          <w:p w:rsidR="003279DD" w:rsidRPr="001F0788" w:rsidRDefault="00C76DD3" w:rsidP="001378C7">
            <w:pPr>
              <w:adjustRightInd w:val="0"/>
              <w:jc w:val="center"/>
              <w:rPr>
                <w:rFonts w:ascii="宋体" w:hAnsi="宋体"/>
                <w:szCs w:val="21"/>
              </w:rPr>
            </w:pPr>
            <w:r w:rsidRPr="001F0788">
              <w:rPr>
                <w:rFonts w:ascii="宋体" w:hAnsi="宋体" w:hint="eastAsia"/>
                <w:szCs w:val="21"/>
              </w:rPr>
              <w:t>2</w:t>
            </w:r>
          </w:p>
        </w:tc>
        <w:tc>
          <w:tcPr>
            <w:tcW w:w="2228" w:type="dxa"/>
            <w:tcBorders>
              <w:top w:val="single" w:sz="4" w:space="0" w:color="auto"/>
              <w:left w:val="single" w:sz="4" w:space="0" w:color="auto"/>
              <w:bottom w:val="single" w:sz="4" w:space="0" w:color="auto"/>
              <w:right w:val="single" w:sz="4" w:space="0" w:color="auto"/>
            </w:tcBorders>
            <w:vAlign w:val="center"/>
          </w:tcPr>
          <w:p w:rsidR="003279DD" w:rsidRPr="001F0788" w:rsidRDefault="00C76DD3" w:rsidP="001378C7">
            <w:pPr>
              <w:adjustRightInd w:val="0"/>
              <w:jc w:val="center"/>
              <w:rPr>
                <w:rFonts w:ascii="宋体" w:hAnsi="宋体"/>
                <w:szCs w:val="21"/>
              </w:rPr>
            </w:pPr>
            <w:r w:rsidRPr="001F0788">
              <w:rPr>
                <w:rFonts w:ascii="宋体" w:hAnsi="宋体" w:hint="eastAsia"/>
                <w:szCs w:val="21"/>
              </w:rPr>
              <w:t>5.1.1</w:t>
            </w:r>
          </w:p>
        </w:tc>
        <w:tc>
          <w:tcPr>
            <w:tcW w:w="3006" w:type="dxa"/>
            <w:tcBorders>
              <w:top w:val="single" w:sz="4" w:space="0" w:color="auto"/>
              <w:left w:val="single" w:sz="4" w:space="0" w:color="auto"/>
              <w:bottom w:val="single" w:sz="4" w:space="0" w:color="auto"/>
              <w:right w:val="single" w:sz="4" w:space="0" w:color="auto"/>
            </w:tcBorders>
            <w:vAlign w:val="center"/>
          </w:tcPr>
          <w:p w:rsidR="003279DD" w:rsidRPr="001F0788" w:rsidRDefault="00C76DD3" w:rsidP="001378C7">
            <w:pPr>
              <w:adjustRightInd w:val="0"/>
              <w:jc w:val="left"/>
              <w:rPr>
                <w:rFonts w:ascii="宋体" w:hAnsi="宋体"/>
                <w:szCs w:val="21"/>
              </w:rPr>
            </w:pPr>
            <w:r w:rsidRPr="001F0788">
              <w:rPr>
                <w:rFonts w:ascii="宋体" w:hAnsi="宋体" w:hint="eastAsia"/>
                <w:szCs w:val="21"/>
              </w:rPr>
              <w:t>图1建议分别标注标题</w:t>
            </w:r>
          </w:p>
        </w:tc>
        <w:tc>
          <w:tcPr>
            <w:tcW w:w="2410" w:type="dxa"/>
            <w:tcBorders>
              <w:top w:val="single" w:sz="4" w:space="0" w:color="auto"/>
              <w:left w:val="single" w:sz="4" w:space="0" w:color="auto"/>
              <w:bottom w:val="single" w:sz="4" w:space="0" w:color="auto"/>
              <w:right w:val="single" w:sz="4" w:space="0" w:color="auto"/>
            </w:tcBorders>
            <w:vAlign w:val="center"/>
          </w:tcPr>
          <w:p w:rsidR="003279DD" w:rsidRPr="001F0788" w:rsidRDefault="00C76DD3" w:rsidP="001378C7">
            <w:pPr>
              <w:adjustRightInd w:val="0"/>
              <w:jc w:val="center"/>
              <w:rPr>
                <w:rFonts w:ascii="宋体" w:hAnsi="宋体"/>
                <w:szCs w:val="21"/>
              </w:rPr>
            </w:pPr>
            <w:r w:rsidRPr="001F0788">
              <w:rPr>
                <w:rFonts w:ascii="宋体" w:hAnsi="宋体" w:hint="eastAsia"/>
                <w:szCs w:val="21"/>
              </w:rPr>
              <w:t>采纳、见文本</w:t>
            </w:r>
          </w:p>
        </w:tc>
      </w:tr>
      <w:tr w:rsidR="003279DD" w:rsidRPr="003D3F79" w:rsidTr="00A72DCC">
        <w:trPr>
          <w:trHeight w:val="698"/>
        </w:trPr>
        <w:tc>
          <w:tcPr>
            <w:tcW w:w="828" w:type="dxa"/>
            <w:tcBorders>
              <w:top w:val="single" w:sz="4" w:space="0" w:color="auto"/>
              <w:left w:val="single" w:sz="4" w:space="0" w:color="auto"/>
              <w:bottom w:val="single" w:sz="4" w:space="0" w:color="auto"/>
              <w:right w:val="single" w:sz="4" w:space="0" w:color="auto"/>
            </w:tcBorders>
            <w:vAlign w:val="center"/>
          </w:tcPr>
          <w:p w:rsidR="003279DD" w:rsidRPr="001F0788" w:rsidRDefault="00C76DD3" w:rsidP="001378C7">
            <w:pPr>
              <w:adjustRightInd w:val="0"/>
              <w:jc w:val="center"/>
              <w:rPr>
                <w:rFonts w:ascii="宋体" w:hAnsi="宋体"/>
                <w:szCs w:val="21"/>
              </w:rPr>
            </w:pPr>
            <w:r w:rsidRPr="001F0788">
              <w:rPr>
                <w:rFonts w:ascii="宋体" w:hAnsi="宋体" w:hint="eastAsia"/>
                <w:szCs w:val="21"/>
              </w:rPr>
              <w:t>3</w:t>
            </w:r>
          </w:p>
        </w:tc>
        <w:tc>
          <w:tcPr>
            <w:tcW w:w="2228" w:type="dxa"/>
            <w:tcBorders>
              <w:top w:val="single" w:sz="4" w:space="0" w:color="auto"/>
              <w:left w:val="single" w:sz="4" w:space="0" w:color="auto"/>
              <w:bottom w:val="single" w:sz="4" w:space="0" w:color="auto"/>
              <w:right w:val="single" w:sz="4" w:space="0" w:color="auto"/>
            </w:tcBorders>
            <w:vAlign w:val="center"/>
          </w:tcPr>
          <w:p w:rsidR="003279DD" w:rsidRPr="001F0788" w:rsidRDefault="00C76DD3" w:rsidP="001378C7">
            <w:pPr>
              <w:adjustRightInd w:val="0"/>
              <w:jc w:val="center"/>
              <w:rPr>
                <w:rFonts w:ascii="宋体" w:hAnsi="宋体"/>
                <w:szCs w:val="21"/>
              </w:rPr>
            </w:pPr>
            <w:r w:rsidRPr="001F0788">
              <w:rPr>
                <w:rFonts w:ascii="宋体" w:hAnsi="宋体" w:hint="eastAsia"/>
                <w:szCs w:val="21"/>
              </w:rPr>
              <w:t>5.2.4.1</w:t>
            </w:r>
          </w:p>
        </w:tc>
        <w:tc>
          <w:tcPr>
            <w:tcW w:w="3006" w:type="dxa"/>
            <w:tcBorders>
              <w:top w:val="single" w:sz="4" w:space="0" w:color="auto"/>
              <w:left w:val="single" w:sz="4" w:space="0" w:color="auto"/>
              <w:bottom w:val="single" w:sz="4" w:space="0" w:color="auto"/>
              <w:right w:val="single" w:sz="4" w:space="0" w:color="auto"/>
            </w:tcBorders>
            <w:vAlign w:val="center"/>
          </w:tcPr>
          <w:p w:rsidR="003279DD" w:rsidRPr="001F0788" w:rsidRDefault="00C76DD3" w:rsidP="001378C7">
            <w:pPr>
              <w:adjustRightInd w:val="0"/>
              <w:jc w:val="left"/>
              <w:rPr>
                <w:rFonts w:ascii="宋体" w:hAnsi="宋体"/>
                <w:szCs w:val="21"/>
              </w:rPr>
            </w:pPr>
            <w:r w:rsidRPr="001F0788">
              <w:rPr>
                <w:rFonts w:ascii="宋体" w:hAnsi="宋体" w:hint="eastAsia"/>
                <w:szCs w:val="21"/>
              </w:rPr>
              <w:t>“…每年小于120m”建议该条删除</w:t>
            </w:r>
          </w:p>
        </w:tc>
        <w:tc>
          <w:tcPr>
            <w:tcW w:w="2410" w:type="dxa"/>
            <w:tcBorders>
              <w:top w:val="single" w:sz="4" w:space="0" w:color="auto"/>
              <w:left w:val="single" w:sz="4" w:space="0" w:color="auto"/>
              <w:bottom w:val="single" w:sz="4" w:space="0" w:color="auto"/>
              <w:right w:val="single" w:sz="4" w:space="0" w:color="auto"/>
            </w:tcBorders>
            <w:vAlign w:val="center"/>
          </w:tcPr>
          <w:p w:rsidR="003279DD" w:rsidRPr="001F0788" w:rsidRDefault="00C76DD3" w:rsidP="001378C7">
            <w:pPr>
              <w:adjustRightInd w:val="0"/>
              <w:jc w:val="center"/>
              <w:rPr>
                <w:rFonts w:ascii="宋体" w:hAnsi="宋体"/>
                <w:szCs w:val="21"/>
              </w:rPr>
            </w:pPr>
            <w:r w:rsidRPr="001F0788">
              <w:rPr>
                <w:rFonts w:ascii="宋体" w:hAnsi="宋体" w:hint="eastAsia"/>
                <w:szCs w:val="21"/>
              </w:rPr>
              <w:t>采纳、见文本</w:t>
            </w:r>
          </w:p>
        </w:tc>
      </w:tr>
      <w:tr w:rsidR="003279DD" w:rsidRPr="003D3F79" w:rsidTr="00A72DCC">
        <w:trPr>
          <w:trHeight w:val="698"/>
        </w:trPr>
        <w:tc>
          <w:tcPr>
            <w:tcW w:w="828" w:type="dxa"/>
            <w:tcBorders>
              <w:top w:val="single" w:sz="4" w:space="0" w:color="auto"/>
              <w:left w:val="single" w:sz="4" w:space="0" w:color="auto"/>
              <w:bottom w:val="single" w:sz="4" w:space="0" w:color="auto"/>
              <w:right w:val="single" w:sz="4" w:space="0" w:color="auto"/>
            </w:tcBorders>
            <w:vAlign w:val="center"/>
          </w:tcPr>
          <w:p w:rsidR="003279DD" w:rsidRPr="001F0788" w:rsidRDefault="00C76DD3" w:rsidP="001378C7">
            <w:pPr>
              <w:adjustRightInd w:val="0"/>
              <w:jc w:val="center"/>
              <w:rPr>
                <w:rFonts w:ascii="宋体" w:hAnsi="宋体"/>
                <w:szCs w:val="21"/>
              </w:rPr>
            </w:pPr>
            <w:r w:rsidRPr="001F0788">
              <w:rPr>
                <w:rFonts w:ascii="宋体" w:hAnsi="宋体" w:hint="eastAsia"/>
                <w:szCs w:val="21"/>
              </w:rPr>
              <w:t>4</w:t>
            </w:r>
          </w:p>
        </w:tc>
        <w:tc>
          <w:tcPr>
            <w:tcW w:w="2228" w:type="dxa"/>
            <w:tcBorders>
              <w:top w:val="single" w:sz="4" w:space="0" w:color="auto"/>
              <w:left w:val="single" w:sz="4" w:space="0" w:color="auto"/>
              <w:bottom w:val="single" w:sz="4" w:space="0" w:color="auto"/>
              <w:right w:val="single" w:sz="4" w:space="0" w:color="auto"/>
            </w:tcBorders>
            <w:vAlign w:val="center"/>
          </w:tcPr>
          <w:p w:rsidR="003279DD" w:rsidRPr="001F0788" w:rsidRDefault="00C76DD3" w:rsidP="001378C7">
            <w:pPr>
              <w:adjustRightInd w:val="0"/>
              <w:jc w:val="center"/>
              <w:rPr>
                <w:rFonts w:ascii="宋体" w:hAnsi="宋体"/>
                <w:szCs w:val="21"/>
              </w:rPr>
            </w:pPr>
            <w:r w:rsidRPr="001F0788">
              <w:rPr>
                <w:rFonts w:ascii="宋体" w:hAnsi="宋体" w:hint="eastAsia"/>
                <w:szCs w:val="21"/>
              </w:rPr>
              <w:t>5.2.4.2</w:t>
            </w:r>
          </w:p>
        </w:tc>
        <w:tc>
          <w:tcPr>
            <w:tcW w:w="3006" w:type="dxa"/>
            <w:tcBorders>
              <w:top w:val="single" w:sz="4" w:space="0" w:color="auto"/>
              <w:left w:val="single" w:sz="4" w:space="0" w:color="auto"/>
              <w:bottom w:val="single" w:sz="4" w:space="0" w:color="auto"/>
              <w:right w:val="single" w:sz="4" w:space="0" w:color="auto"/>
            </w:tcBorders>
            <w:vAlign w:val="center"/>
          </w:tcPr>
          <w:p w:rsidR="003279DD" w:rsidRPr="001F0788" w:rsidRDefault="00C76DD3" w:rsidP="001378C7">
            <w:pPr>
              <w:adjustRightInd w:val="0"/>
              <w:jc w:val="left"/>
              <w:rPr>
                <w:rFonts w:ascii="宋体" w:hAnsi="宋体"/>
                <w:szCs w:val="21"/>
              </w:rPr>
            </w:pPr>
            <w:r w:rsidRPr="001F0788">
              <w:rPr>
                <w:rFonts w:ascii="宋体" w:hAnsi="宋体" w:hint="eastAsia"/>
                <w:szCs w:val="21"/>
              </w:rPr>
              <w:t>“……每年小于60m”建议该条删除</w:t>
            </w:r>
          </w:p>
        </w:tc>
        <w:tc>
          <w:tcPr>
            <w:tcW w:w="2410" w:type="dxa"/>
            <w:tcBorders>
              <w:top w:val="single" w:sz="4" w:space="0" w:color="auto"/>
              <w:left w:val="single" w:sz="4" w:space="0" w:color="auto"/>
              <w:bottom w:val="single" w:sz="4" w:space="0" w:color="auto"/>
              <w:right w:val="single" w:sz="4" w:space="0" w:color="auto"/>
            </w:tcBorders>
            <w:vAlign w:val="center"/>
          </w:tcPr>
          <w:p w:rsidR="003279DD" w:rsidRPr="001F0788" w:rsidRDefault="00C76DD3" w:rsidP="001378C7">
            <w:pPr>
              <w:adjustRightInd w:val="0"/>
              <w:jc w:val="center"/>
              <w:rPr>
                <w:rFonts w:ascii="宋体" w:hAnsi="宋体"/>
                <w:szCs w:val="21"/>
              </w:rPr>
            </w:pPr>
            <w:r w:rsidRPr="001F0788">
              <w:rPr>
                <w:rFonts w:ascii="宋体" w:hAnsi="宋体" w:hint="eastAsia"/>
                <w:szCs w:val="21"/>
              </w:rPr>
              <w:t>采纳、见文本</w:t>
            </w:r>
          </w:p>
        </w:tc>
      </w:tr>
      <w:tr w:rsidR="003279DD" w:rsidRPr="003D3F79" w:rsidTr="00A72DCC">
        <w:trPr>
          <w:trHeight w:val="698"/>
        </w:trPr>
        <w:tc>
          <w:tcPr>
            <w:tcW w:w="828" w:type="dxa"/>
            <w:tcBorders>
              <w:top w:val="single" w:sz="4" w:space="0" w:color="auto"/>
              <w:left w:val="single" w:sz="4" w:space="0" w:color="auto"/>
              <w:bottom w:val="single" w:sz="4" w:space="0" w:color="auto"/>
              <w:right w:val="single" w:sz="4" w:space="0" w:color="auto"/>
            </w:tcBorders>
            <w:vAlign w:val="center"/>
          </w:tcPr>
          <w:p w:rsidR="003279DD" w:rsidRPr="001F0788" w:rsidRDefault="00C76DD3" w:rsidP="001378C7">
            <w:pPr>
              <w:adjustRightInd w:val="0"/>
              <w:jc w:val="center"/>
              <w:rPr>
                <w:rFonts w:ascii="宋体" w:hAnsi="宋体"/>
                <w:szCs w:val="21"/>
              </w:rPr>
            </w:pPr>
            <w:r w:rsidRPr="001F0788">
              <w:rPr>
                <w:rFonts w:ascii="宋体" w:hAnsi="宋体" w:hint="eastAsia"/>
                <w:szCs w:val="21"/>
              </w:rPr>
              <w:t>5</w:t>
            </w:r>
          </w:p>
        </w:tc>
        <w:tc>
          <w:tcPr>
            <w:tcW w:w="2228" w:type="dxa"/>
            <w:tcBorders>
              <w:top w:val="single" w:sz="4" w:space="0" w:color="auto"/>
              <w:left w:val="single" w:sz="4" w:space="0" w:color="auto"/>
              <w:bottom w:val="single" w:sz="4" w:space="0" w:color="auto"/>
              <w:right w:val="single" w:sz="4" w:space="0" w:color="auto"/>
            </w:tcBorders>
            <w:vAlign w:val="center"/>
          </w:tcPr>
          <w:p w:rsidR="003279DD" w:rsidRPr="001F0788" w:rsidRDefault="00C76DD3" w:rsidP="001378C7">
            <w:pPr>
              <w:adjustRightInd w:val="0"/>
              <w:jc w:val="center"/>
              <w:rPr>
                <w:rFonts w:ascii="宋体" w:hAnsi="宋体"/>
                <w:szCs w:val="21"/>
              </w:rPr>
            </w:pPr>
            <w:r w:rsidRPr="001F0788">
              <w:rPr>
                <w:rFonts w:ascii="宋体" w:hAnsi="宋体" w:hint="eastAsia"/>
                <w:szCs w:val="21"/>
              </w:rPr>
              <w:t>5.3.2</w:t>
            </w:r>
          </w:p>
        </w:tc>
        <w:tc>
          <w:tcPr>
            <w:tcW w:w="3006" w:type="dxa"/>
            <w:tcBorders>
              <w:top w:val="single" w:sz="4" w:space="0" w:color="auto"/>
              <w:left w:val="single" w:sz="4" w:space="0" w:color="auto"/>
              <w:bottom w:val="single" w:sz="4" w:space="0" w:color="auto"/>
              <w:right w:val="single" w:sz="4" w:space="0" w:color="auto"/>
            </w:tcBorders>
            <w:vAlign w:val="center"/>
          </w:tcPr>
          <w:p w:rsidR="003279DD" w:rsidRPr="001F0788" w:rsidRDefault="00C76DD3" w:rsidP="001378C7">
            <w:pPr>
              <w:adjustRightInd w:val="0"/>
              <w:jc w:val="left"/>
              <w:rPr>
                <w:rFonts w:ascii="宋体" w:hAnsi="宋体"/>
                <w:szCs w:val="21"/>
              </w:rPr>
            </w:pPr>
            <w:r w:rsidRPr="001F0788">
              <w:rPr>
                <w:rFonts w:ascii="宋体" w:hAnsi="宋体" w:hint="eastAsia"/>
                <w:szCs w:val="21"/>
              </w:rPr>
              <w:t>建议增加“……位于最终境界内的孤立山峰，应在第一期开拓运输前完成剥离。”</w:t>
            </w:r>
          </w:p>
        </w:tc>
        <w:tc>
          <w:tcPr>
            <w:tcW w:w="2410" w:type="dxa"/>
            <w:tcBorders>
              <w:top w:val="single" w:sz="4" w:space="0" w:color="auto"/>
              <w:left w:val="single" w:sz="4" w:space="0" w:color="auto"/>
              <w:bottom w:val="single" w:sz="4" w:space="0" w:color="auto"/>
              <w:right w:val="single" w:sz="4" w:space="0" w:color="auto"/>
            </w:tcBorders>
            <w:vAlign w:val="center"/>
          </w:tcPr>
          <w:p w:rsidR="003279DD" w:rsidRPr="001F0788" w:rsidRDefault="00C76DD3" w:rsidP="001378C7">
            <w:pPr>
              <w:adjustRightInd w:val="0"/>
              <w:jc w:val="center"/>
              <w:rPr>
                <w:rFonts w:ascii="宋体" w:hAnsi="宋体"/>
                <w:szCs w:val="21"/>
              </w:rPr>
            </w:pPr>
            <w:r w:rsidRPr="001F0788">
              <w:rPr>
                <w:rFonts w:ascii="宋体" w:hAnsi="宋体" w:hint="eastAsia"/>
                <w:szCs w:val="21"/>
              </w:rPr>
              <w:t>采纳、见文本</w:t>
            </w:r>
          </w:p>
        </w:tc>
      </w:tr>
      <w:tr w:rsidR="003279DD" w:rsidRPr="003D3F79" w:rsidTr="00A72DCC">
        <w:trPr>
          <w:trHeight w:val="698"/>
        </w:trPr>
        <w:tc>
          <w:tcPr>
            <w:tcW w:w="828" w:type="dxa"/>
            <w:tcBorders>
              <w:top w:val="single" w:sz="4" w:space="0" w:color="auto"/>
              <w:left w:val="single" w:sz="4" w:space="0" w:color="auto"/>
              <w:bottom w:val="single" w:sz="4" w:space="0" w:color="auto"/>
              <w:right w:val="single" w:sz="4" w:space="0" w:color="auto"/>
            </w:tcBorders>
            <w:vAlign w:val="center"/>
          </w:tcPr>
          <w:p w:rsidR="003279DD" w:rsidRPr="001F0788" w:rsidRDefault="00C76DD3" w:rsidP="001378C7">
            <w:pPr>
              <w:adjustRightInd w:val="0"/>
              <w:jc w:val="center"/>
              <w:rPr>
                <w:rFonts w:ascii="宋体" w:hAnsi="宋体"/>
                <w:szCs w:val="21"/>
              </w:rPr>
            </w:pPr>
            <w:r w:rsidRPr="001F0788">
              <w:rPr>
                <w:rFonts w:ascii="宋体" w:hAnsi="宋体" w:hint="eastAsia"/>
                <w:szCs w:val="21"/>
              </w:rPr>
              <w:t>6</w:t>
            </w:r>
          </w:p>
        </w:tc>
        <w:tc>
          <w:tcPr>
            <w:tcW w:w="2228" w:type="dxa"/>
            <w:tcBorders>
              <w:top w:val="single" w:sz="4" w:space="0" w:color="auto"/>
              <w:left w:val="single" w:sz="4" w:space="0" w:color="auto"/>
              <w:bottom w:val="single" w:sz="4" w:space="0" w:color="auto"/>
              <w:right w:val="single" w:sz="4" w:space="0" w:color="auto"/>
            </w:tcBorders>
            <w:vAlign w:val="center"/>
          </w:tcPr>
          <w:p w:rsidR="003279DD" w:rsidRPr="001F0788" w:rsidRDefault="00C76DD3" w:rsidP="001378C7">
            <w:pPr>
              <w:adjustRightInd w:val="0"/>
              <w:jc w:val="center"/>
              <w:rPr>
                <w:rFonts w:ascii="宋体" w:hAnsi="宋体"/>
                <w:szCs w:val="21"/>
              </w:rPr>
            </w:pPr>
            <w:r w:rsidRPr="001F0788">
              <w:rPr>
                <w:rFonts w:ascii="宋体" w:hAnsi="宋体" w:hint="eastAsia"/>
                <w:szCs w:val="21"/>
              </w:rPr>
              <w:t>5.3.4</w:t>
            </w:r>
          </w:p>
        </w:tc>
        <w:tc>
          <w:tcPr>
            <w:tcW w:w="3006" w:type="dxa"/>
            <w:tcBorders>
              <w:top w:val="single" w:sz="4" w:space="0" w:color="auto"/>
              <w:left w:val="single" w:sz="4" w:space="0" w:color="auto"/>
              <w:bottom w:val="single" w:sz="4" w:space="0" w:color="auto"/>
              <w:right w:val="single" w:sz="4" w:space="0" w:color="auto"/>
            </w:tcBorders>
            <w:vAlign w:val="center"/>
          </w:tcPr>
          <w:p w:rsidR="003279DD" w:rsidRPr="001F0788" w:rsidRDefault="00C76DD3" w:rsidP="001378C7">
            <w:pPr>
              <w:adjustRightInd w:val="0"/>
              <w:jc w:val="left"/>
              <w:rPr>
                <w:rFonts w:ascii="宋体" w:hAnsi="宋体"/>
                <w:szCs w:val="21"/>
              </w:rPr>
            </w:pPr>
            <w:r w:rsidRPr="001F0788">
              <w:rPr>
                <w:rFonts w:ascii="宋体" w:hAnsi="宋体" w:hint="eastAsia"/>
                <w:szCs w:val="21"/>
              </w:rPr>
              <w:t>图6、图7建议分别给出标题</w:t>
            </w:r>
          </w:p>
        </w:tc>
        <w:tc>
          <w:tcPr>
            <w:tcW w:w="2410" w:type="dxa"/>
            <w:tcBorders>
              <w:top w:val="single" w:sz="4" w:space="0" w:color="auto"/>
              <w:left w:val="single" w:sz="4" w:space="0" w:color="auto"/>
              <w:bottom w:val="single" w:sz="4" w:space="0" w:color="auto"/>
              <w:right w:val="single" w:sz="4" w:space="0" w:color="auto"/>
            </w:tcBorders>
            <w:vAlign w:val="center"/>
          </w:tcPr>
          <w:p w:rsidR="003279DD" w:rsidRPr="001F0788" w:rsidRDefault="00C76DD3" w:rsidP="001378C7">
            <w:pPr>
              <w:adjustRightInd w:val="0"/>
              <w:jc w:val="center"/>
              <w:rPr>
                <w:rFonts w:ascii="宋体" w:hAnsi="宋体"/>
                <w:szCs w:val="21"/>
              </w:rPr>
            </w:pPr>
            <w:r w:rsidRPr="001F0788">
              <w:rPr>
                <w:rFonts w:ascii="宋体" w:hAnsi="宋体" w:hint="eastAsia"/>
                <w:szCs w:val="21"/>
              </w:rPr>
              <w:t>采纳、见文本</w:t>
            </w:r>
          </w:p>
        </w:tc>
      </w:tr>
      <w:tr w:rsidR="003279DD" w:rsidRPr="003D3F79" w:rsidTr="00A72DCC">
        <w:trPr>
          <w:trHeight w:val="698"/>
        </w:trPr>
        <w:tc>
          <w:tcPr>
            <w:tcW w:w="828" w:type="dxa"/>
            <w:tcBorders>
              <w:top w:val="single" w:sz="4" w:space="0" w:color="auto"/>
              <w:left w:val="single" w:sz="4" w:space="0" w:color="auto"/>
              <w:bottom w:val="single" w:sz="4" w:space="0" w:color="auto"/>
              <w:right w:val="single" w:sz="4" w:space="0" w:color="auto"/>
            </w:tcBorders>
            <w:vAlign w:val="center"/>
          </w:tcPr>
          <w:p w:rsidR="003279DD" w:rsidRPr="001F0788" w:rsidRDefault="00C76DD3" w:rsidP="001378C7">
            <w:pPr>
              <w:adjustRightInd w:val="0"/>
              <w:jc w:val="center"/>
              <w:rPr>
                <w:rFonts w:ascii="宋体" w:hAnsi="宋体"/>
                <w:szCs w:val="21"/>
              </w:rPr>
            </w:pPr>
            <w:r w:rsidRPr="001F0788">
              <w:rPr>
                <w:rFonts w:ascii="宋体" w:hAnsi="宋体" w:hint="eastAsia"/>
                <w:szCs w:val="21"/>
              </w:rPr>
              <w:t>7</w:t>
            </w:r>
          </w:p>
        </w:tc>
        <w:tc>
          <w:tcPr>
            <w:tcW w:w="2228" w:type="dxa"/>
            <w:tcBorders>
              <w:top w:val="single" w:sz="4" w:space="0" w:color="auto"/>
              <w:left w:val="single" w:sz="4" w:space="0" w:color="auto"/>
              <w:bottom w:val="single" w:sz="4" w:space="0" w:color="auto"/>
              <w:right w:val="single" w:sz="4" w:space="0" w:color="auto"/>
            </w:tcBorders>
            <w:vAlign w:val="center"/>
          </w:tcPr>
          <w:p w:rsidR="003279DD" w:rsidRPr="001F0788" w:rsidRDefault="00C76DD3" w:rsidP="001378C7">
            <w:pPr>
              <w:adjustRightInd w:val="0"/>
              <w:jc w:val="center"/>
              <w:rPr>
                <w:rFonts w:ascii="宋体" w:hAnsi="宋体"/>
                <w:szCs w:val="21"/>
              </w:rPr>
            </w:pPr>
            <w:r w:rsidRPr="001F0788">
              <w:rPr>
                <w:rFonts w:ascii="宋体" w:hAnsi="宋体" w:hint="eastAsia"/>
                <w:szCs w:val="21"/>
              </w:rPr>
              <w:t>6.1</w:t>
            </w:r>
          </w:p>
        </w:tc>
        <w:tc>
          <w:tcPr>
            <w:tcW w:w="3006" w:type="dxa"/>
            <w:tcBorders>
              <w:top w:val="single" w:sz="4" w:space="0" w:color="auto"/>
              <w:left w:val="single" w:sz="4" w:space="0" w:color="auto"/>
              <w:bottom w:val="single" w:sz="4" w:space="0" w:color="auto"/>
              <w:right w:val="single" w:sz="4" w:space="0" w:color="auto"/>
            </w:tcBorders>
            <w:vAlign w:val="center"/>
          </w:tcPr>
          <w:p w:rsidR="003279DD" w:rsidRPr="001F0788" w:rsidRDefault="00C76DD3" w:rsidP="001378C7">
            <w:pPr>
              <w:adjustRightInd w:val="0"/>
              <w:jc w:val="left"/>
              <w:rPr>
                <w:rFonts w:ascii="宋体" w:hAnsi="宋体"/>
                <w:szCs w:val="21"/>
              </w:rPr>
            </w:pPr>
            <w:r w:rsidRPr="001F0788">
              <w:rPr>
                <w:rFonts w:ascii="宋体" w:hAnsi="宋体" w:hint="eastAsia"/>
                <w:szCs w:val="21"/>
              </w:rPr>
              <w:t>建议按最新标准要求，监测内容按等级划分</w:t>
            </w:r>
          </w:p>
        </w:tc>
        <w:tc>
          <w:tcPr>
            <w:tcW w:w="2410" w:type="dxa"/>
            <w:tcBorders>
              <w:top w:val="single" w:sz="4" w:space="0" w:color="auto"/>
              <w:left w:val="single" w:sz="4" w:space="0" w:color="auto"/>
              <w:bottom w:val="single" w:sz="4" w:space="0" w:color="auto"/>
              <w:right w:val="single" w:sz="4" w:space="0" w:color="auto"/>
            </w:tcBorders>
            <w:vAlign w:val="center"/>
          </w:tcPr>
          <w:p w:rsidR="003279DD" w:rsidRPr="001F0788" w:rsidRDefault="00C76DD3" w:rsidP="001378C7">
            <w:pPr>
              <w:adjustRightInd w:val="0"/>
              <w:jc w:val="center"/>
              <w:rPr>
                <w:rFonts w:ascii="宋体" w:hAnsi="宋体"/>
                <w:szCs w:val="21"/>
              </w:rPr>
            </w:pPr>
            <w:r w:rsidRPr="001F0788">
              <w:rPr>
                <w:rFonts w:ascii="宋体" w:hAnsi="宋体" w:hint="eastAsia"/>
                <w:szCs w:val="21"/>
              </w:rPr>
              <w:t>采纳、见文本</w:t>
            </w:r>
          </w:p>
        </w:tc>
      </w:tr>
    </w:tbl>
    <w:p w:rsidR="003279DD" w:rsidRPr="00DD1E4C" w:rsidRDefault="00DD1E4C" w:rsidP="00AD25B1">
      <w:pPr>
        <w:spacing w:beforeLines="100" w:before="312" w:line="360" w:lineRule="auto"/>
        <w:ind w:firstLineChars="200" w:firstLine="562"/>
        <w:rPr>
          <w:rFonts w:ascii="宋体" w:hAnsi="宋体" w:cs="宋体"/>
          <w:b/>
          <w:sz w:val="28"/>
          <w:szCs w:val="28"/>
        </w:rPr>
      </w:pPr>
      <w:r>
        <w:rPr>
          <w:rFonts w:ascii="宋体" w:hAnsi="宋体" w:cs="宋体" w:hint="eastAsia"/>
          <w:b/>
          <w:sz w:val="28"/>
          <w:szCs w:val="28"/>
        </w:rPr>
        <w:t>e</w:t>
      </w:r>
      <w:r w:rsidR="00C76DD3" w:rsidRPr="00DD1E4C">
        <w:rPr>
          <w:rFonts w:ascii="宋体" w:hAnsi="宋体" w:cs="宋体" w:hint="eastAsia"/>
          <w:b/>
          <w:sz w:val="28"/>
          <w:szCs w:val="28"/>
        </w:rPr>
        <w:t>）</w:t>
      </w:r>
      <w:r w:rsidR="00F73C2A">
        <w:rPr>
          <w:rFonts w:ascii="宋体" w:hAnsi="宋体" w:cs="宋体" w:hint="eastAsia"/>
          <w:b/>
          <w:sz w:val="28"/>
          <w:szCs w:val="28"/>
        </w:rPr>
        <w:t xml:space="preserve"> </w:t>
      </w:r>
      <w:r w:rsidR="00C76DD3" w:rsidRPr="00DD1E4C">
        <w:rPr>
          <w:rFonts w:ascii="宋体" w:hAnsi="宋体" w:cs="宋体" w:hint="eastAsia"/>
          <w:b/>
          <w:sz w:val="28"/>
          <w:szCs w:val="28"/>
        </w:rPr>
        <w:t>标准</w:t>
      </w:r>
      <w:r>
        <w:rPr>
          <w:rFonts w:ascii="宋体" w:hAnsi="宋体" w:cs="宋体" w:hint="eastAsia"/>
          <w:b/>
          <w:sz w:val="28"/>
          <w:szCs w:val="28"/>
        </w:rPr>
        <w:t>工作组</w:t>
      </w:r>
      <w:r w:rsidR="001E69AA">
        <w:rPr>
          <w:rFonts w:ascii="宋体" w:hAnsi="宋体" w:cs="宋体" w:hint="eastAsia"/>
          <w:b/>
          <w:sz w:val="28"/>
          <w:szCs w:val="28"/>
        </w:rPr>
        <w:t>二次</w:t>
      </w:r>
      <w:r w:rsidR="00C76DD3" w:rsidRPr="00DD1E4C">
        <w:rPr>
          <w:rFonts w:ascii="宋体" w:hAnsi="宋体" w:cs="宋体" w:hint="eastAsia"/>
          <w:b/>
          <w:sz w:val="28"/>
          <w:szCs w:val="28"/>
        </w:rPr>
        <w:t>研讨会</w:t>
      </w:r>
    </w:p>
    <w:p w:rsidR="003279DD" w:rsidRPr="003D3F79" w:rsidRDefault="00C76DD3" w:rsidP="001378C7">
      <w:pPr>
        <w:spacing w:line="360" w:lineRule="auto"/>
        <w:ind w:firstLineChars="200" w:firstLine="560"/>
        <w:rPr>
          <w:rFonts w:ascii="宋体" w:hAnsi="宋体" w:cs="宋体"/>
          <w:sz w:val="28"/>
          <w:szCs w:val="28"/>
        </w:rPr>
      </w:pPr>
      <w:r w:rsidRPr="003D3F79">
        <w:rPr>
          <w:rFonts w:ascii="宋体" w:hAnsi="宋体" w:cs="宋体" w:hint="eastAsia"/>
          <w:sz w:val="28"/>
          <w:szCs w:val="28"/>
        </w:rPr>
        <w:t>2024年5月15日，全国黄金标准化技术委员会（SAC/TC 379）在吉林长春组织召开了《露天金矿短分期开采技术规范》行业标准工作组</w:t>
      </w:r>
      <w:r w:rsidR="000A12E8">
        <w:rPr>
          <w:rFonts w:ascii="宋体" w:hAnsi="宋体" w:cs="宋体" w:hint="eastAsia"/>
          <w:sz w:val="28"/>
          <w:szCs w:val="28"/>
        </w:rPr>
        <w:t>第二次</w:t>
      </w:r>
      <w:r w:rsidRPr="003D3F79">
        <w:rPr>
          <w:rFonts w:ascii="宋体" w:hAnsi="宋体" w:cs="宋体" w:hint="eastAsia"/>
          <w:sz w:val="28"/>
          <w:szCs w:val="28"/>
        </w:rPr>
        <w:t>研讨会，工作组成员、行业专家代表、TC379秘书处成员共14人出席现场会议。</w:t>
      </w:r>
    </w:p>
    <w:p w:rsidR="003279DD" w:rsidRPr="003D3F79" w:rsidRDefault="00C76DD3" w:rsidP="001378C7">
      <w:pPr>
        <w:spacing w:line="360" w:lineRule="auto"/>
        <w:ind w:firstLineChars="200" w:firstLine="560"/>
        <w:rPr>
          <w:rFonts w:ascii="宋体" w:hAnsi="宋体" w:cs="宋体"/>
          <w:sz w:val="28"/>
          <w:szCs w:val="28"/>
        </w:rPr>
      </w:pPr>
      <w:r w:rsidRPr="003D3F79">
        <w:rPr>
          <w:rFonts w:ascii="宋体" w:hAnsi="宋体" w:cs="宋体" w:hint="eastAsia"/>
          <w:sz w:val="28"/>
          <w:szCs w:val="28"/>
        </w:rPr>
        <w:t>会议由全国黄金标准化技术委员会委员吕晓兆担任专家组组长，审查组听取了标准起草单位关于标准制定背景与起草过程、以往历次会议专家组意见及修改情况、标准研究等主要内容的说明，并进行质询。审查组本着科学求实、认真负责的原则，对标准初审后工作组稿各项内容进行了充分、细致</w:t>
      </w:r>
      <w:r w:rsidR="00411BFA">
        <w:rPr>
          <w:rFonts w:ascii="宋体" w:hAnsi="宋体" w:cs="宋体" w:hint="eastAsia"/>
          <w:sz w:val="28"/>
          <w:szCs w:val="28"/>
        </w:rPr>
        <w:t>地</w:t>
      </w:r>
      <w:r w:rsidRPr="003D3F79">
        <w:rPr>
          <w:rFonts w:ascii="宋体" w:hAnsi="宋体" w:cs="宋体" w:hint="eastAsia"/>
          <w:sz w:val="28"/>
          <w:szCs w:val="28"/>
        </w:rPr>
        <w:t>讨论和逐条逐句</w:t>
      </w:r>
      <w:r w:rsidR="00411BFA">
        <w:rPr>
          <w:rFonts w:ascii="宋体" w:hAnsi="宋体" w:cs="宋体" w:hint="eastAsia"/>
          <w:sz w:val="28"/>
          <w:szCs w:val="28"/>
        </w:rPr>
        <w:t>地</w:t>
      </w:r>
      <w:r w:rsidRPr="003D3F79">
        <w:rPr>
          <w:rFonts w:ascii="宋体" w:hAnsi="宋体" w:cs="宋体" w:hint="eastAsia"/>
          <w:sz w:val="28"/>
          <w:szCs w:val="28"/>
        </w:rPr>
        <w:t>审查，并提出修改意见</w:t>
      </w:r>
      <w:r w:rsidR="00E45AB5">
        <w:rPr>
          <w:rFonts w:ascii="宋体" w:hAnsi="宋体" w:cs="宋体" w:hint="eastAsia"/>
          <w:sz w:val="28"/>
          <w:szCs w:val="28"/>
        </w:rPr>
        <w:t>，</w:t>
      </w:r>
      <w:r w:rsidRPr="003D3F79">
        <w:rPr>
          <w:rFonts w:ascii="宋体" w:hAnsi="宋体" w:cs="宋体" w:hint="eastAsia"/>
          <w:sz w:val="28"/>
          <w:szCs w:val="28"/>
        </w:rPr>
        <w:t>见表2。</w:t>
      </w:r>
    </w:p>
    <w:p w:rsidR="003279DD" w:rsidRPr="008902B8" w:rsidRDefault="00C76DD3" w:rsidP="001378C7">
      <w:pPr>
        <w:spacing w:line="360" w:lineRule="auto"/>
        <w:jc w:val="center"/>
        <w:rPr>
          <w:rFonts w:ascii="宋体" w:hAnsi="宋体"/>
          <w:b/>
          <w:kern w:val="0"/>
          <w:sz w:val="28"/>
          <w:szCs w:val="28"/>
        </w:rPr>
      </w:pPr>
      <w:r w:rsidRPr="008902B8">
        <w:rPr>
          <w:rFonts w:ascii="宋体" w:hAnsi="宋体" w:hint="eastAsia"/>
          <w:b/>
          <w:kern w:val="0"/>
          <w:sz w:val="28"/>
          <w:szCs w:val="28"/>
        </w:rPr>
        <w:t>表2  行业标准意见反馈汇总处理表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90"/>
        <w:gridCol w:w="3969"/>
        <w:gridCol w:w="1827"/>
      </w:tblGrid>
      <w:tr w:rsidR="003279DD" w:rsidRPr="003D3F79" w:rsidTr="00940F1F">
        <w:trPr>
          <w:trHeight w:val="636"/>
        </w:trPr>
        <w:tc>
          <w:tcPr>
            <w:tcW w:w="828" w:type="dxa"/>
            <w:tcBorders>
              <w:top w:val="single" w:sz="4" w:space="0" w:color="auto"/>
              <w:left w:val="single" w:sz="4" w:space="0" w:color="auto"/>
              <w:bottom w:val="single" w:sz="4" w:space="0" w:color="auto"/>
              <w:right w:val="single" w:sz="4" w:space="0" w:color="auto"/>
            </w:tcBorders>
            <w:vAlign w:val="center"/>
          </w:tcPr>
          <w:p w:rsidR="003279DD" w:rsidRPr="00940F1F" w:rsidRDefault="00C76DD3" w:rsidP="001378C7">
            <w:pPr>
              <w:adjustRightInd w:val="0"/>
              <w:jc w:val="center"/>
              <w:rPr>
                <w:rFonts w:ascii="宋体" w:hAnsi="宋体"/>
                <w:szCs w:val="21"/>
              </w:rPr>
            </w:pPr>
            <w:r w:rsidRPr="00940F1F">
              <w:rPr>
                <w:rFonts w:ascii="宋体" w:hAnsi="宋体" w:hint="eastAsia"/>
                <w:szCs w:val="21"/>
              </w:rPr>
              <w:t>序号</w:t>
            </w:r>
          </w:p>
        </w:tc>
        <w:tc>
          <w:tcPr>
            <w:tcW w:w="1690" w:type="dxa"/>
            <w:tcBorders>
              <w:top w:val="single" w:sz="4" w:space="0" w:color="auto"/>
              <w:left w:val="single" w:sz="4" w:space="0" w:color="auto"/>
              <w:bottom w:val="single" w:sz="4" w:space="0" w:color="auto"/>
              <w:right w:val="single" w:sz="4" w:space="0" w:color="auto"/>
            </w:tcBorders>
            <w:vAlign w:val="center"/>
          </w:tcPr>
          <w:p w:rsidR="003279DD" w:rsidRPr="00940F1F" w:rsidRDefault="00C76DD3" w:rsidP="001378C7">
            <w:pPr>
              <w:adjustRightInd w:val="0"/>
              <w:jc w:val="center"/>
              <w:rPr>
                <w:rFonts w:ascii="宋体" w:hAnsi="宋体"/>
                <w:szCs w:val="21"/>
              </w:rPr>
            </w:pPr>
            <w:r w:rsidRPr="00940F1F">
              <w:rPr>
                <w:rFonts w:ascii="宋体" w:hAnsi="宋体" w:hint="eastAsia"/>
                <w:szCs w:val="21"/>
              </w:rPr>
              <w:t>标准章条编号</w:t>
            </w:r>
          </w:p>
        </w:tc>
        <w:tc>
          <w:tcPr>
            <w:tcW w:w="3969" w:type="dxa"/>
            <w:tcBorders>
              <w:top w:val="single" w:sz="4" w:space="0" w:color="auto"/>
              <w:left w:val="single" w:sz="4" w:space="0" w:color="auto"/>
              <w:bottom w:val="single" w:sz="4" w:space="0" w:color="auto"/>
              <w:right w:val="single" w:sz="4" w:space="0" w:color="auto"/>
            </w:tcBorders>
            <w:vAlign w:val="center"/>
          </w:tcPr>
          <w:p w:rsidR="003279DD" w:rsidRPr="00940F1F" w:rsidRDefault="00C76DD3" w:rsidP="001378C7">
            <w:pPr>
              <w:adjustRightInd w:val="0"/>
              <w:jc w:val="center"/>
              <w:rPr>
                <w:rFonts w:ascii="宋体" w:hAnsi="宋体"/>
                <w:szCs w:val="21"/>
              </w:rPr>
            </w:pPr>
            <w:r w:rsidRPr="00940F1F">
              <w:rPr>
                <w:rFonts w:ascii="宋体" w:hAnsi="宋体" w:hint="eastAsia"/>
                <w:szCs w:val="21"/>
              </w:rPr>
              <w:t>意见内容</w:t>
            </w:r>
          </w:p>
        </w:tc>
        <w:tc>
          <w:tcPr>
            <w:tcW w:w="1827" w:type="dxa"/>
            <w:tcBorders>
              <w:top w:val="single" w:sz="4" w:space="0" w:color="auto"/>
              <w:left w:val="single" w:sz="4" w:space="0" w:color="auto"/>
              <w:bottom w:val="single" w:sz="4" w:space="0" w:color="auto"/>
              <w:right w:val="single" w:sz="4" w:space="0" w:color="auto"/>
            </w:tcBorders>
            <w:vAlign w:val="center"/>
          </w:tcPr>
          <w:p w:rsidR="003279DD" w:rsidRPr="00940F1F" w:rsidRDefault="00C76DD3" w:rsidP="001378C7">
            <w:pPr>
              <w:adjustRightInd w:val="0"/>
              <w:jc w:val="center"/>
              <w:rPr>
                <w:rFonts w:ascii="宋体" w:hAnsi="宋体"/>
                <w:szCs w:val="21"/>
              </w:rPr>
            </w:pPr>
            <w:r w:rsidRPr="00940F1F">
              <w:rPr>
                <w:rFonts w:ascii="宋体" w:hAnsi="宋体" w:hint="eastAsia"/>
                <w:szCs w:val="21"/>
              </w:rPr>
              <w:t>处理意见及理由</w:t>
            </w:r>
          </w:p>
        </w:tc>
      </w:tr>
      <w:tr w:rsidR="003279DD" w:rsidRPr="003D3F79" w:rsidTr="00940F1F">
        <w:trPr>
          <w:trHeight w:val="698"/>
        </w:trPr>
        <w:tc>
          <w:tcPr>
            <w:tcW w:w="828" w:type="dxa"/>
            <w:tcBorders>
              <w:top w:val="single" w:sz="4" w:space="0" w:color="auto"/>
              <w:left w:val="single" w:sz="4" w:space="0" w:color="auto"/>
              <w:bottom w:val="single" w:sz="4" w:space="0" w:color="auto"/>
              <w:right w:val="single" w:sz="4" w:space="0" w:color="auto"/>
            </w:tcBorders>
            <w:vAlign w:val="center"/>
          </w:tcPr>
          <w:p w:rsidR="003279DD" w:rsidRPr="00940F1F" w:rsidRDefault="00C76DD3" w:rsidP="001378C7">
            <w:pPr>
              <w:adjustRightInd w:val="0"/>
              <w:jc w:val="center"/>
              <w:rPr>
                <w:rFonts w:ascii="宋体" w:hAnsi="宋体"/>
                <w:szCs w:val="21"/>
              </w:rPr>
            </w:pPr>
            <w:r w:rsidRPr="00940F1F">
              <w:rPr>
                <w:rFonts w:ascii="宋体" w:hAnsi="宋体" w:hint="eastAsia"/>
                <w:szCs w:val="21"/>
              </w:rPr>
              <w:t>1</w:t>
            </w:r>
          </w:p>
        </w:tc>
        <w:tc>
          <w:tcPr>
            <w:tcW w:w="1690" w:type="dxa"/>
            <w:tcBorders>
              <w:top w:val="single" w:sz="4" w:space="0" w:color="auto"/>
              <w:left w:val="single" w:sz="4" w:space="0" w:color="auto"/>
              <w:bottom w:val="single" w:sz="4" w:space="0" w:color="auto"/>
              <w:right w:val="single" w:sz="4" w:space="0" w:color="auto"/>
            </w:tcBorders>
            <w:vAlign w:val="center"/>
          </w:tcPr>
          <w:p w:rsidR="003279DD" w:rsidRPr="00940F1F" w:rsidRDefault="00C76DD3" w:rsidP="001378C7">
            <w:pPr>
              <w:adjustRightInd w:val="0"/>
              <w:jc w:val="center"/>
              <w:rPr>
                <w:rFonts w:ascii="宋体" w:hAnsi="宋体"/>
                <w:szCs w:val="21"/>
              </w:rPr>
            </w:pPr>
            <w:r w:rsidRPr="00940F1F">
              <w:rPr>
                <w:rFonts w:ascii="宋体" w:hAnsi="宋体" w:hint="eastAsia"/>
                <w:szCs w:val="21"/>
              </w:rPr>
              <w:t>1</w:t>
            </w:r>
          </w:p>
        </w:tc>
        <w:tc>
          <w:tcPr>
            <w:tcW w:w="3969" w:type="dxa"/>
            <w:tcBorders>
              <w:top w:val="single" w:sz="4" w:space="0" w:color="auto"/>
              <w:left w:val="single" w:sz="4" w:space="0" w:color="auto"/>
              <w:bottom w:val="single" w:sz="4" w:space="0" w:color="auto"/>
              <w:right w:val="single" w:sz="4" w:space="0" w:color="auto"/>
            </w:tcBorders>
            <w:vAlign w:val="center"/>
          </w:tcPr>
          <w:p w:rsidR="003279DD" w:rsidRPr="00940F1F" w:rsidRDefault="00C76DD3" w:rsidP="001378C7">
            <w:pPr>
              <w:adjustRightInd w:val="0"/>
              <w:jc w:val="left"/>
              <w:rPr>
                <w:rFonts w:ascii="宋体" w:hAnsi="宋体"/>
                <w:szCs w:val="21"/>
              </w:rPr>
            </w:pPr>
            <w:r w:rsidRPr="00940F1F">
              <w:rPr>
                <w:rFonts w:ascii="宋体" w:hAnsi="宋体" w:hint="eastAsia"/>
                <w:szCs w:val="21"/>
              </w:rPr>
              <w:t>“适用于公路开拓运输天矿的开采”改为“适用于矿体厚大、服务年限长的露天矿的开采”</w:t>
            </w:r>
          </w:p>
        </w:tc>
        <w:tc>
          <w:tcPr>
            <w:tcW w:w="1827" w:type="dxa"/>
            <w:tcBorders>
              <w:top w:val="single" w:sz="4" w:space="0" w:color="auto"/>
              <w:left w:val="single" w:sz="4" w:space="0" w:color="auto"/>
              <w:bottom w:val="single" w:sz="4" w:space="0" w:color="auto"/>
              <w:right w:val="single" w:sz="4" w:space="0" w:color="auto"/>
            </w:tcBorders>
            <w:vAlign w:val="center"/>
          </w:tcPr>
          <w:p w:rsidR="003279DD" w:rsidRPr="00940F1F" w:rsidRDefault="00C76DD3" w:rsidP="001378C7">
            <w:pPr>
              <w:adjustRightInd w:val="0"/>
              <w:jc w:val="center"/>
              <w:rPr>
                <w:rFonts w:ascii="宋体" w:hAnsi="宋体"/>
                <w:szCs w:val="21"/>
              </w:rPr>
            </w:pPr>
            <w:r w:rsidRPr="00940F1F">
              <w:rPr>
                <w:rFonts w:ascii="宋体" w:hAnsi="宋体" w:hint="eastAsia"/>
                <w:szCs w:val="21"/>
              </w:rPr>
              <w:t>采纳</w:t>
            </w:r>
          </w:p>
        </w:tc>
      </w:tr>
      <w:tr w:rsidR="003279DD" w:rsidRPr="003D3F79" w:rsidTr="00940F1F">
        <w:trPr>
          <w:trHeight w:val="698"/>
        </w:trPr>
        <w:tc>
          <w:tcPr>
            <w:tcW w:w="828" w:type="dxa"/>
            <w:tcBorders>
              <w:top w:val="single" w:sz="4" w:space="0" w:color="auto"/>
              <w:left w:val="single" w:sz="4" w:space="0" w:color="auto"/>
              <w:bottom w:val="single" w:sz="4" w:space="0" w:color="auto"/>
              <w:right w:val="single" w:sz="4" w:space="0" w:color="auto"/>
            </w:tcBorders>
            <w:vAlign w:val="center"/>
          </w:tcPr>
          <w:p w:rsidR="003279DD" w:rsidRPr="00940F1F" w:rsidRDefault="00C76DD3" w:rsidP="001378C7">
            <w:pPr>
              <w:adjustRightInd w:val="0"/>
              <w:jc w:val="center"/>
              <w:rPr>
                <w:rFonts w:ascii="宋体" w:hAnsi="宋体"/>
                <w:szCs w:val="21"/>
              </w:rPr>
            </w:pPr>
            <w:r w:rsidRPr="00940F1F">
              <w:rPr>
                <w:rFonts w:ascii="宋体" w:hAnsi="宋体" w:hint="eastAsia"/>
                <w:szCs w:val="21"/>
              </w:rPr>
              <w:t>2</w:t>
            </w:r>
          </w:p>
        </w:tc>
        <w:tc>
          <w:tcPr>
            <w:tcW w:w="1690" w:type="dxa"/>
            <w:tcBorders>
              <w:top w:val="single" w:sz="4" w:space="0" w:color="auto"/>
              <w:left w:val="single" w:sz="4" w:space="0" w:color="auto"/>
              <w:bottom w:val="single" w:sz="4" w:space="0" w:color="auto"/>
              <w:right w:val="single" w:sz="4" w:space="0" w:color="auto"/>
            </w:tcBorders>
            <w:vAlign w:val="center"/>
          </w:tcPr>
          <w:p w:rsidR="003279DD" w:rsidRPr="00940F1F" w:rsidRDefault="00C76DD3" w:rsidP="001378C7">
            <w:pPr>
              <w:adjustRightInd w:val="0"/>
              <w:jc w:val="center"/>
              <w:rPr>
                <w:rFonts w:ascii="宋体" w:hAnsi="宋体"/>
                <w:szCs w:val="21"/>
              </w:rPr>
            </w:pPr>
            <w:r w:rsidRPr="00940F1F">
              <w:rPr>
                <w:rFonts w:ascii="宋体" w:hAnsi="宋体" w:hint="eastAsia"/>
                <w:szCs w:val="21"/>
              </w:rPr>
              <w:t>3.3</w:t>
            </w:r>
          </w:p>
        </w:tc>
        <w:tc>
          <w:tcPr>
            <w:tcW w:w="3969" w:type="dxa"/>
            <w:tcBorders>
              <w:top w:val="single" w:sz="4" w:space="0" w:color="auto"/>
              <w:left w:val="single" w:sz="4" w:space="0" w:color="auto"/>
              <w:bottom w:val="single" w:sz="4" w:space="0" w:color="auto"/>
              <w:right w:val="single" w:sz="4" w:space="0" w:color="auto"/>
            </w:tcBorders>
            <w:vAlign w:val="center"/>
          </w:tcPr>
          <w:p w:rsidR="003279DD" w:rsidRPr="00940F1F" w:rsidRDefault="00C76DD3" w:rsidP="001378C7">
            <w:pPr>
              <w:adjustRightInd w:val="0"/>
              <w:jc w:val="left"/>
              <w:rPr>
                <w:rFonts w:ascii="宋体" w:hAnsi="宋体"/>
                <w:szCs w:val="21"/>
              </w:rPr>
            </w:pPr>
            <w:r w:rsidRPr="00940F1F">
              <w:rPr>
                <w:rFonts w:ascii="宋体" w:hAnsi="宋体" w:hint="eastAsia"/>
                <w:szCs w:val="21"/>
              </w:rPr>
              <w:t>“产品价格，圈定的”改为</w:t>
            </w:r>
            <w:r w:rsidR="00B83E4A" w:rsidRPr="00940F1F">
              <w:rPr>
                <w:rFonts w:ascii="宋体" w:hAnsi="宋体" w:hint="eastAsia"/>
                <w:szCs w:val="21"/>
              </w:rPr>
              <w:t>“</w:t>
            </w:r>
            <w:r w:rsidRPr="00940F1F">
              <w:rPr>
                <w:rFonts w:ascii="宋体" w:hAnsi="宋体" w:hint="eastAsia"/>
                <w:szCs w:val="21"/>
              </w:rPr>
              <w:t>产品经济指标，圈定的</w:t>
            </w:r>
            <w:r w:rsidR="00B83E4A" w:rsidRPr="00940F1F">
              <w:rPr>
                <w:rFonts w:ascii="宋体" w:hAnsi="宋体" w:hint="eastAsia"/>
                <w:szCs w:val="21"/>
              </w:rPr>
              <w:t>”</w:t>
            </w:r>
          </w:p>
        </w:tc>
        <w:tc>
          <w:tcPr>
            <w:tcW w:w="1827" w:type="dxa"/>
            <w:tcBorders>
              <w:top w:val="single" w:sz="4" w:space="0" w:color="auto"/>
              <w:left w:val="single" w:sz="4" w:space="0" w:color="auto"/>
              <w:bottom w:val="single" w:sz="4" w:space="0" w:color="auto"/>
              <w:right w:val="single" w:sz="4" w:space="0" w:color="auto"/>
            </w:tcBorders>
            <w:vAlign w:val="center"/>
          </w:tcPr>
          <w:p w:rsidR="003279DD" w:rsidRPr="00940F1F" w:rsidRDefault="00C76DD3" w:rsidP="001378C7">
            <w:pPr>
              <w:adjustRightInd w:val="0"/>
              <w:jc w:val="center"/>
              <w:rPr>
                <w:rFonts w:ascii="宋体" w:hAnsi="宋体"/>
                <w:szCs w:val="21"/>
              </w:rPr>
            </w:pPr>
            <w:r w:rsidRPr="00940F1F">
              <w:rPr>
                <w:rFonts w:ascii="宋体" w:hAnsi="宋体" w:hint="eastAsia"/>
                <w:szCs w:val="21"/>
              </w:rPr>
              <w:t>采纳</w:t>
            </w:r>
          </w:p>
        </w:tc>
      </w:tr>
      <w:tr w:rsidR="003279DD" w:rsidRPr="003D3F79" w:rsidTr="00940F1F">
        <w:trPr>
          <w:trHeight w:val="698"/>
        </w:trPr>
        <w:tc>
          <w:tcPr>
            <w:tcW w:w="828" w:type="dxa"/>
            <w:tcBorders>
              <w:top w:val="single" w:sz="4" w:space="0" w:color="auto"/>
              <w:left w:val="single" w:sz="4" w:space="0" w:color="auto"/>
              <w:bottom w:val="single" w:sz="4" w:space="0" w:color="auto"/>
              <w:right w:val="single" w:sz="4" w:space="0" w:color="auto"/>
            </w:tcBorders>
            <w:vAlign w:val="center"/>
          </w:tcPr>
          <w:p w:rsidR="003279DD" w:rsidRPr="00940F1F" w:rsidRDefault="00C76DD3" w:rsidP="001378C7">
            <w:pPr>
              <w:adjustRightInd w:val="0"/>
              <w:jc w:val="center"/>
              <w:rPr>
                <w:rFonts w:ascii="宋体" w:hAnsi="宋体"/>
                <w:szCs w:val="21"/>
              </w:rPr>
            </w:pPr>
            <w:r w:rsidRPr="00940F1F">
              <w:rPr>
                <w:rFonts w:ascii="宋体" w:hAnsi="宋体" w:hint="eastAsia"/>
                <w:szCs w:val="21"/>
              </w:rPr>
              <w:t>3</w:t>
            </w:r>
          </w:p>
        </w:tc>
        <w:tc>
          <w:tcPr>
            <w:tcW w:w="1690" w:type="dxa"/>
            <w:tcBorders>
              <w:top w:val="single" w:sz="4" w:space="0" w:color="auto"/>
              <w:left w:val="single" w:sz="4" w:space="0" w:color="auto"/>
              <w:bottom w:val="single" w:sz="4" w:space="0" w:color="auto"/>
              <w:right w:val="single" w:sz="4" w:space="0" w:color="auto"/>
            </w:tcBorders>
            <w:vAlign w:val="center"/>
          </w:tcPr>
          <w:p w:rsidR="003279DD" w:rsidRPr="00940F1F" w:rsidRDefault="00C76DD3" w:rsidP="001378C7">
            <w:pPr>
              <w:adjustRightInd w:val="0"/>
              <w:jc w:val="center"/>
              <w:rPr>
                <w:rFonts w:ascii="宋体" w:hAnsi="宋体"/>
                <w:szCs w:val="21"/>
              </w:rPr>
            </w:pPr>
            <w:r w:rsidRPr="00940F1F">
              <w:rPr>
                <w:rFonts w:ascii="宋体" w:hAnsi="宋体" w:hint="eastAsia"/>
                <w:szCs w:val="21"/>
              </w:rPr>
              <w:t>5.1.1</w:t>
            </w:r>
          </w:p>
        </w:tc>
        <w:tc>
          <w:tcPr>
            <w:tcW w:w="3969" w:type="dxa"/>
            <w:tcBorders>
              <w:top w:val="single" w:sz="4" w:space="0" w:color="auto"/>
              <w:left w:val="single" w:sz="4" w:space="0" w:color="auto"/>
              <w:bottom w:val="single" w:sz="4" w:space="0" w:color="auto"/>
              <w:right w:val="single" w:sz="4" w:space="0" w:color="auto"/>
            </w:tcBorders>
            <w:vAlign w:val="center"/>
          </w:tcPr>
          <w:p w:rsidR="003279DD" w:rsidRPr="00940F1F" w:rsidRDefault="00C76DD3" w:rsidP="001378C7">
            <w:pPr>
              <w:adjustRightInd w:val="0"/>
              <w:jc w:val="left"/>
              <w:rPr>
                <w:rFonts w:ascii="宋体" w:hAnsi="宋体"/>
                <w:szCs w:val="21"/>
              </w:rPr>
            </w:pPr>
            <w:r w:rsidRPr="00940F1F">
              <w:rPr>
                <w:rFonts w:ascii="宋体" w:hAnsi="宋体" w:hint="eastAsia"/>
                <w:szCs w:val="21"/>
              </w:rPr>
              <w:t>“应采用”</w:t>
            </w:r>
            <w:r w:rsidR="002B13C7">
              <w:rPr>
                <w:rFonts w:ascii="宋体" w:hAnsi="宋体" w:hint="eastAsia"/>
                <w:szCs w:val="21"/>
              </w:rPr>
              <w:t>改</w:t>
            </w:r>
            <w:r w:rsidRPr="00940F1F">
              <w:rPr>
                <w:rFonts w:ascii="宋体" w:hAnsi="宋体" w:hint="eastAsia"/>
                <w:szCs w:val="21"/>
              </w:rPr>
              <w:t>为“每一期宜采用“</w:t>
            </w:r>
          </w:p>
        </w:tc>
        <w:tc>
          <w:tcPr>
            <w:tcW w:w="1827" w:type="dxa"/>
            <w:tcBorders>
              <w:top w:val="single" w:sz="4" w:space="0" w:color="auto"/>
              <w:left w:val="single" w:sz="4" w:space="0" w:color="auto"/>
              <w:bottom w:val="single" w:sz="4" w:space="0" w:color="auto"/>
              <w:right w:val="single" w:sz="4" w:space="0" w:color="auto"/>
            </w:tcBorders>
            <w:vAlign w:val="center"/>
          </w:tcPr>
          <w:p w:rsidR="003279DD" w:rsidRPr="00940F1F" w:rsidRDefault="00C76DD3" w:rsidP="001378C7">
            <w:pPr>
              <w:adjustRightInd w:val="0"/>
              <w:jc w:val="center"/>
              <w:rPr>
                <w:rFonts w:ascii="宋体" w:hAnsi="宋体"/>
                <w:szCs w:val="21"/>
              </w:rPr>
            </w:pPr>
            <w:r w:rsidRPr="00940F1F">
              <w:rPr>
                <w:rFonts w:ascii="宋体" w:hAnsi="宋体" w:hint="eastAsia"/>
                <w:szCs w:val="21"/>
              </w:rPr>
              <w:t>采纳</w:t>
            </w:r>
          </w:p>
        </w:tc>
      </w:tr>
      <w:tr w:rsidR="003279DD" w:rsidRPr="003D3F79" w:rsidTr="00940F1F">
        <w:trPr>
          <w:trHeight w:val="698"/>
        </w:trPr>
        <w:tc>
          <w:tcPr>
            <w:tcW w:w="828" w:type="dxa"/>
            <w:tcBorders>
              <w:top w:val="single" w:sz="4" w:space="0" w:color="auto"/>
              <w:left w:val="single" w:sz="4" w:space="0" w:color="auto"/>
              <w:bottom w:val="single" w:sz="4" w:space="0" w:color="auto"/>
              <w:right w:val="single" w:sz="4" w:space="0" w:color="auto"/>
            </w:tcBorders>
            <w:vAlign w:val="center"/>
          </w:tcPr>
          <w:p w:rsidR="003279DD" w:rsidRPr="00940F1F" w:rsidRDefault="00C76DD3" w:rsidP="001378C7">
            <w:pPr>
              <w:adjustRightInd w:val="0"/>
              <w:jc w:val="center"/>
              <w:rPr>
                <w:rFonts w:ascii="宋体" w:hAnsi="宋体"/>
                <w:szCs w:val="21"/>
              </w:rPr>
            </w:pPr>
            <w:r w:rsidRPr="00940F1F">
              <w:rPr>
                <w:rFonts w:ascii="宋体" w:hAnsi="宋体" w:hint="eastAsia"/>
                <w:szCs w:val="21"/>
              </w:rPr>
              <w:t>4</w:t>
            </w:r>
          </w:p>
        </w:tc>
        <w:tc>
          <w:tcPr>
            <w:tcW w:w="1690" w:type="dxa"/>
            <w:tcBorders>
              <w:top w:val="single" w:sz="4" w:space="0" w:color="auto"/>
              <w:left w:val="single" w:sz="4" w:space="0" w:color="auto"/>
              <w:bottom w:val="single" w:sz="4" w:space="0" w:color="auto"/>
              <w:right w:val="single" w:sz="4" w:space="0" w:color="auto"/>
            </w:tcBorders>
            <w:vAlign w:val="center"/>
          </w:tcPr>
          <w:p w:rsidR="003279DD" w:rsidRPr="00940F1F" w:rsidRDefault="00C76DD3" w:rsidP="001378C7">
            <w:pPr>
              <w:adjustRightInd w:val="0"/>
              <w:jc w:val="center"/>
              <w:rPr>
                <w:rFonts w:ascii="宋体" w:hAnsi="宋体"/>
                <w:szCs w:val="21"/>
              </w:rPr>
            </w:pPr>
            <w:r w:rsidRPr="00940F1F">
              <w:rPr>
                <w:rFonts w:ascii="宋体" w:hAnsi="宋体" w:hint="eastAsia"/>
                <w:szCs w:val="21"/>
              </w:rPr>
              <w:t>5.1.2</w:t>
            </w:r>
          </w:p>
        </w:tc>
        <w:tc>
          <w:tcPr>
            <w:tcW w:w="3969" w:type="dxa"/>
            <w:tcBorders>
              <w:top w:val="single" w:sz="4" w:space="0" w:color="auto"/>
              <w:left w:val="single" w:sz="4" w:space="0" w:color="auto"/>
              <w:bottom w:val="single" w:sz="4" w:space="0" w:color="auto"/>
              <w:right w:val="single" w:sz="4" w:space="0" w:color="auto"/>
            </w:tcBorders>
            <w:vAlign w:val="center"/>
          </w:tcPr>
          <w:p w:rsidR="003279DD" w:rsidRPr="00940F1F" w:rsidRDefault="00C76DD3" w:rsidP="001378C7">
            <w:pPr>
              <w:adjustRightInd w:val="0"/>
              <w:jc w:val="left"/>
              <w:rPr>
                <w:rFonts w:ascii="宋体" w:hAnsi="宋体"/>
                <w:szCs w:val="21"/>
              </w:rPr>
            </w:pPr>
            <w:r w:rsidRPr="00940F1F">
              <w:rPr>
                <w:rFonts w:ascii="宋体" w:hAnsi="宋体" w:hint="eastAsia"/>
                <w:szCs w:val="21"/>
              </w:rPr>
              <w:t>“由内外层两个工作平台组成，开采时应先穿爆采掘内层，外层作为通往内层各工作面的通道，后穿爆采掘外层，内层作为通往外层各工作面的通道”。</w:t>
            </w:r>
            <w:r w:rsidR="00F605FC">
              <w:rPr>
                <w:rFonts w:ascii="宋体" w:hAnsi="宋体" w:hint="eastAsia"/>
                <w:szCs w:val="21"/>
              </w:rPr>
              <w:t>改</w:t>
            </w:r>
            <w:r w:rsidRPr="00940F1F">
              <w:rPr>
                <w:rFonts w:ascii="宋体" w:hAnsi="宋体" w:hint="eastAsia"/>
                <w:szCs w:val="21"/>
              </w:rPr>
              <w:t>为“</w:t>
            </w:r>
            <w:r w:rsidRPr="00940F1F">
              <w:rPr>
                <w:rFonts w:ascii="宋体" w:hAnsi="宋体" w:cs="宋体" w:hint="eastAsia"/>
                <w:szCs w:val="21"/>
              </w:rPr>
              <w:t>分期条带由内外采掘带组成，开采时应先采掘内条带，外条带作为通往内条带各工作面的通道；后</w:t>
            </w:r>
            <w:r w:rsidRPr="00940F1F">
              <w:rPr>
                <w:rFonts w:ascii="宋体" w:hAnsi="宋体" w:cs="宋体"/>
                <w:szCs w:val="21"/>
              </w:rPr>
              <w:t>采</w:t>
            </w:r>
            <w:r w:rsidRPr="00940F1F">
              <w:rPr>
                <w:rFonts w:ascii="宋体" w:hAnsi="宋体" w:cs="宋体" w:hint="eastAsia"/>
                <w:szCs w:val="21"/>
              </w:rPr>
              <w:t>掘外条带，后采掘外层，内条带作为通往外条带各工作面的通道”</w:t>
            </w:r>
          </w:p>
        </w:tc>
        <w:tc>
          <w:tcPr>
            <w:tcW w:w="1827" w:type="dxa"/>
            <w:tcBorders>
              <w:top w:val="single" w:sz="4" w:space="0" w:color="auto"/>
              <w:left w:val="single" w:sz="4" w:space="0" w:color="auto"/>
              <w:bottom w:val="single" w:sz="4" w:space="0" w:color="auto"/>
              <w:right w:val="single" w:sz="4" w:space="0" w:color="auto"/>
            </w:tcBorders>
            <w:vAlign w:val="center"/>
          </w:tcPr>
          <w:p w:rsidR="003279DD" w:rsidRPr="00940F1F" w:rsidRDefault="00C76DD3" w:rsidP="001378C7">
            <w:pPr>
              <w:adjustRightInd w:val="0"/>
              <w:jc w:val="center"/>
              <w:rPr>
                <w:rFonts w:ascii="宋体" w:hAnsi="宋体"/>
                <w:szCs w:val="21"/>
              </w:rPr>
            </w:pPr>
            <w:r w:rsidRPr="00940F1F">
              <w:rPr>
                <w:rFonts w:ascii="宋体" w:hAnsi="宋体" w:hint="eastAsia"/>
                <w:szCs w:val="21"/>
              </w:rPr>
              <w:t>采纳</w:t>
            </w:r>
          </w:p>
        </w:tc>
      </w:tr>
      <w:tr w:rsidR="003279DD" w:rsidRPr="003D3F79" w:rsidTr="00940F1F">
        <w:trPr>
          <w:trHeight w:val="698"/>
        </w:trPr>
        <w:tc>
          <w:tcPr>
            <w:tcW w:w="828" w:type="dxa"/>
            <w:tcBorders>
              <w:top w:val="single" w:sz="4" w:space="0" w:color="auto"/>
              <w:left w:val="single" w:sz="4" w:space="0" w:color="auto"/>
              <w:bottom w:val="single" w:sz="4" w:space="0" w:color="auto"/>
              <w:right w:val="single" w:sz="4" w:space="0" w:color="auto"/>
            </w:tcBorders>
            <w:vAlign w:val="center"/>
          </w:tcPr>
          <w:p w:rsidR="003279DD" w:rsidRPr="00940F1F" w:rsidRDefault="00C76DD3" w:rsidP="001378C7">
            <w:pPr>
              <w:adjustRightInd w:val="0"/>
              <w:jc w:val="center"/>
              <w:rPr>
                <w:rFonts w:ascii="宋体" w:hAnsi="宋体"/>
                <w:szCs w:val="21"/>
              </w:rPr>
            </w:pPr>
            <w:r w:rsidRPr="00940F1F">
              <w:rPr>
                <w:rFonts w:ascii="宋体" w:hAnsi="宋体" w:hint="eastAsia"/>
                <w:szCs w:val="21"/>
              </w:rPr>
              <w:t>5</w:t>
            </w:r>
          </w:p>
        </w:tc>
        <w:tc>
          <w:tcPr>
            <w:tcW w:w="1690" w:type="dxa"/>
            <w:tcBorders>
              <w:top w:val="single" w:sz="4" w:space="0" w:color="auto"/>
              <w:left w:val="single" w:sz="4" w:space="0" w:color="auto"/>
              <w:bottom w:val="single" w:sz="4" w:space="0" w:color="auto"/>
              <w:right w:val="single" w:sz="4" w:space="0" w:color="auto"/>
            </w:tcBorders>
            <w:vAlign w:val="center"/>
          </w:tcPr>
          <w:p w:rsidR="003279DD" w:rsidRPr="00940F1F" w:rsidRDefault="00C76DD3" w:rsidP="001378C7">
            <w:pPr>
              <w:adjustRightInd w:val="0"/>
              <w:jc w:val="center"/>
              <w:rPr>
                <w:rFonts w:ascii="宋体" w:hAnsi="宋体"/>
                <w:szCs w:val="21"/>
              </w:rPr>
            </w:pPr>
            <w:r w:rsidRPr="00940F1F">
              <w:rPr>
                <w:rFonts w:ascii="宋体" w:hAnsi="宋体" w:hint="eastAsia"/>
                <w:szCs w:val="21"/>
              </w:rPr>
              <w:t>5.2.1.5</w:t>
            </w:r>
          </w:p>
        </w:tc>
        <w:tc>
          <w:tcPr>
            <w:tcW w:w="3969" w:type="dxa"/>
            <w:tcBorders>
              <w:top w:val="single" w:sz="4" w:space="0" w:color="auto"/>
              <w:left w:val="single" w:sz="4" w:space="0" w:color="auto"/>
              <w:bottom w:val="single" w:sz="4" w:space="0" w:color="auto"/>
              <w:right w:val="single" w:sz="4" w:space="0" w:color="auto"/>
            </w:tcBorders>
            <w:vAlign w:val="center"/>
          </w:tcPr>
          <w:p w:rsidR="003279DD" w:rsidRPr="00940F1F" w:rsidRDefault="00C76DD3" w:rsidP="0066525F">
            <w:pPr>
              <w:adjustRightInd w:val="0"/>
              <w:jc w:val="left"/>
              <w:rPr>
                <w:rFonts w:ascii="宋体" w:hAnsi="宋体"/>
                <w:szCs w:val="21"/>
              </w:rPr>
            </w:pPr>
            <w:r w:rsidRPr="00940F1F">
              <w:rPr>
                <w:rFonts w:ascii="宋体" w:hAnsi="宋体" w:hint="eastAsia"/>
                <w:szCs w:val="21"/>
              </w:rPr>
              <w:t>图2中“ore”改为“Ⅳ”</w:t>
            </w:r>
            <w:r w:rsidR="006C5665">
              <w:rPr>
                <w:rFonts w:ascii="宋体" w:hAnsi="宋体" w:hint="eastAsia"/>
                <w:szCs w:val="21"/>
              </w:rPr>
              <w:t>，</w:t>
            </w:r>
            <w:r w:rsidRPr="00940F1F">
              <w:rPr>
                <w:rFonts w:ascii="宋体" w:hAnsi="宋体" w:hint="eastAsia"/>
                <w:szCs w:val="21"/>
              </w:rPr>
              <w:t>以下图同。</w:t>
            </w:r>
          </w:p>
        </w:tc>
        <w:tc>
          <w:tcPr>
            <w:tcW w:w="1827" w:type="dxa"/>
            <w:tcBorders>
              <w:top w:val="single" w:sz="4" w:space="0" w:color="auto"/>
              <w:left w:val="single" w:sz="4" w:space="0" w:color="auto"/>
              <w:bottom w:val="single" w:sz="4" w:space="0" w:color="auto"/>
              <w:right w:val="single" w:sz="4" w:space="0" w:color="auto"/>
            </w:tcBorders>
            <w:vAlign w:val="center"/>
          </w:tcPr>
          <w:p w:rsidR="003279DD" w:rsidRPr="00940F1F" w:rsidRDefault="00C76DD3" w:rsidP="001378C7">
            <w:pPr>
              <w:adjustRightInd w:val="0"/>
              <w:jc w:val="center"/>
              <w:rPr>
                <w:rFonts w:ascii="宋体" w:hAnsi="宋体"/>
                <w:szCs w:val="21"/>
              </w:rPr>
            </w:pPr>
            <w:r w:rsidRPr="00940F1F">
              <w:rPr>
                <w:rFonts w:ascii="宋体" w:hAnsi="宋体" w:hint="eastAsia"/>
                <w:szCs w:val="21"/>
              </w:rPr>
              <w:t>采纳</w:t>
            </w:r>
          </w:p>
        </w:tc>
      </w:tr>
      <w:tr w:rsidR="003279DD" w:rsidRPr="003D3F79" w:rsidTr="00940F1F">
        <w:trPr>
          <w:trHeight w:val="698"/>
        </w:trPr>
        <w:tc>
          <w:tcPr>
            <w:tcW w:w="828" w:type="dxa"/>
            <w:tcBorders>
              <w:top w:val="single" w:sz="4" w:space="0" w:color="auto"/>
              <w:left w:val="single" w:sz="4" w:space="0" w:color="auto"/>
              <w:bottom w:val="single" w:sz="4" w:space="0" w:color="auto"/>
              <w:right w:val="single" w:sz="4" w:space="0" w:color="auto"/>
            </w:tcBorders>
            <w:vAlign w:val="center"/>
          </w:tcPr>
          <w:p w:rsidR="003279DD" w:rsidRPr="00940F1F" w:rsidRDefault="00C76DD3" w:rsidP="001378C7">
            <w:pPr>
              <w:adjustRightInd w:val="0"/>
              <w:jc w:val="center"/>
              <w:rPr>
                <w:rFonts w:ascii="宋体" w:hAnsi="宋体"/>
                <w:szCs w:val="21"/>
              </w:rPr>
            </w:pPr>
            <w:r w:rsidRPr="00940F1F">
              <w:rPr>
                <w:rFonts w:ascii="宋体" w:hAnsi="宋体" w:hint="eastAsia"/>
                <w:szCs w:val="21"/>
              </w:rPr>
              <w:t>6</w:t>
            </w:r>
          </w:p>
        </w:tc>
        <w:tc>
          <w:tcPr>
            <w:tcW w:w="1690" w:type="dxa"/>
            <w:tcBorders>
              <w:top w:val="single" w:sz="4" w:space="0" w:color="auto"/>
              <w:left w:val="single" w:sz="4" w:space="0" w:color="auto"/>
              <w:bottom w:val="single" w:sz="4" w:space="0" w:color="auto"/>
              <w:right w:val="single" w:sz="4" w:space="0" w:color="auto"/>
            </w:tcBorders>
            <w:vAlign w:val="center"/>
          </w:tcPr>
          <w:p w:rsidR="003279DD" w:rsidRPr="00940F1F" w:rsidRDefault="00C76DD3" w:rsidP="001378C7">
            <w:pPr>
              <w:adjustRightInd w:val="0"/>
              <w:jc w:val="center"/>
              <w:rPr>
                <w:rFonts w:ascii="宋体" w:hAnsi="宋体"/>
                <w:szCs w:val="21"/>
              </w:rPr>
            </w:pPr>
            <w:r w:rsidRPr="00940F1F">
              <w:rPr>
                <w:rFonts w:ascii="宋体" w:hAnsi="宋体" w:hint="eastAsia"/>
                <w:szCs w:val="21"/>
              </w:rPr>
              <w:t>5.2.1</w:t>
            </w:r>
          </w:p>
        </w:tc>
        <w:tc>
          <w:tcPr>
            <w:tcW w:w="3969" w:type="dxa"/>
            <w:tcBorders>
              <w:top w:val="single" w:sz="4" w:space="0" w:color="auto"/>
              <w:left w:val="single" w:sz="4" w:space="0" w:color="auto"/>
              <w:bottom w:val="single" w:sz="4" w:space="0" w:color="auto"/>
              <w:right w:val="single" w:sz="4" w:space="0" w:color="auto"/>
            </w:tcBorders>
            <w:vAlign w:val="center"/>
          </w:tcPr>
          <w:p w:rsidR="003279DD" w:rsidRPr="00940F1F" w:rsidRDefault="00C76DD3" w:rsidP="001378C7">
            <w:pPr>
              <w:adjustRightInd w:val="0"/>
              <w:jc w:val="left"/>
              <w:rPr>
                <w:rFonts w:ascii="宋体" w:hAnsi="宋体"/>
                <w:szCs w:val="21"/>
              </w:rPr>
            </w:pPr>
            <w:r w:rsidRPr="00940F1F">
              <w:rPr>
                <w:rFonts w:ascii="宋体" w:hAnsi="宋体" w:hint="eastAsia"/>
                <w:szCs w:val="21"/>
              </w:rPr>
              <w:t>“图3 缓倾斜矿体没矿体走向在平面方面上分期无意间图”改为“缓倾斜矿体及水平矿体分期示意图”。</w:t>
            </w:r>
          </w:p>
        </w:tc>
        <w:tc>
          <w:tcPr>
            <w:tcW w:w="1827" w:type="dxa"/>
            <w:tcBorders>
              <w:top w:val="single" w:sz="4" w:space="0" w:color="auto"/>
              <w:left w:val="single" w:sz="4" w:space="0" w:color="auto"/>
              <w:bottom w:val="single" w:sz="4" w:space="0" w:color="auto"/>
              <w:right w:val="single" w:sz="4" w:space="0" w:color="auto"/>
            </w:tcBorders>
            <w:vAlign w:val="center"/>
          </w:tcPr>
          <w:p w:rsidR="003279DD" w:rsidRPr="00940F1F" w:rsidRDefault="00C76DD3" w:rsidP="001378C7">
            <w:pPr>
              <w:adjustRightInd w:val="0"/>
              <w:jc w:val="center"/>
              <w:rPr>
                <w:rFonts w:ascii="宋体" w:hAnsi="宋体"/>
                <w:szCs w:val="21"/>
              </w:rPr>
            </w:pPr>
            <w:r w:rsidRPr="00940F1F">
              <w:rPr>
                <w:rFonts w:ascii="宋体" w:hAnsi="宋体" w:hint="eastAsia"/>
                <w:szCs w:val="21"/>
              </w:rPr>
              <w:t>采纳</w:t>
            </w:r>
          </w:p>
        </w:tc>
      </w:tr>
      <w:tr w:rsidR="003279DD" w:rsidRPr="003D3F79" w:rsidTr="00940F1F">
        <w:trPr>
          <w:trHeight w:val="698"/>
        </w:trPr>
        <w:tc>
          <w:tcPr>
            <w:tcW w:w="828" w:type="dxa"/>
            <w:tcBorders>
              <w:top w:val="single" w:sz="4" w:space="0" w:color="auto"/>
              <w:left w:val="single" w:sz="4" w:space="0" w:color="auto"/>
              <w:bottom w:val="single" w:sz="4" w:space="0" w:color="auto"/>
              <w:right w:val="single" w:sz="4" w:space="0" w:color="auto"/>
            </w:tcBorders>
            <w:vAlign w:val="center"/>
          </w:tcPr>
          <w:p w:rsidR="003279DD" w:rsidRPr="00940F1F" w:rsidRDefault="00C76DD3" w:rsidP="001378C7">
            <w:pPr>
              <w:adjustRightInd w:val="0"/>
              <w:jc w:val="center"/>
              <w:rPr>
                <w:rFonts w:ascii="宋体" w:hAnsi="宋体"/>
                <w:szCs w:val="21"/>
              </w:rPr>
            </w:pPr>
            <w:r w:rsidRPr="00940F1F">
              <w:rPr>
                <w:rFonts w:ascii="宋体" w:hAnsi="宋体" w:hint="eastAsia"/>
                <w:szCs w:val="21"/>
              </w:rPr>
              <w:t>7</w:t>
            </w:r>
          </w:p>
        </w:tc>
        <w:tc>
          <w:tcPr>
            <w:tcW w:w="1690" w:type="dxa"/>
            <w:tcBorders>
              <w:top w:val="single" w:sz="4" w:space="0" w:color="auto"/>
              <w:left w:val="single" w:sz="4" w:space="0" w:color="auto"/>
              <w:bottom w:val="single" w:sz="4" w:space="0" w:color="auto"/>
              <w:right w:val="single" w:sz="4" w:space="0" w:color="auto"/>
            </w:tcBorders>
            <w:vAlign w:val="center"/>
          </w:tcPr>
          <w:p w:rsidR="003279DD" w:rsidRPr="00940F1F" w:rsidRDefault="00C76DD3" w:rsidP="001378C7">
            <w:pPr>
              <w:adjustRightInd w:val="0"/>
              <w:jc w:val="center"/>
              <w:rPr>
                <w:rFonts w:ascii="宋体" w:hAnsi="宋体"/>
                <w:szCs w:val="21"/>
              </w:rPr>
            </w:pPr>
            <w:r w:rsidRPr="00940F1F">
              <w:rPr>
                <w:rFonts w:ascii="宋体" w:hAnsi="宋体" w:hint="eastAsia"/>
                <w:szCs w:val="21"/>
              </w:rPr>
              <w:t>5.3.4</w:t>
            </w:r>
          </w:p>
        </w:tc>
        <w:tc>
          <w:tcPr>
            <w:tcW w:w="3969" w:type="dxa"/>
            <w:tcBorders>
              <w:top w:val="single" w:sz="4" w:space="0" w:color="auto"/>
              <w:left w:val="single" w:sz="4" w:space="0" w:color="auto"/>
              <w:bottom w:val="single" w:sz="4" w:space="0" w:color="auto"/>
              <w:right w:val="single" w:sz="4" w:space="0" w:color="auto"/>
            </w:tcBorders>
            <w:vAlign w:val="center"/>
          </w:tcPr>
          <w:p w:rsidR="003279DD" w:rsidRPr="00940F1F" w:rsidRDefault="00C76DD3" w:rsidP="001378C7">
            <w:pPr>
              <w:adjustRightInd w:val="0"/>
              <w:jc w:val="left"/>
              <w:rPr>
                <w:rFonts w:ascii="宋体" w:hAnsi="宋体"/>
                <w:szCs w:val="21"/>
              </w:rPr>
            </w:pPr>
            <w:r w:rsidRPr="00940F1F">
              <w:rPr>
                <w:rFonts w:ascii="宋体" w:hAnsi="宋体" w:hint="eastAsia"/>
                <w:szCs w:val="21"/>
              </w:rPr>
              <w:t>“一期境界采剥终</w:t>
            </w:r>
            <w:r w:rsidR="00051FA9">
              <w:rPr>
                <w:rFonts w:ascii="宋体" w:hAnsi="宋体" w:hint="eastAsia"/>
                <w:szCs w:val="21"/>
              </w:rPr>
              <w:t>了时，二期境界剥岩完成……”改为“前期采剥终了时，后期剥岩完成</w:t>
            </w:r>
            <w:r w:rsidR="00EA7DF3" w:rsidRPr="00940F1F">
              <w:rPr>
                <w:rFonts w:ascii="宋体" w:hAnsi="宋体" w:hint="eastAsia"/>
                <w:szCs w:val="21"/>
              </w:rPr>
              <w:t>”</w:t>
            </w:r>
          </w:p>
        </w:tc>
        <w:tc>
          <w:tcPr>
            <w:tcW w:w="1827" w:type="dxa"/>
            <w:tcBorders>
              <w:top w:val="single" w:sz="4" w:space="0" w:color="auto"/>
              <w:left w:val="single" w:sz="4" w:space="0" w:color="auto"/>
              <w:bottom w:val="single" w:sz="4" w:space="0" w:color="auto"/>
              <w:right w:val="single" w:sz="4" w:space="0" w:color="auto"/>
            </w:tcBorders>
            <w:vAlign w:val="center"/>
          </w:tcPr>
          <w:p w:rsidR="003279DD" w:rsidRPr="00940F1F" w:rsidRDefault="00C76DD3" w:rsidP="001378C7">
            <w:pPr>
              <w:adjustRightInd w:val="0"/>
              <w:jc w:val="center"/>
              <w:rPr>
                <w:rFonts w:ascii="宋体" w:hAnsi="宋体"/>
                <w:szCs w:val="21"/>
              </w:rPr>
            </w:pPr>
            <w:r w:rsidRPr="00940F1F">
              <w:rPr>
                <w:rFonts w:ascii="宋体" w:hAnsi="宋体" w:hint="eastAsia"/>
                <w:szCs w:val="21"/>
              </w:rPr>
              <w:t>采纳</w:t>
            </w:r>
          </w:p>
        </w:tc>
      </w:tr>
      <w:tr w:rsidR="003279DD" w:rsidRPr="003D3F79" w:rsidTr="00940F1F">
        <w:trPr>
          <w:trHeight w:val="698"/>
        </w:trPr>
        <w:tc>
          <w:tcPr>
            <w:tcW w:w="828" w:type="dxa"/>
            <w:tcBorders>
              <w:top w:val="single" w:sz="4" w:space="0" w:color="auto"/>
              <w:left w:val="single" w:sz="4" w:space="0" w:color="auto"/>
              <w:bottom w:val="single" w:sz="4" w:space="0" w:color="auto"/>
              <w:right w:val="single" w:sz="4" w:space="0" w:color="auto"/>
            </w:tcBorders>
            <w:vAlign w:val="center"/>
          </w:tcPr>
          <w:p w:rsidR="003279DD" w:rsidRPr="00940F1F" w:rsidRDefault="00C76DD3" w:rsidP="001378C7">
            <w:pPr>
              <w:adjustRightInd w:val="0"/>
              <w:jc w:val="center"/>
              <w:rPr>
                <w:rFonts w:ascii="宋体" w:hAnsi="宋体"/>
                <w:szCs w:val="21"/>
              </w:rPr>
            </w:pPr>
            <w:r w:rsidRPr="00940F1F">
              <w:rPr>
                <w:rFonts w:ascii="宋体" w:hAnsi="宋体" w:hint="eastAsia"/>
                <w:szCs w:val="21"/>
              </w:rPr>
              <w:t>8</w:t>
            </w:r>
          </w:p>
        </w:tc>
        <w:tc>
          <w:tcPr>
            <w:tcW w:w="1690" w:type="dxa"/>
            <w:tcBorders>
              <w:top w:val="single" w:sz="4" w:space="0" w:color="auto"/>
              <w:left w:val="single" w:sz="4" w:space="0" w:color="auto"/>
              <w:bottom w:val="single" w:sz="4" w:space="0" w:color="auto"/>
              <w:right w:val="single" w:sz="4" w:space="0" w:color="auto"/>
            </w:tcBorders>
            <w:vAlign w:val="center"/>
          </w:tcPr>
          <w:p w:rsidR="003279DD" w:rsidRPr="00940F1F" w:rsidRDefault="00C76DD3" w:rsidP="001378C7">
            <w:pPr>
              <w:adjustRightInd w:val="0"/>
              <w:jc w:val="center"/>
              <w:rPr>
                <w:rFonts w:ascii="宋体" w:hAnsi="宋体"/>
                <w:szCs w:val="21"/>
              </w:rPr>
            </w:pPr>
            <w:r w:rsidRPr="00940F1F">
              <w:rPr>
                <w:rFonts w:ascii="宋体" w:hAnsi="宋体" w:hint="eastAsia"/>
                <w:szCs w:val="21"/>
              </w:rPr>
              <w:t>6</w:t>
            </w:r>
          </w:p>
        </w:tc>
        <w:tc>
          <w:tcPr>
            <w:tcW w:w="3969" w:type="dxa"/>
            <w:tcBorders>
              <w:top w:val="single" w:sz="4" w:space="0" w:color="auto"/>
              <w:left w:val="single" w:sz="4" w:space="0" w:color="auto"/>
              <w:bottom w:val="single" w:sz="4" w:space="0" w:color="auto"/>
              <w:right w:val="single" w:sz="4" w:space="0" w:color="auto"/>
            </w:tcBorders>
            <w:vAlign w:val="center"/>
          </w:tcPr>
          <w:p w:rsidR="003279DD" w:rsidRPr="00940F1F" w:rsidRDefault="00C76DD3" w:rsidP="00051FA9">
            <w:pPr>
              <w:adjustRightInd w:val="0"/>
              <w:jc w:val="left"/>
              <w:rPr>
                <w:rFonts w:ascii="宋体" w:hAnsi="宋体"/>
                <w:szCs w:val="21"/>
              </w:rPr>
            </w:pPr>
            <w:r w:rsidRPr="00940F1F">
              <w:rPr>
                <w:rFonts w:ascii="宋体" w:hAnsi="宋体" w:hint="eastAsia"/>
                <w:szCs w:val="21"/>
              </w:rPr>
              <w:t>修改整合</w:t>
            </w:r>
          </w:p>
        </w:tc>
        <w:tc>
          <w:tcPr>
            <w:tcW w:w="1827" w:type="dxa"/>
            <w:tcBorders>
              <w:top w:val="single" w:sz="4" w:space="0" w:color="auto"/>
              <w:left w:val="single" w:sz="4" w:space="0" w:color="auto"/>
              <w:bottom w:val="single" w:sz="4" w:space="0" w:color="auto"/>
              <w:right w:val="single" w:sz="4" w:space="0" w:color="auto"/>
            </w:tcBorders>
            <w:vAlign w:val="center"/>
          </w:tcPr>
          <w:p w:rsidR="003279DD" w:rsidRPr="00940F1F" w:rsidRDefault="00C76DD3" w:rsidP="001378C7">
            <w:pPr>
              <w:adjustRightInd w:val="0"/>
              <w:jc w:val="center"/>
              <w:rPr>
                <w:rFonts w:ascii="宋体" w:hAnsi="宋体"/>
                <w:szCs w:val="21"/>
              </w:rPr>
            </w:pPr>
            <w:r w:rsidRPr="00940F1F">
              <w:rPr>
                <w:rFonts w:ascii="宋体" w:hAnsi="宋体" w:hint="eastAsia"/>
                <w:szCs w:val="21"/>
              </w:rPr>
              <w:t>采纳见文本</w:t>
            </w:r>
          </w:p>
        </w:tc>
      </w:tr>
    </w:tbl>
    <w:p w:rsidR="003279DD" w:rsidRPr="003D3F79" w:rsidRDefault="00937BE4" w:rsidP="001378C7">
      <w:pPr>
        <w:spacing w:beforeLines="100" w:before="312" w:line="360" w:lineRule="auto"/>
        <w:ind w:firstLineChars="200" w:firstLine="560"/>
        <w:rPr>
          <w:rFonts w:ascii="宋体" w:hAnsi="宋体" w:cs="宋体"/>
          <w:sz w:val="28"/>
          <w:szCs w:val="28"/>
        </w:rPr>
      </w:pPr>
      <w:r>
        <w:rPr>
          <w:rFonts w:ascii="宋体" w:hAnsi="宋体" w:cs="宋体" w:hint="eastAsia"/>
          <w:sz w:val="28"/>
          <w:szCs w:val="28"/>
        </w:rPr>
        <w:t>会后，</w:t>
      </w:r>
      <w:r w:rsidR="00C76DD3" w:rsidRPr="003D3F79">
        <w:rPr>
          <w:rFonts w:ascii="宋体" w:hAnsi="宋体" w:cs="宋体" w:hint="eastAsia"/>
          <w:sz w:val="28"/>
          <w:szCs w:val="28"/>
        </w:rPr>
        <w:t>工作组根据专家意见修改完成标准预审稿。</w:t>
      </w:r>
    </w:p>
    <w:p w:rsidR="003279DD" w:rsidRPr="00F73C2A" w:rsidRDefault="00F73C2A" w:rsidP="00F73C2A">
      <w:pPr>
        <w:spacing w:line="360" w:lineRule="auto"/>
        <w:ind w:firstLineChars="200" w:firstLine="562"/>
        <w:rPr>
          <w:rFonts w:ascii="宋体" w:hAnsi="宋体"/>
          <w:b/>
          <w:kern w:val="0"/>
          <w:sz w:val="28"/>
          <w:szCs w:val="28"/>
        </w:rPr>
      </w:pPr>
      <w:r>
        <w:rPr>
          <w:rFonts w:ascii="宋体" w:hAnsi="宋体" w:cs="宋体" w:hint="eastAsia"/>
          <w:b/>
          <w:sz w:val="28"/>
          <w:szCs w:val="28"/>
        </w:rPr>
        <w:t>f</w:t>
      </w:r>
      <w:r w:rsidRPr="003D3F79">
        <w:rPr>
          <w:rFonts w:ascii="宋体" w:hAnsi="宋体" w:cs="宋体" w:hint="eastAsia"/>
          <w:b/>
          <w:sz w:val="28"/>
          <w:szCs w:val="28"/>
        </w:rPr>
        <w:t>）</w:t>
      </w:r>
      <w:r>
        <w:rPr>
          <w:rFonts w:ascii="宋体" w:hAnsi="宋体" w:cs="宋体" w:hint="eastAsia"/>
          <w:b/>
          <w:sz w:val="28"/>
          <w:szCs w:val="28"/>
        </w:rPr>
        <w:t xml:space="preserve"> </w:t>
      </w:r>
      <w:r w:rsidR="00C76DD3" w:rsidRPr="00F73C2A">
        <w:rPr>
          <w:rFonts w:ascii="宋体" w:hAnsi="宋体" w:hint="eastAsia"/>
          <w:b/>
          <w:kern w:val="0"/>
          <w:sz w:val="28"/>
          <w:szCs w:val="28"/>
        </w:rPr>
        <w:t>预审阶段</w:t>
      </w:r>
    </w:p>
    <w:p w:rsidR="003279DD" w:rsidRPr="003D3F79" w:rsidRDefault="00C76DD3" w:rsidP="001378C7">
      <w:pPr>
        <w:spacing w:line="360" w:lineRule="auto"/>
        <w:ind w:firstLineChars="200" w:firstLine="560"/>
        <w:rPr>
          <w:rFonts w:ascii="宋体" w:hAnsi="宋体" w:cs="宋体"/>
          <w:sz w:val="28"/>
          <w:szCs w:val="28"/>
        </w:rPr>
      </w:pPr>
      <w:r w:rsidRPr="003D3F79">
        <w:rPr>
          <w:rFonts w:ascii="宋体" w:hAnsi="宋体" w:cs="宋体" w:hint="eastAsia"/>
          <w:sz w:val="28"/>
          <w:szCs w:val="28"/>
        </w:rPr>
        <w:t>2024年6月26日，全国黄金标准化技术委员会（SAC/TC 379）在重庆市组织召开《露天金矿短分期开采技术规范》行业标准预审会</w:t>
      </w:r>
      <w:r w:rsidR="005E436F">
        <w:rPr>
          <w:rFonts w:ascii="宋体" w:hAnsi="宋体" w:cs="宋体" w:hint="eastAsia"/>
          <w:sz w:val="28"/>
          <w:szCs w:val="28"/>
        </w:rPr>
        <w:t>，</w:t>
      </w:r>
      <w:r w:rsidR="005E436F">
        <w:rPr>
          <w:rFonts w:ascii="宋体" w:hAnsi="Calibri" w:hint="eastAsia"/>
          <w:sz w:val="28"/>
          <w:szCs w:val="28"/>
        </w:rPr>
        <w:t>113位行业</w:t>
      </w:r>
      <w:r w:rsidR="005E436F">
        <w:rPr>
          <w:rFonts w:hint="eastAsia"/>
          <w:sz w:val="28"/>
          <w:szCs w:val="28"/>
        </w:rPr>
        <w:t>代表（其中</w:t>
      </w:r>
      <w:r w:rsidR="00EB013A">
        <w:rPr>
          <w:rFonts w:ascii="宋体" w:hAnsi="Calibri" w:hint="eastAsia"/>
          <w:sz w:val="28"/>
          <w:szCs w:val="28"/>
        </w:rPr>
        <w:t>委</w:t>
      </w:r>
      <w:r w:rsidR="00EB013A">
        <w:rPr>
          <w:rFonts w:hint="eastAsia"/>
          <w:sz w:val="28"/>
          <w:szCs w:val="28"/>
        </w:rPr>
        <w:t>员及委员代表</w:t>
      </w:r>
      <w:r w:rsidR="005E436F">
        <w:rPr>
          <w:rFonts w:hint="eastAsia"/>
          <w:sz w:val="28"/>
          <w:szCs w:val="28"/>
        </w:rPr>
        <w:t>80</w:t>
      </w:r>
      <w:r w:rsidR="00EB013A">
        <w:rPr>
          <w:rFonts w:ascii="宋体" w:hAnsi="Calibri" w:hint="eastAsia"/>
          <w:sz w:val="28"/>
          <w:szCs w:val="28"/>
        </w:rPr>
        <w:t>名</w:t>
      </w:r>
      <w:r w:rsidR="00A671C7">
        <w:rPr>
          <w:rFonts w:hint="eastAsia"/>
          <w:sz w:val="28"/>
          <w:szCs w:val="28"/>
        </w:rPr>
        <w:t>）参加了会议，工作组</w:t>
      </w:r>
      <w:r w:rsidR="005E436F">
        <w:rPr>
          <w:rFonts w:hint="eastAsia"/>
          <w:sz w:val="28"/>
          <w:szCs w:val="28"/>
        </w:rPr>
        <w:t>代表到会并进行了汇报</w:t>
      </w:r>
      <w:r w:rsidRPr="003D3F79">
        <w:rPr>
          <w:rFonts w:ascii="宋体" w:hAnsi="宋体" w:cs="宋体" w:hint="eastAsia"/>
          <w:sz w:val="28"/>
          <w:szCs w:val="28"/>
        </w:rPr>
        <w:t>。</w:t>
      </w:r>
    </w:p>
    <w:p w:rsidR="003279DD" w:rsidRPr="003D3F79" w:rsidRDefault="00C76DD3" w:rsidP="001378C7">
      <w:pPr>
        <w:spacing w:line="360" w:lineRule="auto"/>
        <w:ind w:firstLineChars="200" w:firstLine="560"/>
        <w:rPr>
          <w:rFonts w:ascii="宋体" w:hAnsi="宋体"/>
          <w:b/>
          <w:sz w:val="28"/>
          <w:szCs w:val="28"/>
        </w:rPr>
      </w:pPr>
      <w:r w:rsidRPr="003D3F79">
        <w:rPr>
          <w:rFonts w:ascii="宋体" w:hAnsi="宋体" w:cs="宋体" w:hint="eastAsia"/>
          <w:sz w:val="28"/>
          <w:szCs w:val="28"/>
        </w:rPr>
        <w:t>会议由全国黄金标准化技术委员会委员吕晓兆担任专家组组长，审查组听取了标准起草单位关于标准制定背景与起草过程、以往历次会议专家组意见及修改情况、标准研究等主要内容的说明，并进行研讨。审查组本着科学求实、认真负责的原则，对标准初审后工作组稿各项内容进行了充分、细致</w:t>
      </w:r>
      <w:r w:rsidR="00D86F6C">
        <w:rPr>
          <w:rFonts w:ascii="宋体" w:hAnsi="宋体" w:cs="宋体" w:hint="eastAsia"/>
          <w:sz w:val="28"/>
          <w:szCs w:val="28"/>
        </w:rPr>
        <w:t>地</w:t>
      </w:r>
      <w:r w:rsidRPr="003D3F79">
        <w:rPr>
          <w:rFonts w:ascii="宋体" w:hAnsi="宋体" w:cs="宋体" w:hint="eastAsia"/>
          <w:sz w:val="28"/>
          <w:szCs w:val="28"/>
        </w:rPr>
        <w:t>讨论和逐条逐句</w:t>
      </w:r>
      <w:r w:rsidR="00D86F6C">
        <w:rPr>
          <w:rFonts w:ascii="宋体" w:hAnsi="宋体" w:cs="宋体" w:hint="eastAsia"/>
          <w:sz w:val="28"/>
          <w:szCs w:val="28"/>
        </w:rPr>
        <w:t>地</w:t>
      </w:r>
      <w:r w:rsidRPr="003D3F79">
        <w:rPr>
          <w:rFonts w:ascii="宋体" w:hAnsi="宋体" w:cs="宋体" w:hint="eastAsia"/>
          <w:sz w:val="28"/>
          <w:szCs w:val="28"/>
        </w:rPr>
        <w:t>审查。会议建议起草组按照专家意见完成标准征求意见稿。</w:t>
      </w:r>
    </w:p>
    <w:p w:rsidR="00AC414B" w:rsidRPr="00A330C5" w:rsidRDefault="00AC414B" w:rsidP="00AC414B">
      <w:pPr>
        <w:autoSpaceDE w:val="0"/>
        <w:autoSpaceDN w:val="0"/>
        <w:adjustRightInd w:val="0"/>
        <w:spacing w:line="360" w:lineRule="auto"/>
        <w:jc w:val="left"/>
        <w:outlineLvl w:val="2"/>
        <w:rPr>
          <w:rFonts w:ascii="宋体" w:hAnsi="宋体"/>
          <w:b/>
          <w:kern w:val="0"/>
          <w:sz w:val="28"/>
          <w:szCs w:val="28"/>
        </w:rPr>
      </w:pPr>
      <w:r w:rsidRPr="00A330C5">
        <w:rPr>
          <w:rFonts w:ascii="宋体" w:hAnsi="宋体" w:hint="eastAsia"/>
          <w:b/>
          <w:kern w:val="0"/>
          <w:sz w:val="28"/>
          <w:szCs w:val="28"/>
        </w:rPr>
        <w:t>1.</w:t>
      </w:r>
      <w:r>
        <w:rPr>
          <w:rFonts w:ascii="宋体" w:hAnsi="宋体" w:hint="eastAsia"/>
          <w:b/>
          <w:kern w:val="0"/>
          <w:sz w:val="28"/>
          <w:szCs w:val="28"/>
        </w:rPr>
        <w:t>2</w:t>
      </w:r>
      <w:r w:rsidRPr="00A330C5">
        <w:rPr>
          <w:rFonts w:ascii="宋体" w:hAnsi="宋体" w:hint="eastAsia"/>
          <w:b/>
          <w:kern w:val="0"/>
          <w:sz w:val="28"/>
          <w:szCs w:val="28"/>
        </w:rPr>
        <w:t>.</w:t>
      </w:r>
      <w:r w:rsidR="00F15D7E">
        <w:rPr>
          <w:rFonts w:ascii="宋体" w:hAnsi="宋体" w:hint="eastAsia"/>
          <w:b/>
          <w:kern w:val="0"/>
          <w:sz w:val="28"/>
          <w:szCs w:val="28"/>
        </w:rPr>
        <w:t>4</w:t>
      </w:r>
      <w:r w:rsidRPr="00A330C5">
        <w:rPr>
          <w:rFonts w:ascii="宋体" w:hAnsi="宋体" w:hint="eastAsia"/>
          <w:b/>
          <w:kern w:val="0"/>
          <w:sz w:val="28"/>
          <w:szCs w:val="28"/>
        </w:rPr>
        <w:t xml:space="preserve">  </w:t>
      </w:r>
      <w:r w:rsidRPr="003D3F79">
        <w:rPr>
          <w:rFonts w:ascii="宋体" w:hAnsi="宋体" w:hint="eastAsia"/>
          <w:b/>
          <w:sz w:val="28"/>
          <w:szCs w:val="28"/>
        </w:rPr>
        <w:t>征求意见</w:t>
      </w:r>
      <w:r w:rsidRPr="00A330C5">
        <w:rPr>
          <w:rFonts w:ascii="宋体" w:hAnsi="宋体" w:hint="eastAsia"/>
          <w:b/>
          <w:kern w:val="0"/>
          <w:sz w:val="28"/>
          <w:szCs w:val="28"/>
        </w:rPr>
        <w:t>阶段（2</w:t>
      </w:r>
      <w:r w:rsidRPr="00A330C5">
        <w:rPr>
          <w:rFonts w:ascii="宋体" w:hAnsi="宋体"/>
          <w:b/>
          <w:kern w:val="0"/>
          <w:sz w:val="28"/>
          <w:szCs w:val="28"/>
        </w:rPr>
        <w:t>02</w:t>
      </w:r>
      <w:r w:rsidRPr="00A330C5">
        <w:rPr>
          <w:rFonts w:ascii="宋体" w:hAnsi="宋体" w:hint="eastAsia"/>
          <w:b/>
          <w:kern w:val="0"/>
          <w:sz w:val="28"/>
          <w:szCs w:val="28"/>
        </w:rPr>
        <w:t>3年</w:t>
      </w:r>
      <w:r>
        <w:rPr>
          <w:rFonts w:ascii="宋体" w:hAnsi="宋体" w:hint="eastAsia"/>
          <w:b/>
          <w:kern w:val="0"/>
          <w:sz w:val="28"/>
          <w:szCs w:val="28"/>
        </w:rPr>
        <w:t>8</w:t>
      </w:r>
      <w:r w:rsidRPr="00A330C5">
        <w:rPr>
          <w:rFonts w:ascii="宋体" w:hAnsi="宋体" w:hint="eastAsia"/>
          <w:b/>
          <w:kern w:val="0"/>
          <w:sz w:val="28"/>
          <w:szCs w:val="28"/>
        </w:rPr>
        <w:t>月</w:t>
      </w:r>
      <w:r>
        <w:rPr>
          <w:rFonts w:ascii="宋体" w:hAnsi="宋体" w:hint="eastAsia"/>
          <w:b/>
          <w:kern w:val="0"/>
          <w:sz w:val="28"/>
          <w:szCs w:val="28"/>
        </w:rPr>
        <w:t>—</w:t>
      </w:r>
      <w:r w:rsidRPr="00A330C5">
        <w:rPr>
          <w:rFonts w:ascii="宋体" w:hAnsi="宋体"/>
          <w:b/>
          <w:kern w:val="0"/>
          <w:sz w:val="28"/>
          <w:szCs w:val="28"/>
        </w:rPr>
        <w:t>202</w:t>
      </w:r>
      <w:r>
        <w:rPr>
          <w:rFonts w:ascii="宋体" w:hAnsi="宋体" w:hint="eastAsia"/>
          <w:b/>
          <w:kern w:val="0"/>
          <w:sz w:val="28"/>
          <w:szCs w:val="28"/>
        </w:rPr>
        <w:t>4</w:t>
      </w:r>
      <w:r w:rsidRPr="00A330C5">
        <w:rPr>
          <w:rFonts w:ascii="宋体" w:hAnsi="宋体" w:hint="eastAsia"/>
          <w:b/>
          <w:kern w:val="0"/>
          <w:sz w:val="28"/>
          <w:szCs w:val="28"/>
        </w:rPr>
        <w:t>年</w:t>
      </w:r>
      <w:r>
        <w:rPr>
          <w:rFonts w:ascii="宋体" w:hAnsi="宋体" w:hint="eastAsia"/>
          <w:b/>
          <w:kern w:val="0"/>
          <w:sz w:val="28"/>
          <w:szCs w:val="28"/>
        </w:rPr>
        <w:t>9</w:t>
      </w:r>
      <w:r w:rsidRPr="00A330C5">
        <w:rPr>
          <w:rFonts w:ascii="宋体" w:hAnsi="宋体" w:hint="eastAsia"/>
          <w:b/>
          <w:kern w:val="0"/>
          <w:sz w:val="28"/>
          <w:szCs w:val="28"/>
        </w:rPr>
        <w:t>月）</w:t>
      </w:r>
    </w:p>
    <w:p w:rsidR="0009152E" w:rsidRPr="00344F1F" w:rsidRDefault="0009152E" w:rsidP="0009152E">
      <w:pPr>
        <w:spacing w:line="360" w:lineRule="auto"/>
        <w:ind w:firstLineChars="200" w:firstLine="560"/>
        <w:rPr>
          <w:rFonts w:ascii="宋体" w:hAnsi="宋体" w:cs="宋体"/>
          <w:sz w:val="28"/>
          <w:szCs w:val="28"/>
        </w:rPr>
      </w:pPr>
      <w:r w:rsidRPr="00344F1F">
        <w:rPr>
          <w:rFonts w:ascii="宋体" w:hAnsi="宋体" w:cs="宋体" w:hint="eastAsia"/>
          <w:sz w:val="28"/>
          <w:szCs w:val="28"/>
        </w:rPr>
        <w:t>2024年</w:t>
      </w:r>
      <w:r>
        <w:rPr>
          <w:rFonts w:ascii="宋体" w:hAnsi="宋体" w:cs="宋体" w:hint="eastAsia"/>
          <w:sz w:val="28"/>
          <w:szCs w:val="28"/>
        </w:rPr>
        <w:t>8</w:t>
      </w:r>
      <w:r w:rsidRPr="00344F1F">
        <w:rPr>
          <w:rFonts w:ascii="宋体" w:hAnsi="宋体" w:cs="宋体" w:hint="eastAsia"/>
          <w:sz w:val="28"/>
          <w:szCs w:val="28"/>
        </w:rPr>
        <w:t>月，工作组提交标准征求意见稿及编制说明，依次经</w:t>
      </w:r>
      <w:r>
        <w:rPr>
          <w:rFonts w:ascii="宋体" w:hAnsi="宋体" w:cs="宋体" w:hint="eastAsia"/>
          <w:sz w:val="28"/>
          <w:szCs w:val="28"/>
        </w:rPr>
        <w:t>黄金标委会</w:t>
      </w:r>
      <w:r w:rsidRPr="00344F1F">
        <w:rPr>
          <w:rFonts w:ascii="宋体" w:hAnsi="宋体" w:cs="宋体" w:hint="eastAsia"/>
          <w:sz w:val="28"/>
          <w:szCs w:val="28"/>
        </w:rPr>
        <w:t>秘书处和</w:t>
      </w:r>
      <w:r>
        <w:rPr>
          <w:rFonts w:ascii="宋体" w:hAnsi="宋体" w:cs="宋体" w:hint="eastAsia"/>
          <w:sz w:val="28"/>
          <w:szCs w:val="28"/>
        </w:rPr>
        <w:t>初审机构</w:t>
      </w:r>
      <w:r w:rsidRPr="00344F1F">
        <w:rPr>
          <w:rFonts w:ascii="宋体" w:hAnsi="宋体" w:cs="宋体" w:hint="eastAsia"/>
          <w:sz w:val="28"/>
          <w:szCs w:val="28"/>
        </w:rPr>
        <w:t>中国黄金协会审核通过后，于2024年</w:t>
      </w:r>
      <w:r>
        <w:rPr>
          <w:rFonts w:ascii="宋体" w:hAnsi="宋体" w:cs="宋体" w:hint="eastAsia"/>
          <w:sz w:val="28"/>
          <w:szCs w:val="28"/>
        </w:rPr>
        <w:t>8</w:t>
      </w:r>
      <w:r w:rsidRPr="00344F1F">
        <w:rPr>
          <w:rFonts w:ascii="宋体" w:hAnsi="宋体" w:cs="宋体" w:hint="eastAsia"/>
          <w:sz w:val="28"/>
          <w:szCs w:val="28"/>
        </w:rPr>
        <w:t>月1</w:t>
      </w:r>
      <w:r w:rsidR="000D60C2">
        <w:rPr>
          <w:rFonts w:ascii="宋体" w:hAnsi="宋体" w:cs="宋体" w:hint="eastAsia"/>
          <w:sz w:val="28"/>
          <w:szCs w:val="28"/>
        </w:rPr>
        <w:t>9</w:t>
      </w:r>
      <w:bookmarkStart w:id="3" w:name="_GoBack"/>
      <w:bookmarkEnd w:id="3"/>
      <w:r w:rsidRPr="00344F1F">
        <w:rPr>
          <w:rFonts w:ascii="宋体" w:hAnsi="宋体" w:cs="宋体" w:hint="eastAsia"/>
          <w:sz w:val="28"/>
          <w:szCs w:val="28"/>
        </w:rPr>
        <w:t>日，由黄金标委会通过黄金标委会网站、微信工作群、微信公众号、邮件等形式发出</w:t>
      </w:r>
      <w:r w:rsidR="001651C8">
        <w:rPr>
          <w:rFonts w:ascii="宋体" w:hAnsi="宋体" w:cs="宋体" w:hint="eastAsia"/>
          <w:sz w:val="28"/>
          <w:szCs w:val="28"/>
        </w:rPr>
        <w:t>《</w:t>
      </w:r>
      <w:r w:rsidR="001651C8" w:rsidRPr="003D3F79">
        <w:rPr>
          <w:rFonts w:ascii="宋体" w:hAnsi="宋体" w:cs="宋体" w:hint="eastAsia"/>
          <w:sz w:val="28"/>
          <w:szCs w:val="28"/>
        </w:rPr>
        <w:t>露天金矿短分期开采技术规范</w:t>
      </w:r>
      <w:r w:rsidR="001651C8">
        <w:rPr>
          <w:rFonts w:ascii="宋体" w:hAnsi="宋体" w:cs="宋体" w:hint="eastAsia"/>
          <w:sz w:val="28"/>
          <w:szCs w:val="28"/>
        </w:rPr>
        <w:t>》</w:t>
      </w:r>
      <w:r w:rsidRPr="00344F1F">
        <w:rPr>
          <w:rFonts w:ascii="宋体" w:hAnsi="宋体" w:cs="宋体" w:hint="eastAsia"/>
          <w:sz w:val="28"/>
          <w:szCs w:val="28"/>
        </w:rPr>
        <w:t>征求意见通知，向社会广泛征求意见，征求意见时间为</w:t>
      </w:r>
      <w:r>
        <w:rPr>
          <w:rFonts w:ascii="宋体" w:hAnsi="宋体" w:cs="宋体" w:hint="eastAsia"/>
          <w:sz w:val="28"/>
          <w:szCs w:val="28"/>
        </w:rPr>
        <w:t>30天</w:t>
      </w:r>
      <w:r w:rsidRPr="00344F1F">
        <w:rPr>
          <w:rFonts w:ascii="宋体" w:hAnsi="宋体" w:cs="宋体" w:hint="eastAsia"/>
          <w:sz w:val="28"/>
          <w:szCs w:val="28"/>
        </w:rPr>
        <w:t>。</w:t>
      </w:r>
    </w:p>
    <w:p w:rsidR="003279DD" w:rsidRPr="009F60CF" w:rsidRDefault="00C76DD3" w:rsidP="001378C7">
      <w:pPr>
        <w:spacing w:beforeLines="100" w:before="312" w:afterLines="100" w:after="312" w:line="360" w:lineRule="auto"/>
        <w:outlineLvl w:val="0"/>
        <w:rPr>
          <w:rFonts w:ascii="黑体" w:eastAsia="黑体" w:hAnsi="黑体"/>
          <w:sz w:val="28"/>
          <w:szCs w:val="28"/>
        </w:rPr>
      </w:pPr>
      <w:r w:rsidRPr="009F60CF">
        <w:rPr>
          <w:rFonts w:ascii="黑体" w:eastAsia="黑体" w:hAnsi="黑体"/>
          <w:sz w:val="28"/>
          <w:szCs w:val="28"/>
        </w:rPr>
        <w:t>二、标准编制的主要原则和内容</w:t>
      </w:r>
    </w:p>
    <w:p w:rsidR="003279DD" w:rsidRPr="009F60CF" w:rsidRDefault="00C76DD3" w:rsidP="001378C7">
      <w:pPr>
        <w:spacing w:beforeLines="50" w:before="156" w:afterLines="50" w:after="156" w:line="360" w:lineRule="auto"/>
        <w:outlineLvl w:val="1"/>
        <w:rPr>
          <w:rFonts w:ascii="黑体" w:eastAsia="黑体" w:hAnsi="黑体"/>
          <w:sz w:val="28"/>
          <w:szCs w:val="28"/>
        </w:rPr>
      </w:pPr>
      <w:r w:rsidRPr="009F60CF">
        <w:rPr>
          <w:rFonts w:ascii="黑体" w:eastAsia="黑体" w:hAnsi="黑体" w:hint="eastAsia"/>
          <w:sz w:val="28"/>
          <w:szCs w:val="28"/>
        </w:rPr>
        <w:t>2.1  编制原则</w:t>
      </w:r>
    </w:p>
    <w:p w:rsidR="003279DD" w:rsidRPr="003D3F79" w:rsidRDefault="00C76DD3" w:rsidP="001378C7">
      <w:pPr>
        <w:spacing w:line="360" w:lineRule="auto"/>
        <w:ind w:firstLineChars="200" w:firstLine="560"/>
        <w:rPr>
          <w:rFonts w:ascii="宋体" w:hAnsi="宋体" w:cs="宋体"/>
          <w:sz w:val="28"/>
          <w:szCs w:val="28"/>
        </w:rPr>
      </w:pPr>
      <w:r w:rsidRPr="003D3F79">
        <w:rPr>
          <w:rFonts w:ascii="宋体" w:hAnsi="宋体" w:cs="宋体" w:hint="eastAsia"/>
          <w:sz w:val="28"/>
          <w:szCs w:val="28"/>
        </w:rPr>
        <w:t>本标准化文件严格按照</w:t>
      </w:r>
      <w:r w:rsidRPr="003D3F79">
        <w:rPr>
          <w:rFonts w:ascii="宋体" w:hAnsi="宋体" w:cs="宋体"/>
          <w:sz w:val="28"/>
          <w:szCs w:val="28"/>
        </w:rPr>
        <w:t>GB/T 1.1—2020</w:t>
      </w:r>
      <w:r w:rsidRPr="003D3F79">
        <w:rPr>
          <w:rFonts w:ascii="宋体" w:hAnsi="宋体" w:cs="宋体" w:hint="eastAsia"/>
          <w:sz w:val="28"/>
          <w:szCs w:val="28"/>
        </w:rPr>
        <w:t>和</w:t>
      </w:r>
      <w:r w:rsidRPr="003D3F79">
        <w:rPr>
          <w:rFonts w:ascii="宋体" w:hAnsi="宋体" w:cs="宋体"/>
          <w:sz w:val="28"/>
          <w:szCs w:val="28"/>
        </w:rPr>
        <w:t>GB/T 20001.5—2017</w:t>
      </w:r>
      <w:r w:rsidRPr="003D3F79">
        <w:rPr>
          <w:rFonts w:ascii="宋体" w:hAnsi="宋体" w:cs="宋体" w:hint="eastAsia"/>
          <w:sz w:val="28"/>
          <w:szCs w:val="28"/>
        </w:rPr>
        <w:t>的规定起草，并通过在标准制定的各阶段不断完善，保证文件的科学性、指导性、规范性以及内容的完整性。制定过程充分考虑最新技术水平和当前市场情况，认真分析所涉及领域的标准化需求，在准确把握标准化对象、文件使用者和文件编制目的的基础上，明确文件的类别和功能类型，选择和确定文件的规范性要素，合理设置和编写文件的层次和要素，准确表达文件的技术内容；规范性要素的选择遵循标准化对象原则、文件使用者原则和目的导向原则；标准的表述遵循一致协调、易用性原则。</w:t>
      </w:r>
    </w:p>
    <w:p w:rsidR="003279DD" w:rsidRPr="009F60CF" w:rsidRDefault="00C76DD3" w:rsidP="001378C7">
      <w:pPr>
        <w:spacing w:beforeLines="50" w:before="156" w:afterLines="50" w:after="156" w:line="360" w:lineRule="auto"/>
        <w:outlineLvl w:val="1"/>
        <w:rPr>
          <w:rFonts w:ascii="黑体" w:eastAsia="黑体" w:hAnsi="黑体"/>
          <w:sz w:val="28"/>
          <w:szCs w:val="28"/>
        </w:rPr>
      </w:pPr>
      <w:r w:rsidRPr="009F60CF">
        <w:rPr>
          <w:rFonts w:ascii="黑体" w:eastAsia="黑体" w:hAnsi="黑体"/>
          <w:sz w:val="28"/>
          <w:szCs w:val="28"/>
        </w:rPr>
        <w:t>2</w:t>
      </w:r>
      <w:r w:rsidRPr="009F60CF">
        <w:rPr>
          <w:rFonts w:ascii="黑体" w:eastAsia="黑体" w:hAnsi="黑体" w:hint="eastAsia"/>
          <w:sz w:val="28"/>
          <w:szCs w:val="28"/>
        </w:rPr>
        <w:t xml:space="preserve">.2 </w:t>
      </w:r>
      <w:r w:rsidRPr="009F60CF">
        <w:rPr>
          <w:rFonts w:ascii="黑体" w:eastAsia="黑体" w:hAnsi="黑体"/>
          <w:sz w:val="28"/>
          <w:szCs w:val="28"/>
        </w:rPr>
        <w:t xml:space="preserve"> 主要内容</w:t>
      </w:r>
    </w:p>
    <w:p w:rsidR="003279DD" w:rsidRPr="003D3F79" w:rsidRDefault="00C76DD3" w:rsidP="001378C7">
      <w:pPr>
        <w:spacing w:line="360" w:lineRule="auto"/>
        <w:ind w:firstLineChars="200" w:firstLine="560"/>
        <w:rPr>
          <w:rFonts w:ascii="宋体" w:hAnsi="宋体" w:cs="宋体"/>
          <w:sz w:val="28"/>
          <w:szCs w:val="28"/>
        </w:rPr>
      </w:pPr>
      <w:r w:rsidRPr="003D3F79">
        <w:rPr>
          <w:rFonts w:ascii="宋体" w:hAnsi="宋体" w:cs="宋体" w:hint="eastAsia"/>
          <w:sz w:val="28"/>
          <w:szCs w:val="28"/>
        </w:rPr>
        <w:t>本文件规写了露天金矿短分期开采的基本原则、技术要求，描述了对应的监测、预警、检查、记录。适用于矿体厚大、服务年限长、公路开拓运输露天金矿的开采。</w:t>
      </w:r>
    </w:p>
    <w:p w:rsidR="003279DD" w:rsidRPr="009F60CF" w:rsidRDefault="00C76DD3" w:rsidP="001378C7">
      <w:pPr>
        <w:autoSpaceDE w:val="0"/>
        <w:autoSpaceDN w:val="0"/>
        <w:adjustRightInd w:val="0"/>
        <w:spacing w:line="360" w:lineRule="auto"/>
        <w:jc w:val="left"/>
        <w:outlineLvl w:val="2"/>
        <w:rPr>
          <w:rFonts w:ascii="宋体" w:hAnsi="宋体"/>
          <w:b/>
          <w:kern w:val="0"/>
          <w:sz w:val="28"/>
          <w:szCs w:val="28"/>
        </w:rPr>
      </w:pPr>
      <w:r w:rsidRPr="009F60CF">
        <w:rPr>
          <w:rFonts w:ascii="宋体" w:hAnsi="宋体" w:hint="eastAsia"/>
          <w:b/>
          <w:kern w:val="0"/>
          <w:sz w:val="28"/>
          <w:szCs w:val="28"/>
        </w:rPr>
        <w:t xml:space="preserve">2.2.1 </w:t>
      </w:r>
      <w:r w:rsidR="009F60CF">
        <w:rPr>
          <w:rFonts w:ascii="宋体" w:hAnsi="宋体" w:hint="eastAsia"/>
          <w:b/>
          <w:kern w:val="0"/>
          <w:sz w:val="28"/>
          <w:szCs w:val="28"/>
        </w:rPr>
        <w:t xml:space="preserve"> </w:t>
      </w:r>
      <w:r w:rsidRPr="009F60CF">
        <w:rPr>
          <w:rFonts w:ascii="宋体" w:hAnsi="宋体" w:hint="eastAsia"/>
          <w:b/>
          <w:kern w:val="0"/>
          <w:sz w:val="28"/>
          <w:szCs w:val="28"/>
        </w:rPr>
        <w:t>基本原则</w:t>
      </w:r>
    </w:p>
    <w:p w:rsidR="003279DD" w:rsidRPr="003D3F79" w:rsidRDefault="00C76DD3" w:rsidP="001378C7">
      <w:pPr>
        <w:spacing w:line="360" w:lineRule="auto"/>
        <w:ind w:firstLineChars="200" w:firstLine="560"/>
        <w:rPr>
          <w:rFonts w:ascii="宋体" w:hAnsi="宋体" w:cs="宋体"/>
          <w:sz w:val="28"/>
          <w:szCs w:val="28"/>
        </w:rPr>
      </w:pPr>
      <w:r w:rsidRPr="003D3F79">
        <w:rPr>
          <w:rFonts w:ascii="宋体" w:hAnsi="宋体" w:cs="宋体" w:hint="eastAsia"/>
          <w:sz w:val="28"/>
          <w:szCs w:val="28"/>
        </w:rPr>
        <w:t>（1）露天矿应按照GB 16423要求进行开采。</w:t>
      </w:r>
    </w:p>
    <w:p w:rsidR="003279DD" w:rsidRPr="003D3F79" w:rsidRDefault="00C76DD3" w:rsidP="001378C7">
      <w:pPr>
        <w:spacing w:line="360" w:lineRule="auto"/>
        <w:ind w:firstLineChars="200" w:firstLine="560"/>
        <w:rPr>
          <w:rFonts w:ascii="宋体" w:hAnsi="宋体" w:cs="宋体"/>
          <w:sz w:val="28"/>
          <w:szCs w:val="28"/>
        </w:rPr>
      </w:pPr>
      <w:r w:rsidRPr="003D3F79">
        <w:rPr>
          <w:rFonts w:ascii="宋体" w:hAnsi="宋体" w:cs="宋体" w:hint="eastAsia"/>
          <w:sz w:val="28"/>
          <w:szCs w:val="28"/>
        </w:rPr>
        <w:t>（2）露天矿应按照GB 50771要求进行境界划分。</w:t>
      </w:r>
    </w:p>
    <w:p w:rsidR="003279DD" w:rsidRPr="003D3F79" w:rsidRDefault="00C76DD3" w:rsidP="001378C7">
      <w:pPr>
        <w:spacing w:line="360" w:lineRule="auto"/>
        <w:ind w:firstLineChars="200" w:firstLine="560"/>
        <w:rPr>
          <w:rFonts w:ascii="宋体" w:hAnsi="宋体" w:cs="宋体"/>
          <w:sz w:val="28"/>
          <w:szCs w:val="28"/>
        </w:rPr>
      </w:pPr>
      <w:r w:rsidRPr="003D3F79">
        <w:rPr>
          <w:rFonts w:ascii="宋体" w:hAnsi="宋体" w:cs="宋体" w:hint="eastAsia"/>
          <w:sz w:val="28"/>
          <w:szCs w:val="28"/>
        </w:rPr>
        <w:t>（3）一期开采境界宜选择储量多、品位高、剥离量少、经济效益好的地段。</w:t>
      </w:r>
    </w:p>
    <w:p w:rsidR="003279DD" w:rsidRPr="003D3F79" w:rsidRDefault="00C76DD3" w:rsidP="001378C7">
      <w:pPr>
        <w:spacing w:line="360" w:lineRule="auto"/>
        <w:ind w:firstLineChars="200" w:firstLine="560"/>
        <w:rPr>
          <w:rFonts w:ascii="宋体" w:hAnsi="宋体" w:cs="宋体"/>
          <w:sz w:val="28"/>
          <w:szCs w:val="28"/>
        </w:rPr>
      </w:pPr>
      <w:r w:rsidRPr="003D3F79">
        <w:rPr>
          <w:rFonts w:ascii="宋体" w:hAnsi="宋体" w:cs="宋体" w:hint="eastAsia"/>
          <w:sz w:val="28"/>
          <w:szCs w:val="28"/>
        </w:rPr>
        <w:t>（4）分期境界和分期期数应依据最终境界尺寸大小、矿体赋存条件及矿山生产规模进行划分。</w:t>
      </w:r>
    </w:p>
    <w:p w:rsidR="003279DD" w:rsidRPr="003D3F79" w:rsidRDefault="00C76DD3" w:rsidP="001378C7">
      <w:pPr>
        <w:spacing w:line="360" w:lineRule="auto"/>
        <w:ind w:firstLineChars="200" w:firstLine="560"/>
        <w:rPr>
          <w:rFonts w:ascii="宋体" w:hAnsi="宋体" w:cs="宋体"/>
          <w:sz w:val="28"/>
          <w:szCs w:val="28"/>
        </w:rPr>
      </w:pPr>
      <w:r w:rsidRPr="003D3F79">
        <w:rPr>
          <w:rFonts w:ascii="宋体" w:hAnsi="宋体" w:cs="宋体" w:hint="eastAsia"/>
          <w:sz w:val="28"/>
          <w:szCs w:val="28"/>
        </w:rPr>
        <w:t>（5）各期之间应做好衔接工作。</w:t>
      </w:r>
    </w:p>
    <w:p w:rsidR="003279DD" w:rsidRPr="003D3F79" w:rsidRDefault="00C76DD3" w:rsidP="001378C7">
      <w:pPr>
        <w:spacing w:line="360" w:lineRule="auto"/>
        <w:ind w:firstLineChars="200" w:firstLine="560"/>
        <w:rPr>
          <w:rFonts w:ascii="宋体" w:hAnsi="宋体" w:cs="宋体"/>
          <w:sz w:val="28"/>
          <w:szCs w:val="28"/>
        </w:rPr>
      </w:pPr>
      <w:r w:rsidRPr="003D3F79">
        <w:rPr>
          <w:rFonts w:ascii="宋体" w:hAnsi="宋体" w:cs="宋体" w:hint="eastAsia"/>
          <w:sz w:val="28"/>
          <w:szCs w:val="28"/>
        </w:rPr>
        <w:t>（6）生产过程中可根据生产需要调整分期期数。</w:t>
      </w:r>
    </w:p>
    <w:p w:rsidR="003279DD" w:rsidRPr="009F60CF" w:rsidRDefault="00C76DD3" w:rsidP="001378C7">
      <w:pPr>
        <w:autoSpaceDE w:val="0"/>
        <w:autoSpaceDN w:val="0"/>
        <w:adjustRightInd w:val="0"/>
        <w:spacing w:line="360" w:lineRule="auto"/>
        <w:jc w:val="left"/>
        <w:outlineLvl w:val="2"/>
        <w:rPr>
          <w:rFonts w:ascii="宋体" w:hAnsi="宋体"/>
          <w:b/>
          <w:kern w:val="0"/>
          <w:sz w:val="28"/>
          <w:szCs w:val="28"/>
        </w:rPr>
      </w:pPr>
      <w:r w:rsidRPr="009F60CF">
        <w:rPr>
          <w:rFonts w:ascii="宋体" w:hAnsi="宋体" w:hint="eastAsia"/>
          <w:b/>
          <w:kern w:val="0"/>
          <w:sz w:val="28"/>
          <w:szCs w:val="28"/>
        </w:rPr>
        <w:t>2.2.2</w:t>
      </w:r>
      <w:r w:rsidR="009F60CF" w:rsidRPr="009F60CF">
        <w:rPr>
          <w:rFonts w:ascii="宋体" w:hAnsi="宋体" w:hint="eastAsia"/>
          <w:b/>
          <w:kern w:val="0"/>
          <w:sz w:val="28"/>
          <w:szCs w:val="28"/>
        </w:rPr>
        <w:t xml:space="preserve">  </w:t>
      </w:r>
      <w:r w:rsidRPr="009F60CF">
        <w:rPr>
          <w:rFonts w:ascii="宋体" w:hAnsi="宋体" w:hint="eastAsia"/>
          <w:b/>
          <w:kern w:val="0"/>
          <w:sz w:val="28"/>
          <w:szCs w:val="28"/>
        </w:rPr>
        <w:t>技术要求</w:t>
      </w:r>
      <w:bookmarkStart w:id="4" w:name="_Toc85624278"/>
    </w:p>
    <w:bookmarkEnd w:id="4"/>
    <w:p w:rsidR="003279DD" w:rsidRPr="003D3F79" w:rsidRDefault="00C76DD3" w:rsidP="001378C7">
      <w:pPr>
        <w:spacing w:line="360" w:lineRule="auto"/>
        <w:ind w:firstLineChars="200" w:firstLine="560"/>
        <w:rPr>
          <w:rFonts w:ascii="宋体" w:hAnsi="宋体" w:cs="宋体"/>
          <w:sz w:val="28"/>
          <w:szCs w:val="28"/>
        </w:rPr>
      </w:pPr>
      <w:r w:rsidRPr="003D3F79">
        <w:rPr>
          <w:rFonts w:ascii="宋体" w:hAnsi="宋体" w:cs="宋体" w:hint="eastAsia"/>
          <w:sz w:val="28"/>
          <w:szCs w:val="28"/>
        </w:rPr>
        <w:t>（1）采剥作业方式</w:t>
      </w:r>
    </w:p>
    <w:p w:rsidR="003279DD" w:rsidRPr="003D3F79" w:rsidRDefault="00C76DD3" w:rsidP="001378C7">
      <w:pPr>
        <w:spacing w:line="360" w:lineRule="auto"/>
        <w:ind w:firstLineChars="200" w:firstLine="560"/>
        <w:rPr>
          <w:rFonts w:ascii="宋体" w:hAnsi="宋体" w:cs="宋体"/>
          <w:sz w:val="28"/>
          <w:szCs w:val="28"/>
        </w:rPr>
      </w:pPr>
      <w:r w:rsidRPr="003D3F79">
        <w:rPr>
          <w:rFonts w:ascii="宋体" w:hAnsi="宋体" w:cs="宋体" w:hint="eastAsia"/>
          <w:sz w:val="28"/>
          <w:szCs w:val="28"/>
        </w:rPr>
        <w:t>a.</w:t>
      </w:r>
      <w:r w:rsidR="00D049F1">
        <w:rPr>
          <w:rFonts w:ascii="宋体" w:hAnsi="宋体" w:cs="宋体" w:hint="eastAsia"/>
          <w:sz w:val="28"/>
          <w:szCs w:val="28"/>
        </w:rPr>
        <w:t xml:space="preserve"> </w:t>
      </w:r>
      <w:r w:rsidRPr="003D3F79">
        <w:rPr>
          <w:rFonts w:ascii="宋体" w:hAnsi="宋体" w:cs="宋体" w:hint="eastAsia"/>
          <w:sz w:val="28"/>
          <w:szCs w:val="28"/>
        </w:rPr>
        <w:t>每一期宜采用单台阶逐层开采作业方式。</w:t>
      </w:r>
    </w:p>
    <w:p w:rsidR="003279DD" w:rsidRPr="003D3F79" w:rsidRDefault="00C76DD3" w:rsidP="001378C7">
      <w:pPr>
        <w:spacing w:line="360" w:lineRule="auto"/>
        <w:ind w:firstLineChars="200" w:firstLine="560"/>
        <w:rPr>
          <w:rFonts w:ascii="宋体" w:hAnsi="宋体" w:cs="宋体"/>
          <w:sz w:val="28"/>
          <w:szCs w:val="28"/>
        </w:rPr>
      </w:pPr>
      <w:r w:rsidRPr="003D3F79">
        <w:rPr>
          <w:rFonts w:ascii="宋体" w:hAnsi="宋体" w:cs="宋体" w:hint="eastAsia"/>
          <w:sz w:val="28"/>
          <w:szCs w:val="28"/>
        </w:rPr>
        <w:t>b.</w:t>
      </w:r>
      <w:r w:rsidR="00D049F1">
        <w:rPr>
          <w:rFonts w:ascii="宋体" w:hAnsi="宋体" w:cs="宋体" w:hint="eastAsia"/>
          <w:sz w:val="28"/>
          <w:szCs w:val="28"/>
        </w:rPr>
        <w:t xml:space="preserve"> </w:t>
      </w:r>
      <w:r w:rsidRPr="003D3F79">
        <w:rPr>
          <w:rFonts w:ascii="宋体" w:hAnsi="宋体" w:cs="宋体" w:hint="eastAsia"/>
          <w:sz w:val="28"/>
          <w:szCs w:val="28"/>
        </w:rPr>
        <w:t>分期条带由内外采掘带组成，开采时应先采掘内条带，外条带作为通往内条带各工作面的通道；后采掘外条带，内条带作为通往外条带各工作面的通道。</w:t>
      </w:r>
    </w:p>
    <w:p w:rsidR="003279DD" w:rsidRPr="003D3F79" w:rsidRDefault="00C76DD3" w:rsidP="001378C7">
      <w:pPr>
        <w:spacing w:line="360" w:lineRule="auto"/>
        <w:ind w:firstLineChars="200" w:firstLine="560"/>
        <w:rPr>
          <w:rFonts w:ascii="宋体" w:hAnsi="宋体" w:cs="宋体"/>
          <w:sz w:val="28"/>
          <w:szCs w:val="28"/>
        </w:rPr>
      </w:pPr>
      <w:r w:rsidRPr="003D3F79">
        <w:rPr>
          <w:rFonts w:ascii="宋体" w:hAnsi="宋体" w:cs="宋体" w:hint="eastAsia"/>
          <w:sz w:val="28"/>
          <w:szCs w:val="28"/>
        </w:rPr>
        <w:t>c.</w:t>
      </w:r>
      <w:r w:rsidR="00D049F1">
        <w:rPr>
          <w:rFonts w:ascii="宋体" w:hAnsi="宋体" w:cs="宋体" w:hint="eastAsia"/>
          <w:sz w:val="28"/>
          <w:szCs w:val="28"/>
        </w:rPr>
        <w:t xml:space="preserve"> </w:t>
      </w:r>
      <w:r w:rsidRPr="003D3F79">
        <w:rPr>
          <w:rFonts w:ascii="宋体" w:hAnsi="宋体" w:cs="宋体" w:hint="eastAsia"/>
          <w:sz w:val="28"/>
          <w:szCs w:val="28"/>
        </w:rPr>
        <w:t>单台阶逐层开采可在单台阶上布置多个采掘工作面。</w:t>
      </w:r>
    </w:p>
    <w:p w:rsidR="003279DD" w:rsidRPr="003D3F79" w:rsidRDefault="00C76DD3" w:rsidP="001378C7">
      <w:pPr>
        <w:spacing w:line="360" w:lineRule="auto"/>
        <w:ind w:firstLineChars="200" w:firstLine="560"/>
        <w:rPr>
          <w:rFonts w:ascii="宋体" w:hAnsi="宋体" w:cs="宋体"/>
          <w:sz w:val="28"/>
          <w:szCs w:val="28"/>
        </w:rPr>
      </w:pPr>
      <w:bookmarkStart w:id="5" w:name="_Toc85624279"/>
      <w:r w:rsidRPr="003D3F79">
        <w:rPr>
          <w:rFonts w:ascii="宋体" w:hAnsi="宋体" w:cs="宋体" w:hint="eastAsia"/>
          <w:sz w:val="28"/>
          <w:szCs w:val="28"/>
        </w:rPr>
        <w:t>（2）境界分期</w:t>
      </w:r>
      <w:bookmarkEnd w:id="5"/>
    </w:p>
    <w:p w:rsidR="003279DD" w:rsidRPr="003D3F79" w:rsidRDefault="00C76DD3" w:rsidP="001378C7">
      <w:pPr>
        <w:spacing w:line="360" w:lineRule="auto"/>
        <w:ind w:firstLineChars="200" w:firstLine="560"/>
        <w:rPr>
          <w:rFonts w:ascii="宋体" w:hAnsi="宋体" w:cs="宋体"/>
          <w:sz w:val="28"/>
          <w:szCs w:val="28"/>
        </w:rPr>
      </w:pPr>
      <w:r w:rsidRPr="003D3F79">
        <w:rPr>
          <w:rFonts w:ascii="宋体" w:hAnsi="宋体" w:cs="宋体" w:hint="eastAsia"/>
          <w:sz w:val="28"/>
          <w:szCs w:val="28"/>
        </w:rPr>
        <w:t>a.</w:t>
      </w:r>
      <w:r w:rsidR="00961F9A">
        <w:rPr>
          <w:rFonts w:ascii="宋体" w:hAnsi="宋体" w:cs="宋体" w:hint="eastAsia"/>
          <w:sz w:val="28"/>
          <w:szCs w:val="28"/>
        </w:rPr>
        <w:t xml:space="preserve"> </w:t>
      </w:r>
      <w:r w:rsidRPr="003D3F79">
        <w:rPr>
          <w:rFonts w:ascii="宋体" w:hAnsi="宋体" w:cs="宋体" w:hint="eastAsia"/>
          <w:sz w:val="28"/>
          <w:szCs w:val="28"/>
        </w:rPr>
        <w:t>分期方法</w:t>
      </w:r>
      <w:r w:rsidR="00DA3E0C">
        <w:rPr>
          <w:rFonts w:ascii="宋体" w:hAnsi="宋体" w:cs="宋体" w:hint="eastAsia"/>
          <w:sz w:val="28"/>
          <w:szCs w:val="28"/>
        </w:rPr>
        <w:t>：</w:t>
      </w:r>
      <w:r w:rsidRPr="003D3F79">
        <w:rPr>
          <w:rFonts w:ascii="宋体" w:hAnsi="宋体" w:cs="宋体" w:hint="eastAsia"/>
          <w:sz w:val="28"/>
          <w:szCs w:val="28"/>
        </w:rPr>
        <w:t>应根据经济合理剥采比圈定最终境界。在最终境界基础上圈定</w:t>
      </w:r>
      <w:bookmarkStart w:id="6" w:name="OLE_LINK6"/>
      <w:r w:rsidRPr="003D3F79">
        <w:rPr>
          <w:rFonts w:ascii="宋体" w:hAnsi="宋体" w:cs="宋体" w:hint="eastAsia"/>
          <w:sz w:val="28"/>
          <w:szCs w:val="28"/>
        </w:rPr>
        <w:t>嵌套境界</w:t>
      </w:r>
      <w:bookmarkEnd w:id="6"/>
      <w:r w:rsidRPr="003D3F79">
        <w:rPr>
          <w:rFonts w:ascii="宋体" w:hAnsi="宋体" w:cs="宋体" w:hint="eastAsia"/>
          <w:sz w:val="28"/>
          <w:szCs w:val="28"/>
        </w:rPr>
        <w:t>并按合理的分期境界宽度在嵌套境界中选择分期境界。倾斜及陡倾斜矿体宜沿倾向在深度方向上进行分期。水平及缓倾斜矿体沿矿体走向宜在水平方向上进行分期。</w:t>
      </w:r>
    </w:p>
    <w:p w:rsidR="003279DD" w:rsidRPr="003D3F79" w:rsidRDefault="00C76DD3" w:rsidP="001378C7">
      <w:pPr>
        <w:spacing w:line="360" w:lineRule="auto"/>
        <w:ind w:firstLineChars="200" w:firstLine="560"/>
        <w:rPr>
          <w:rFonts w:ascii="宋体" w:hAnsi="宋体" w:cs="宋体"/>
          <w:sz w:val="28"/>
          <w:szCs w:val="28"/>
        </w:rPr>
      </w:pPr>
      <w:r w:rsidRPr="003D3F79">
        <w:rPr>
          <w:rFonts w:ascii="宋体" w:hAnsi="宋体" w:cs="宋体" w:hint="eastAsia"/>
          <w:sz w:val="28"/>
          <w:szCs w:val="28"/>
        </w:rPr>
        <w:t>b.</w:t>
      </w:r>
      <w:r w:rsidR="00961F9A">
        <w:rPr>
          <w:rFonts w:ascii="宋体" w:hAnsi="宋体" w:cs="宋体" w:hint="eastAsia"/>
          <w:sz w:val="28"/>
          <w:szCs w:val="28"/>
        </w:rPr>
        <w:t xml:space="preserve"> </w:t>
      </w:r>
      <w:r w:rsidRPr="003D3F79">
        <w:rPr>
          <w:rFonts w:ascii="宋体" w:hAnsi="宋体" w:cs="宋体" w:hint="eastAsia"/>
          <w:sz w:val="28"/>
          <w:szCs w:val="28"/>
        </w:rPr>
        <w:t>分期境界最终边坡角角应不大于露天境界最终边坡角。</w:t>
      </w:r>
    </w:p>
    <w:p w:rsidR="003279DD" w:rsidRPr="003D3F79" w:rsidRDefault="00C76DD3" w:rsidP="001378C7">
      <w:pPr>
        <w:spacing w:line="360" w:lineRule="auto"/>
        <w:ind w:firstLineChars="200" w:firstLine="560"/>
        <w:rPr>
          <w:rFonts w:ascii="宋体" w:hAnsi="宋体" w:cs="宋体"/>
          <w:sz w:val="28"/>
          <w:szCs w:val="28"/>
        </w:rPr>
      </w:pPr>
      <w:r w:rsidRPr="003D3F79">
        <w:rPr>
          <w:rFonts w:ascii="宋体" w:hAnsi="宋体" w:cs="宋体" w:hint="eastAsia"/>
          <w:sz w:val="28"/>
          <w:szCs w:val="28"/>
        </w:rPr>
        <w:t>c. 分期境界宽度分期境界宽度宜大于或等于两个最小工作平台宽度。分期境界最小宽度应不小于最小工作平台宽度与双车道宽度之和再减去台阶安全平台宽度。最小工作平台作为内条带，双车道下控部分作为外条带。</w:t>
      </w:r>
    </w:p>
    <w:p w:rsidR="003279DD" w:rsidRPr="003D3F79" w:rsidRDefault="00C76DD3" w:rsidP="001378C7">
      <w:pPr>
        <w:spacing w:line="360" w:lineRule="auto"/>
        <w:ind w:firstLineChars="200" w:firstLine="560"/>
        <w:rPr>
          <w:rFonts w:ascii="宋体" w:hAnsi="宋体" w:cs="宋体"/>
          <w:sz w:val="28"/>
          <w:szCs w:val="28"/>
        </w:rPr>
      </w:pPr>
      <w:bookmarkStart w:id="7" w:name="_Toc85624280"/>
      <w:r w:rsidRPr="003D3F79">
        <w:rPr>
          <w:rFonts w:ascii="宋体" w:hAnsi="宋体" w:cs="宋体" w:hint="eastAsia"/>
          <w:sz w:val="28"/>
          <w:szCs w:val="28"/>
        </w:rPr>
        <w:t>（3）分期境界的过渡衔接</w:t>
      </w:r>
      <w:bookmarkEnd w:id="7"/>
    </w:p>
    <w:p w:rsidR="003279DD" w:rsidRPr="003D3F79" w:rsidRDefault="00C76DD3" w:rsidP="001378C7">
      <w:pPr>
        <w:spacing w:line="360" w:lineRule="auto"/>
        <w:ind w:firstLineChars="200" w:firstLine="560"/>
        <w:rPr>
          <w:rFonts w:ascii="宋体" w:hAnsi="宋体" w:cs="宋体"/>
          <w:sz w:val="28"/>
          <w:szCs w:val="28"/>
        </w:rPr>
      </w:pPr>
      <w:r w:rsidRPr="003D3F79">
        <w:rPr>
          <w:rFonts w:ascii="宋体" w:hAnsi="宋体" w:cs="宋体" w:hint="eastAsia"/>
          <w:sz w:val="28"/>
          <w:szCs w:val="28"/>
        </w:rPr>
        <w:t>a</w:t>
      </w:r>
      <w:r w:rsidR="00961F9A" w:rsidRPr="003D3F79">
        <w:rPr>
          <w:rFonts w:ascii="宋体" w:hAnsi="宋体" w:cs="宋体" w:hint="eastAsia"/>
          <w:sz w:val="28"/>
          <w:szCs w:val="28"/>
        </w:rPr>
        <w:t>.</w:t>
      </w:r>
      <w:r w:rsidR="00961F9A">
        <w:rPr>
          <w:rFonts w:ascii="宋体" w:hAnsi="宋体" w:cs="宋体" w:hint="eastAsia"/>
          <w:sz w:val="28"/>
          <w:szCs w:val="28"/>
        </w:rPr>
        <w:t xml:space="preserve"> </w:t>
      </w:r>
      <w:r w:rsidRPr="003D3F79">
        <w:rPr>
          <w:rFonts w:ascii="宋体" w:hAnsi="宋体" w:cs="宋体" w:hint="eastAsia"/>
          <w:sz w:val="28"/>
          <w:szCs w:val="28"/>
        </w:rPr>
        <w:t>应协调相邻各期之间采剥关系，优化采剥进度计划。</w:t>
      </w:r>
    </w:p>
    <w:p w:rsidR="003279DD" w:rsidRPr="003D3F79" w:rsidRDefault="00C76DD3" w:rsidP="001378C7">
      <w:pPr>
        <w:spacing w:line="360" w:lineRule="auto"/>
        <w:ind w:firstLineChars="200" w:firstLine="560"/>
        <w:rPr>
          <w:rFonts w:ascii="宋体" w:hAnsi="宋体" w:cs="宋体"/>
          <w:sz w:val="28"/>
          <w:szCs w:val="28"/>
        </w:rPr>
      </w:pPr>
      <w:r w:rsidRPr="003D3F79">
        <w:rPr>
          <w:rFonts w:ascii="宋体" w:hAnsi="宋体" w:cs="宋体" w:hint="eastAsia"/>
          <w:sz w:val="28"/>
          <w:szCs w:val="28"/>
        </w:rPr>
        <w:t>b.</w:t>
      </w:r>
      <w:r w:rsidR="00961F9A">
        <w:rPr>
          <w:rFonts w:ascii="宋体" w:hAnsi="宋体" w:cs="宋体" w:hint="eastAsia"/>
          <w:sz w:val="28"/>
          <w:szCs w:val="28"/>
        </w:rPr>
        <w:t xml:space="preserve"> </w:t>
      </w:r>
      <w:r w:rsidRPr="003D3F79">
        <w:rPr>
          <w:rFonts w:ascii="宋体" w:hAnsi="宋体" w:cs="宋体" w:hint="eastAsia"/>
          <w:sz w:val="28"/>
          <w:szCs w:val="28"/>
        </w:rPr>
        <w:t>前一期境界采剥终了前，宜提前对后一期境界或后两期境界进行扩帮剥岩。</w:t>
      </w:r>
    </w:p>
    <w:p w:rsidR="003279DD" w:rsidRPr="003D3F79" w:rsidRDefault="00C76DD3" w:rsidP="001378C7">
      <w:pPr>
        <w:spacing w:line="360" w:lineRule="auto"/>
        <w:ind w:firstLineChars="200" w:firstLine="560"/>
        <w:rPr>
          <w:rFonts w:ascii="宋体" w:hAnsi="宋体" w:cs="宋体"/>
          <w:sz w:val="28"/>
          <w:szCs w:val="28"/>
        </w:rPr>
      </w:pPr>
      <w:r w:rsidRPr="003D3F79">
        <w:rPr>
          <w:rFonts w:ascii="宋体" w:hAnsi="宋体" w:cs="宋体" w:hint="eastAsia"/>
          <w:sz w:val="28"/>
          <w:szCs w:val="28"/>
        </w:rPr>
        <w:t>c.</w:t>
      </w:r>
      <w:r w:rsidR="00961F9A">
        <w:rPr>
          <w:rFonts w:ascii="宋体" w:hAnsi="宋体" w:cs="宋体" w:hint="eastAsia"/>
          <w:sz w:val="28"/>
          <w:szCs w:val="28"/>
        </w:rPr>
        <w:t xml:space="preserve"> </w:t>
      </w:r>
      <w:r w:rsidRPr="003D3F79">
        <w:rPr>
          <w:rFonts w:ascii="宋体" w:hAnsi="宋体" w:cs="宋体" w:hint="eastAsia"/>
          <w:sz w:val="28"/>
          <w:szCs w:val="28"/>
        </w:rPr>
        <w:t>按深度方向划分分期境界的衔接方式。</w:t>
      </w:r>
    </w:p>
    <w:p w:rsidR="003279DD" w:rsidRPr="003D3F79" w:rsidRDefault="00C76DD3" w:rsidP="001378C7">
      <w:pPr>
        <w:spacing w:line="360" w:lineRule="auto"/>
        <w:ind w:firstLineChars="200" w:firstLine="560"/>
        <w:rPr>
          <w:rFonts w:ascii="宋体" w:hAnsi="宋体" w:cs="宋体"/>
          <w:sz w:val="28"/>
          <w:szCs w:val="28"/>
        </w:rPr>
      </w:pPr>
      <w:r w:rsidRPr="003D3F79">
        <w:rPr>
          <w:rFonts w:ascii="宋体" w:hAnsi="宋体" w:cs="宋体" w:hint="eastAsia"/>
          <w:sz w:val="28"/>
          <w:szCs w:val="28"/>
        </w:rPr>
        <w:t>方式一：前一期采剥终了时，后一期采剥标高宜与前一期终了标高相同，后一期主矿体应全面暴露。方式二：后一期端帮矿量及边坡挂帮矿量能够持续满足矿山生产能力时，此台阶标高可作为前一期境界终了时的后一期境界的采剥标高。</w:t>
      </w:r>
    </w:p>
    <w:p w:rsidR="003279DD" w:rsidRPr="003D3F79" w:rsidRDefault="00C76DD3" w:rsidP="001378C7">
      <w:pPr>
        <w:spacing w:line="360" w:lineRule="auto"/>
        <w:ind w:firstLineChars="200" w:firstLine="560"/>
        <w:rPr>
          <w:rFonts w:ascii="宋体" w:hAnsi="宋体" w:cs="宋体"/>
          <w:sz w:val="28"/>
          <w:szCs w:val="28"/>
        </w:rPr>
      </w:pPr>
      <w:r w:rsidRPr="003D3F79">
        <w:rPr>
          <w:rFonts w:ascii="宋体" w:hAnsi="宋体" w:cs="宋体" w:hint="eastAsia"/>
          <w:sz w:val="28"/>
          <w:szCs w:val="28"/>
        </w:rPr>
        <w:t>d.</w:t>
      </w:r>
      <w:r w:rsidR="00961F9A">
        <w:rPr>
          <w:rFonts w:ascii="宋体" w:hAnsi="宋体" w:cs="宋体" w:hint="eastAsia"/>
          <w:sz w:val="28"/>
          <w:szCs w:val="28"/>
        </w:rPr>
        <w:t xml:space="preserve"> </w:t>
      </w:r>
      <w:r w:rsidRPr="003D3F79">
        <w:rPr>
          <w:rFonts w:ascii="宋体" w:hAnsi="宋体" w:cs="宋体" w:hint="eastAsia"/>
          <w:sz w:val="28"/>
          <w:szCs w:val="28"/>
        </w:rPr>
        <w:t>水平方向划分的分期境界的过渡衔接方式，前期采剥终了时，后期境界剥离完成。</w:t>
      </w:r>
    </w:p>
    <w:p w:rsidR="003279DD" w:rsidRPr="003D3F79" w:rsidRDefault="00C76DD3" w:rsidP="001378C7">
      <w:pPr>
        <w:spacing w:line="360" w:lineRule="auto"/>
        <w:ind w:firstLineChars="200" w:firstLine="560"/>
        <w:rPr>
          <w:rFonts w:ascii="宋体" w:hAnsi="宋体" w:cs="宋体"/>
          <w:sz w:val="28"/>
          <w:szCs w:val="28"/>
        </w:rPr>
      </w:pPr>
      <w:bookmarkStart w:id="8" w:name="_Toc85624281"/>
      <w:r w:rsidRPr="003D3F79">
        <w:rPr>
          <w:rFonts w:ascii="宋体" w:hAnsi="宋体" w:cs="宋体" w:hint="eastAsia"/>
          <w:sz w:val="28"/>
          <w:szCs w:val="28"/>
        </w:rPr>
        <w:t>（4）公路开拓运输</w:t>
      </w:r>
      <w:bookmarkEnd w:id="8"/>
    </w:p>
    <w:p w:rsidR="003279DD" w:rsidRPr="003D3F79" w:rsidRDefault="00C76DD3" w:rsidP="001378C7">
      <w:pPr>
        <w:spacing w:line="360" w:lineRule="auto"/>
        <w:ind w:firstLineChars="200" w:firstLine="560"/>
        <w:rPr>
          <w:rFonts w:ascii="宋体" w:hAnsi="宋体" w:cs="宋体"/>
          <w:sz w:val="28"/>
          <w:szCs w:val="28"/>
        </w:rPr>
      </w:pPr>
      <w:r w:rsidRPr="003D3F79">
        <w:rPr>
          <w:rFonts w:ascii="宋体" w:hAnsi="宋体" w:cs="宋体" w:hint="eastAsia"/>
          <w:sz w:val="28"/>
          <w:szCs w:val="28"/>
        </w:rPr>
        <w:t>a.</w:t>
      </w:r>
      <w:r w:rsidR="00961F9A">
        <w:rPr>
          <w:rFonts w:ascii="宋体" w:hAnsi="宋体" w:cs="宋体" w:hint="eastAsia"/>
          <w:sz w:val="28"/>
          <w:szCs w:val="28"/>
        </w:rPr>
        <w:t xml:space="preserve"> </w:t>
      </w:r>
      <w:r w:rsidRPr="003D3F79">
        <w:rPr>
          <w:rFonts w:ascii="宋体" w:hAnsi="宋体" w:cs="宋体" w:hint="eastAsia"/>
          <w:sz w:val="28"/>
          <w:szCs w:val="28"/>
        </w:rPr>
        <w:t>道路宽度</w:t>
      </w:r>
    </w:p>
    <w:p w:rsidR="003279DD" w:rsidRPr="003D3F79" w:rsidRDefault="00C76DD3" w:rsidP="001378C7">
      <w:pPr>
        <w:spacing w:line="360" w:lineRule="auto"/>
        <w:ind w:firstLineChars="200" w:firstLine="560"/>
        <w:rPr>
          <w:rFonts w:ascii="宋体" w:hAnsi="宋体" w:cs="宋体"/>
          <w:sz w:val="28"/>
          <w:szCs w:val="28"/>
        </w:rPr>
      </w:pPr>
      <w:r w:rsidRPr="003D3F79">
        <w:rPr>
          <w:rFonts w:ascii="宋体" w:hAnsi="宋体" w:cs="宋体" w:hint="eastAsia"/>
          <w:sz w:val="28"/>
          <w:szCs w:val="28"/>
        </w:rPr>
        <w:t>最终境界运输平台宽度应符合GB 50771要求。分期境界运输平台的宽度应由运输道路宽度及截碴清扫平台宽度组成。应根据边坡台阶要素、滚石跌落高度等计算截碴清扫平台宽度及截碴挡墙高度。</w:t>
      </w:r>
    </w:p>
    <w:p w:rsidR="003279DD" w:rsidRPr="003D3F79" w:rsidRDefault="00C76DD3" w:rsidP="001378C7">
      <w:pPr>
        <w:spacing w:line="360" w:lineRule="auto"/>
        <w:ind w:firstLineChars="200" w:firstLine="560"/>
        <w:rPr>
          <w:rFonts w:ascii="宋体" w:hAnsi="宋体" w:cs="宋体"/>
          <w:sz w:val="28"/>
          <w:szCs w:val="28"/>
        </w:rPr>
      </w:pPr>
      <w:r w:rsidRPr="003D3F79">
        <w:rPr>
          <w:rFonts w:ascii="宋体" w:hAnsi="宋体" w:cs="宋体" w:hint="eastAsia"/>
          <w:sz w:val="28"/>
          <w:szCs w:val="28"/>
        </w:rPr>
        <w:t>b.</w:t>
      </w:r>
      <w:r w:rsidR="00961F9A">
        <w:rPr>
          <w:rFonts w:ascii="宋体" w:hAnsi="宋体" w:cs="宋体" w:hint="eastAsia"/>
          <w:sz w:val="28"/>
          <w:szCs w:val="28"/>
        </w:rPr>
        <w:t xml:space="preserve"> </w:t>
      </w:r>
      <w:r w:rsidRPr="003D3F79">
        <w:rPr>
          <w:rFonts w:ascii="宋体" w:hAnsi="宋体" w:cs="宋体" w:hint="eastAsia"/>
          <w:sz w:val="28"/>
          <w:szCs w:val="28"/>
        </w:rPr>
        <w:t>螺旋线道路开拓运输</w:t>
      </w:r>
    </w:p>
    <w:p w:rsidR="003279DD" w:rsidRPr="003D3F79" w:rsidRDefault="00C76DD3" w:rsidP="001378C7">
      <w:pPr>
        <w:spacing w:line="360" w:lineRule="auto"/>
        <w:ind w:firstLineChars="200" w:firstLine="560"/>
        <w:rPr>
          <w:rFonts w:ascii="宋体" w:hAnsi="宋体" w:cs="宋体"/>
          <w:sz w:val="28"/>
          <w:szCs w:val="28"/>
        </w:rPr>
      </w:pPr>
      <w:r w:rsidRPr="003D3F79">
        <w:rPr>
          <w:rFonts w:ascii="宋体" w:hAnsi="宋体" w:cs="宋体" w:hint="eastAsia"/>
          <w:sz w:val="28"/>
          <w:szCs w:val="28"/>
        </w:rPr>
        <w:t>陡倾斜矿体露天境界道路宜采用螺旋线布置。每期道路衔接宜选取最短距离。境界长度大于1 500 m时，宜采用双螺旋线运输道路。境界长度小于于1 500 m时，宜采用单螺旋线运输道路。</w:t>
      </w:r>
    </w:p>
    <w:p w:rsidR="003279DD" w:rsidRPr="003D3F79" w:rsidRDefault="00C76DD3" w:rsidP="001378C7">
      <w:pPr>
        <w:spacing w:line="360" w:lineRule="auto"/>
        <w:ind w:firstLineChars="200" w:firstLine="560"/>
        <w:rPr>
          <w:rFonts w:ascii="宋体" w:hAnsi="宋体" w:cs="宋体"/>
          <w:sz w:val="28"/>
          <w:szCs w:val="28"/>
        </w:rPr>
      </w:pPr>
      <w:r w:rsidRPr="003D3F79">
        <w:rPr>
          <w:rFonts w:ascii="宋体" w:hAnsi="宋体" w:cs="宋体" w:hint="eastAsia"/>
          <w:sz w:val="28"/>
          <w:szCs w:val="28"/>
        </w:rPr>
        <w:t>c.</w:t>
      </w:r>
      <w:r w:rsidR="00961F9A">
        <w:rPr>
          <w:rFonts w:ascii="宋体" w:hAnsi="宋体" w:cs="宋体" w:hint="eastAsia"/>
          <w:sz w:val="28"/>
          <w:szCs w:val="28"/>
        </w:rPr>
        <w:t xml:space="preserve"> </w:t>
      </w:r>
      <w:r w:rsidRPr="003D3F79">
        <w:rPr>
          <w:rFonts w:ascii="宋体" w:hAnsi="宋体" w:cs="宋体" w:hint="eastAsia"/>
          <w:sz w:val="28"/>
          <w:szCs w:val="28"/>
        </w:rPr>
        <w:t>折返式道路开拓运输</w:t>
      </w:r>
    </w:p>
    <w:p w:rsidR="003279DD" w:rsidRPr="003D3F79" w:rsidRDefault="00C76DD3" w:rsidP="001378C7">
      <w:pPr>
        <w:spacing w:line="360" w:lineRule="auto"/>
        <w:ind w:firstLineChars="200" w:firstLine="560"/>
        <w:rPr>
          <w:rFonts w:ascii="宋体" w:hAnsi="宋体" w:cs="宋体"/>
          <w:sz w:val="28"/>
          <w:szCs w:val="28"/>
        </w:rPr>
      </w:pPr>
      <w:r w:rsidRPr="003D3F79">
        <w:rPr>
          <w:rFonts w:ascii="宋体" w:hAnsi="宋体" w:cs="宋体" w:hint="eastAsia"/>
          <w:sz w:val="28"/>
          <w:szCs w:val="28"/>
        </w:rPr>
        <w:t>倾斜矿体在深度方向上分期的露天境界宜采用折返式道路开拓运输。倾斜矿体露天境界宜采用矿体上盘折返式道路运输或采用矿体上、下盘折返式道路运输。</w:t>
      </w:r>
    </w:p>
    <w:p w:rsidR="003279DD" w:rsidRPr="003D3F79" w:rsidRDefault="00C76DD3" w:rsidP="001378C7">
      <w:pPr>
        <w:spacing w:line="360" w:lineRule="auto"/>
        <w:ind w:firstLineChars="200" w:firstLine="560"/>
        <w:rPr>
          <w:rFonts w:ascii="宋体" w:hAnsi="宋体" w:cs="宋体"/>
          <w:sz w:val="28"/>
          <w:szCs w:val="28"/>
        </w:rPr>
      </w:pPr>
      <w:r w:rsidRPr="003D3F79">
        <w:rPr>
          <w:rFonts w:ascii="宋体" w:hAnsi="宋体" w:cs="宋体" w:hint="eastAsia"/>
          <w:sz w:val="28"/>
          <w:szCs w:val="28"/>
        </w:rPr>
        <w:t>在水平方向上进行分期的露天分期境界，宜采用折返式道路开拓运输。宜布置在首采地段采矿推进方向一侧。</w:t>
      </w:r>
    </w:p>
    <w:p w:rsidR="003279DD" w:rsidRPr="009F60CF" w:rsidRDefault="00C76DD3" w:rsidP="001378C7">
      <w:pPr>
        <w:autoSpaceDE w:val="0"/>
        <w:autoSpaceDN w:val="0"/>
        <w:adjustRightInd w:val="0"/>
        <w:spacing w:line="360" w:lineRule="auto"/>
        <w:jc w:val="left"/>
        <w:outlineLvl w:val="2"/>
        <w:rPr>
          <w:rFonts w:ascii="宋体" w:hAnsi="宋体"/>
          <w:b/>
          <w:kern w:val="0"/>
          <w:sz w:val="28"/>
          <w:szCs w:val="28"/>
        </w:rPr>
      </w:pPr>
      <w:bookmarkStart w:id="9" w:name="_Toc85624282"/>
      <w:r w:rsidRPr="009F60CF">
        <w:rPr>
          <w:rFonts w:ascii="宋体" w:hAnsi="宋体" w:hint="eastAsia"/>
          <w:b/>
          <w:kern w:val="0"/>
          <w:sz w:val="28"/>
          <w:szCs w:val="28"/>
        </w:rPr>
        <w:t xml:space="preserve">2.2.3  </w:t>
      </w:r>
      <w:bookmarkStart w:id="10" w:name="_Toc85624283"/>
      <w:bookmarkEnd w:id="9"/>
      <w:r w:rsidRPr="009F60CF">
        <w:rPr>
          <w:rFonts w:ascii="宋体" w:hAnsi="宋体" w:hint="eastAsia"/>
          <w:b/>
          <w:kern w:val="0"/>
          <w:sz w:val="28"/>
          <w:szCs w:val="28"/>
        </w:rPr>
        <w:t>生产管理方面</w:t>
      </w:r>
    </w:p>
    <w:p w:rsidR="003279DD" w:rsidRPr="003D3F79" w:rsidRDefault="00C76DD3" w:rsidP="001378C7">
      <w:pPr>
        <w:spacing w:line="360" w:lineRule="auto"/>
        <w:ind w:firstLineChars="200" w:firstLine="560"/>
        <w:rPr>
          <w:rFonts w:ascii="宋体" w:hAnsi="宋体" w:cs="宋体"/>
          <w:sz w:val="28"/>
          <w:szCs w:val="28"/>
        </w:rPr>
      </w:pPr>
      <w:r w:rsidRPr="003D3F79">
        <w:rPr>
          <w:rFonts w:ascii="宋体" w:hAnsi="宋体" w:cs="宋体" w:hint="eastAsia"/>
          <w:sz w:val="28"/>
          <w:szCs w:val="28"/>
        </w:rPr>
        <w:t>应建立监测、预警、检查记录，记录至少应包括以下内容。</w:t>
      </w:r>
    </w:p>
    <w:p w:rsidR="003279DD" w:rsidRPr="003D3F79" w:rsidRDefault="00C76DD3" w:rsidP="001378C7">
      <w:pPr>
        <w:spacing w:line="360" w:lineRule="auto"/>
        <w:ind w:firstLineChars="200" w:firstLine="560"/>
        <w:rPr>
          <w:rFonts w:ascii="宋体" w:hAnsi="宋体" w:cs="宋体"/>
          <w:sz w:val="28"/>
          <w:szCs w:val="28"/>
        </w:rPr>
      </w:pPr>
      <w:r w:rsidRPr="003D3F79">
        <w:rPr>
          <w:rFonts w:ascii="宋体" w:hAnsi="宋体" w:cs="宋体" w:hint="eastAsia"/>
          <w:sz w:val="28"/>
          <w:szCs w:val="28"/>
        </w:rPr>
        <w:t>a） 边坡工程按GB 51016进行。</w:t>
      </w:r>
    </w:p>
    <w:p w:rsidR="003279DD" w:rsidRPr="003D3F79" w:rsidRDefault="00C76DD3" w:rsidP="001378C7">
      <w:pPr>
        <w:spacing w:line="360" w:lineRule="auto"/>
        <w:ind w:firstLineChars="200" w:firstLine="560"/>
        <w:rPr>
          <w:rFonts w:ascii="宋体" w:hAnsi="宋体" w:cs="宋体"/>
          <w:sz w:val="28"/>
          <w:szCs w:val="28"/>
        </w:rPr>
      </w:pPr>
      <w:r w:rsidRPr="003D3F79">
        <w:rPr>
          <w:rFonts w:ascii="宋体" w:hAnsi="宋体" w:cs="宋体" w:hint="eastAsia"/>
          <w:sz w:val="28"/>
          <w:szCs w:val="28"/>
        </w:rPr>
        <w:t>b） 边坡安全监测按</w:t>
      </w:r>
      <w:r w:rsidR="001F0788">
        <w:rPr>
          <w:rFonts w:ascii="宋体" w:hAnsi="宋体" w:cs="宋体" w:hint="eastAsia"/>
          <w:sz w:val="28"/>
          <w:szCs w:val="28"/>
        </w:rPr>
        <w:t>K</w:t>
      </w:r>
      <w:r w:rsidRPr="003D3F79">
        <w:rPr>
          <w:rFonts w:ascii="宋体" w:hAnsi="宋体" w:cs="宋体" w:hint="eastAsia"/>
          <w:sz w:val="28"/>
          <w:szCs w:val="28"/>
        </w:rPr>
        <w:t>A/T 2063要求进行。</w:t>
      </w:r>
    </w:p>
    <w:p w:rsidR="003279DD" w:rsidRPr="003D3F79" w:rsidRDefault="00C76DD3" w:rsidP="001378C7">
      <w:pPr>
        <w:spacing w:line="360" w:lineRule="auto"/>
        <w:ind w:firstLineChars="200" w:firstLine="560"/>
        <w:rPr>
          <w:rFonts w:ascii="宋体" w:hAnsi="宋体" w:cs="宋体"/>
          <w:sz w:val="28"/>
          <w:szCs w:val="28"/>
        </w:rPr>
      </w:pPr>
      <w:r w:rsidRPr="003D3F79">
        <w:rPr>
          <w:rFonts w:ascii="宋体" w:hAnsi="宋体" w:cs="宋体" w:hint="eastAsia"/>
          <w:sz w:val="28"/>
          <w:szCs w:val="28"/>
        </w:rPr>
        <w:t>c） 建立采场边坡应急预案。采场发生滑破、坍塌、泥石流等事故或重大险情时，矿山立即启动应急预案。</w:t>
      </w:r>
    </w:p>
    <w:p w:rsidR="003279DD" w:rsidRPr="003D3F79" w:rsidRDefault="00C76DD3" w:rsidP="001378C7">
      <w:pPr>
        <w:spacing w:line="360" w:lineRule="auto"/>
        <w:ind w:firstLineChars="200" w:firstLine="560"/>
        <w:rPr>
          <w:rFonts w:ascii="宋体" w:hAnsi="宋体" w:cs="宋体"/>
          <w:sz w:val="28"/>
          <w:szCs w:val="28"/>
        </w:rPr>
      </w:pPr>
      <w:r w:rsidRPr="003D3F79">
        <w:rPr>
          <w:rFonts w:ascii="宋体" w:hAnsi="宋体" w:cs="宋体" w:hint="eastAsia"/>
          <w:sz w:val="28"/>
          <w:szCs w:val="28"/>
        </w:rPr>
        <w:t>d） 定期对采场边坡参数、边坡角进行检查。</w:t>
      </w:r>
    </w:p>
    <w:p w:rsidR="003279DD" w:rsidRPr="003D3F79" w:rsidRDefault="00C76DD3" w:rsidP="001378C7">
      <w:pPr>
        <w:spacing w:line="360" w:lineRule="auto"/>
        <w:ind w:firstLineChars="200" w:firstLine="560"/>
        <w:rPr>
          <w:rFonts w:ascii="宋体" w:hAnsi="宋体" w:cs="宋体"/>
          <w:sz w:val="28"/>
          <w:szCs w:val="28"/>
        </w:rPr>
      </w:pPr>
      <w:r w:rsidRPr="003D3F79">
        <w:rPr>
          <w:rFonts w:ascii="宋体" w:hAnsi="宋体" w:cs="宋体" w:hint="eastAsia"/>
          <w:sz w:val="28"/>
          <w:szCs w:val="28"/>
        </w:rPr>
        <w:t>e） 定期检查边坡变形、裂隙情况。在采场边坡出现不均匀沉降、裂隙时，查明沉降量，裂隙的长度、宽度、走向等，并判断危害程度。</w:t>
      </w:r>
    </w:p>
    <w:p w:rsidR="003279DD" w:rsidRPr="003D3F79" w:rsidRDefault="00C76DD3" w:rsidP="001378C7">
      <w:pPr>
        <w:spacing w:line="360" w:lineRule="auto"/>
        <w:ind w:firstLineChars="200" w:firstLine="560"/>
        <w:rPr>
          <w:rFonts w:ascii="宋体" w:hAnsi="宋体" w:cs="宋体"/>
          <w:sz w:val="28"/>
          <w:szCs w:val="28"/>
        </w:rPr>
      </w:pPr>
      <w:r w:rsidRPr="003D3F79">
        <w:rPr>
          <w:rFonts w:ascii="宋体" w:hAnsi="宋体" w:cs="宋体" w:hint="eastAsia"/>
          <w:sz w:val="28"/>
          <w:szCs w:val="28"/>
        </w:rPr>
        <w:t>f） 企业做下列记录并建立档案：</w:t>
      </w:r>
    </w:p>
    <w:p w:rsidR="003279DD" w:rsidRPr="003D3F79" w:rsidRDefault="00C76DD3" w:rsidP="001378C7">
      <w:pPr>
        <w:spacing w:line="360" w:lineRule="auto"/>
        <w:ind w:firstLineChars="200" w:firstLine="560"/>
        <w:rPr>
          <w:rFonts w:ascii="宋体" w:hAnsi="宋体" w:cs="宋体"/>
          <w:sz w:val="28"/>
          <w:szCs w:val="28"/>
        </w:rPr>
      </w:pPr>
      <w:r w:rsidRPr="003D3F79">
        <w:rPr>
          <w:rFonts w:ascii="宋体" w:hAnsi="宋体" w:cs="宋体" w:hint="eastAsia"/>
          <w:sz w:val="28"/>
          <w:szCs w:val="28"/>
        </w:rPr>
        <w:t>1） 分期境界、运输方式等原始资料；</w:t>
      </w:r>
    </w:p>
    <w:p w:rsidR="003279DD" w:rsidRPr="003D3F79" w:rsidRDefault="00C76DD3" w:rsidP="001378C7">
      <w:pPr>
        <w:spacing w:line="360" w:lineRule="auto"/>
        <w:ind w:firstLineChars="200" w:firstLine="560"/>
        <w:rPr>
          <w:rFonts w:ascii="宋体" w:hAnsi="宋体" w:cs="宋体"/>
          <w:sz w:val="28"/>
          <w:szCs w:val="28"/>
        </w:rPr>
      </w:pPr>
      <w:r w:rsidRPr="003D3F79">
        <w:rPr>
          <w:rFonts w:ascii="宋体" w:hAnsi="宋体" w:cs="宋体" w:hint="eastAsia"/>
          <w:sz w:val="28"/>
          <w:szCs w:val="28"/>
        </w:rPr>
        <w:t>2） 观测资料和实测数据；</w:t>
      </w:r>
    </w:p>
    <w:p w:rsidR="003279DD" w:rsidRPr="003D3F79" w:rsidRDefault="00C76DD3" w:rsidP="001378C7">
      <w:pPr>
        <w:spacing w:line="360" w:lineRule="auto"/>
        <w:ind w:firstLineChars="200" w:firstLine="560"/>
        <w:rPr>
          <w:rFonts w:ascii="宋体" w:hAnsi="宋体" w:cs="宋体"/>
          <w:sz w:val="28"/>
          <w:szCs w:val="28"/>
        </w:rPr>
      </w:pPr>
      <w:r w:rsidRPr="003D3F79">
        <w:rPr>
          <w:rFonts w:ascii="宋体" w:hAnsi="宋体" w:cs="宋体" w:hint="eastAsia"/>
          <w:sz w:val="28"/>
          <w:szCs w:val="28"/>
        </w:rPr>
        <w:t>3） 事故隐患的整改情况</w:t>
      </w:r>
      <w:bookmarkEnd w:id="10"/>
      <w:r w:rsidRPr="003D3F79">
        <w:rPr>
          <w:rFonts w:ascii="宋体" w:hAnsi="宋体" w:cs="宋体" w:hint="eastAsia"/>
          <w:sz w:val="28"/>
          <w:szCs w:val="28"/>
        </w:rPr>
        <w:t>；</w:t>
      </w:r>
    </w:p>
    <w:p w:rsidR="003279DD" w:rsidRPr="003D3F79" w:rsidRDefault="00C76DD3" w:rsidP="001378C7">
      <w:pPr>
        <w:spacing w:line="360" w:lineRule="auto"/>
        <w:ind w:firstLineChars="200" w:firstLine="560"/>
        <w:rPr>
          <w:rFonts w:ascii="宋体" w:hAnsi="宋体" w:cs="宋体"/>
          <w:sz w:val="28"/>
          <w:szCs w:val="28"/>
        </w:rPr>
      </w:pPr>
      <w:r w:rsidRPr="003D3F79">
        <w:rPr>
          <w:rFonts w:ascii="宋体" w:hAnsi="宋体" w:cs="宋体" w:hint="eastAsia"/>
          <w:sz w:val="28"/>
          <w:szCs w:val="28"/>
        </w:rPr>
        <w:t>4） 监测资料、分析报告等。</w:t>
      </w:r>
    </w:p>
    <w:p w:rsidR="003279DD" w:rsidRPr="009F60CF" w:rsidRDefault="00C76DD3" w:rsidP="001378C7">
      <w:pPr>
        <w:spacing w:beforeLines="100" w:before="312" w:afterLines="100" w:after="312" w:line="360" w:lineRule="auto"/>
        <w:outlineLvl w:val="0"/>
        <w:rPr>
          <w:rFonts w:ascii="黑体" w:eastAsia="黑体" w:hAnsi="黑体"/>
          <w:sz w:val="28"/>
          <w:szCs w:val="28"/>
        </w:rPr>
      </w:pPr>
      <w:r w:rsidRPr="009F60CF">
        <w:rPr>
          <w:rFonts w:ascii="黑体" w:eastAsia="黑体" w:hAnsi="黑体"/>
          <w:sz w:val="28"/>
          <w:szCs w:val="28"/>
        </w:rPr>
        <w:t>三、主要试验（或验证）情况分析、综述报告</w:t>
      </w:r>
    </w:p>
    <w:p w:rsidR="003279DD" w:rsidRPr="003D3F79" w:rsidRDefault="00C76DD3" w:rsidP="001378C7">
      <w:pPr>
        <w:spacing w:line="360" w:lineRule="auto"/>
        <w:ind w:firstLineChars="200" w:firstLine="560"/>
        <w:rPr>
          <w:rFonts w:ascii="宋体" w:hAnsi="宋体" w:cs="宋体"/>
          <w:sz w:val="28"/>
          <w:szCs w:val="28"/>
        </w:rPr>
      </w:pPr>
      <w:r w:rsidRPr="003D3F79">
        <w:rPr>
          <w:rFonts w:ascii="宋体" w:hAnsi="宋体" w:cs="宋体" w:hint="eastAsia"/>
          <w:sz w:val="28"/>
          <w:szCs w:val="28"/>
        </w:rPr>
        <w:t>工作组提炼内蒙古太平矿业有限公司多年现场生产经营管理经验，结合对国内大型同类型矿山的现场调研和意见征集汇总，合理编排标准结构、制定全面、切实可行的标准技术内容。</w:t>
      </w:r>
    </w:p>
    <w:p w:rsidR="003279DD" w:rsidRPr="009F60CF" w:rsidRDefault="00C76DD3" w:rsidP="001378C7">
      <w:pPr>
        <w:spacing w:beforeLines="100" w:before="312" w:afterLines="100" w:after="312" w:line="360" w:lineRule="auto"/>
        <w:outlineLvl w:val="0"/>
        <w:rPr>
          <w:rFonts w:ascii="黑体" w:eastAsia="黑体" w:hAnsi="黑体"/>
          <w:sz w:val="28"/>
          <w:szCs w:val="28"/>
        </w:rPr>
      </w:pPr>
      <w:r w:rsidRPr="009F60CF">
        <w:rPr>
          <w:rFonts w:ascii="黑体" w:eastAsia="黑体" w:hAnsi="黑体" w:hint="eastAsia"/>
          <w:sz w:val="28"/>
          <w:szCs w:val="28"/>
        </w:rPr>
        <w:t>四、标准涉及专利说明</w:t>
      </w:r>
    </w:p>
    <w:p w:rsidR="003279DD" w:rsidRPr="003D3F79" w:rsidRDefault="00C76DD3" w:rsidP="001378C7">
      <w:pPr>
        <w:spacing w:line="360" w:lineRule="auto"/>
        <w:ind w:firstLineChars="200" w:firstLine="560"/>
        <w:rPr>
          <w:rFonts w:ascii="宋体" w:hAnsi="宋体"/>
          <w:sz w:val="28"/>
          <w:szCs w:val="28"/>
        </w:rPr>
      </w:pPr>
      <w:r w:rsidRPr="003D3F79">
        <w:rPr>
          <w:rFonts w:ascii="宋体" w:hAnsi="宋体" w:hint="eastAsia"/>
          <w:sz w:val="28"/>
          <w:szCs w:val="28"/>
        </w:rPr>
        <w:t>本文件不涉及专利。</w:t>
      </w:r>
    </w:p>
    <w:p w:rsidR="003279DD" w:rsidRDefault="00C76DD3" w:rsidP="001378C7">
      <w:pPr>
        <w:spacing w:beforeLines="100" w:before="312" w:afterLines="100" w:after="312" w:line="360" w:lineRule="auto"/>
        <w:outlineLvl w:val="0"/>
        <w:rPr>
          <w:rFonts w:ascii="黑体" w:eastAsia="黑体" w:hAnsi="黑体"/>
          <w:sz w:val="28"/>
          <w:szCs w:val="28"/>
        </w:rPr>
      </w:pPr>
      <w:r w:rsidRPr="009F60CF">
        <w:rPr>
          <w:rFonts w:ascii="黑体" w:eastAsia="黑体" w:hAnsi="黑体" w:hint="eastAsia"/>
          <w:sz w:val="28"/>
          <w:szCs w:val="28"/>
        </w:rPr>
        <w:t>五、产业化情况、推广应用论证和预期达到的经济效果等情况</w:t>
      </w:r>
    </w:p>
    <w:p w:rsidR="00CE5000" w:rsidRDefault="00693FCC" w:rsidP="00693FCC">
      <w:pPr>
        <w:spacing w:line="360" w:lineRule="auto"/>
        <w:ind w:firstLine="641"/>
        <w:rPr>
          <w:rFonts w:ascii="宋体" w:hAnsi="宋体"/>
          <w:sz w:val="28"/>
          <w:szCs w:val="28"/>
        </w:rPr>
      </w:pPr>
      <w:r w:rsidRPr="003D3F79">
        <w:rPr>
          <w:rFonts w:ascii="宋体" w:hAnsi="宋体" w:hint="eastAsia"/>
          <w:sz w:val="28"/>
          <w:szCs w:val="28"/>
        </w:rPr>
        <w:t>我国露天金矿的生产能力，约占行业矿产品产出总量的五分之一左右</w:t>
      </w:r>
      <w:r w:rsidR="00BC598C">
        <w:rPr>
          <w:rFonts w:ascii="宋体" w:hAnsi="宋体" w:hint="eastAsia"/>
          <w:sz w:val="28"/>
          <w:szCs w:val="28"/>
        </w:rPr>
        <w:t>。</w:t>
      </w:r>
      <w:r w:rsidRPr="003D3F79">
        <w:rPr>
          <w:rFonts w:ascii="宋体" w:hAnsi="宋体" w:hint="eastAsia"/>
          <w:sz w:val="28"/>
          <w:szCs w:val="28"/>
        </w:rPr>
        <w:t>露天采矿历史悠久，但开采技术长期处于停滞落后状态，常用的露天开采中主要采矿方法有陡帮开采、缓帮开采、长分期开采等，而在国际上被广泛采用的短分期开采应用很少。</w:t>
      </w:r>
    </w:p>
    <w:p w:rsidR="00294922" w:rsidRPr="003D3F79" w:rsidRDefault="00294922" w:rsidP="00294922">
      <w:pPr>
        <w:spacing w:line="360" w:lineRule="auto"/>
        <w:ind w:firstLine="641"/>
        <w:rPr>
          <w:rFonts w:ascii="宋体" w:hAnsi="宋体"/>
          <w:sz w:val="28"/>
          <w:szCs w:val="28"/>
        </w:rPr>
      </w:pPr>
      <w:r w:rsidRPr="003D3F79">
        <w:rPr>
          <w:rFonts w:ascii="宋体" w:hAnsi="宋体" w:hint="eastAsia"/>
          <w:sz w:val="28"/>
          <w:szCs w:val="28"/>
        </w:rPr>
        <w:t>短分期开采（又称倾斜条带式扩帮开采）是在平面上或在深度上划分多个中间境界依次进行开采。相对于分期次数少、分期时间和过渡期长、适合于特大规模、服务年限很长的露天矿山的长分期开采法，具有以下优点：</w:t>
      </w:r>
    </w:p>
    <w:p w:rsidR="00294922" w:rsidRPr="003D3F79" w:rsidRDefault="00294922" w:rsidP="00294922">
      <w:pPr>
        <w:spacing w:line="360" w:lineRule="auto"/>
        <w:ind w:firstLine="641"/>
        <w:rPr>
          <w:rFonts w:ascii="宋体" w:hAnsi="宋体"/>
          <w:sz w:val="28"/>
          <w:szCs w:val="28"/>
        </w:rPr>
      </w:pPr>
      <w:r w:rsidRPr="003D3F79">
        <w:rPr>
          <w:rFonts w:ascii="宋体" w:hAnsi="宋体" w:hint="eastAsia"/>
          <w:sz w:val="28"/>
          <w:szCs w:val="28"/>
        </w:rPr>
        <w:t>1）</w:t>
      </w:r>
      <w:r>
        <w:rPr>
          <w:rFonts w:ascii="宋体" w:hAnsi="宋体" w:hint="eastAsia"/>
          <w:sz w:val="28"/>
          <w:szCs w:val="28"/>
        </w:rPr>
        <w:t xml:space="preserve"> </w:t>
      </w:r>
      <w:r w:rsidRPr="003D3F79">
        <w:rPr>
          <w:rFonts w:ascii="宋体" w:hAnsi="宋体" w:hint="eastAsia"/>
          <w:sz w:val="28"/>
          <w:szCs w:val="28"/>
        </w:rPr>
        <w:t>基建工程量小，投资少，投产和达产快，投资回收期短，分期条带采剥下降速度快、生产能力大。</w:t>
      </w:r>
    </w:p>
    <w:p w:rsidR="00294922" w:rsidRPr="003D3F79" w:rsidRDefault="00294922" w:rsidP="00294922">
      <w:pPr>
        <w:spacing w:line="360" w:lineRule="auto"/>
        <w:ind w:firstLine="641"/>
        <w:rPr>
          <w:rFonts w:ascii="宋体" w:hAnsi="宋体"/>
          <w:sz w:val="28"/>
          <w:szCs w:val="28"/>
        </w:rPr>
      </w:pPr>
      <w:r w:rsidRPr="003D3F79">
        <w:rPr>
          <w:rFonts w:ascii="宋体" w:hAnsi="宋体" w:hint="eastAsia"/>
          <w:sz w:val="28"/>
          <w:szCs w:val="28"/>
        </w:rPr>
        <w:t>2）</w:t>
      </w:r>
      <w:r>
        <w:rPr>
          <w:rFonts w:ascii="宋体" w:hAnsi="宋体" w:hint="eastAsia"/>
          <w:sz w:val="28"/>
          <w:szCs w:val="28"/>
        </w:rPr>
        <w:t xml:space="preserve"> </w:t>
      </w:r>
      <w:r w:rsidRPr="003D3F79">
        <w:rPr>
          <w:rFonts w:ascii="宋体" w:hAnsi="宋体" w:hint="eastAsia"/>
          <w:sz w:val="28"/>
          <w:szCs w:val="28"/>
        </w:rPr>
        <w:t>生产管理简单、安全性好。可根据矿山每期的边坡稳定情况对下一期边坡进行调整，避免地质灾害发生。</w:t>
      </w:r>
    </w:p>
    <w:p w:rsidR="00294922" w:rsidRPr="003D3F79" w:rsidRDefault="00294922" w:rsidP="00294922">
      <w:pPr>
        <w:spacing w:line="360" w:lineRule="auto"/>
        <w:ind w:firstLine="641"/>
        <w:rPr>
          <w:rFonts w:ascii="宋体" w:hAnsi="宋体"/>
          <w:sz w:val="28"/>
          <w:szCs w:val="28"/>
        </w:rPr>
      </w:pPr>
      <w:r w:rsidRPr="003D3F79">
        <w:rPr>
          <w:rFonts w:ascii="宋体" w:hAnsi="宋体" w:hint="eastAsia"/>
          <w:sz w:val="28"/>
          <w:szCs w:val="28"/>
        </w:rPr>
        <w:t>3）</w:t>
      </w:r>
      <w:r>
        <w:rPr>
          <w:rFonts w:ascii="宋体" w:hAnsi="宋体" w:hint="eastAsia"/>
          <w:sz w:val="28"/>
          <w:szCs w:val="28"/>
        </w:rPr>
        <w:t xml:space="preserve"> </w:t>
      </w:r>
      <w:r w:rsidRPr="003D3F79">
        <w:rPr>
          <w:rFonts w:ascii="宋体" w:hAnsi="宋体" w:hint="eastAsia"/>
          <w:sz w:val="28"/>
          <w:szCs w:val="28"/>
        </w:rPr>
        <w:t>灵活性强、经营风险可控、经济效益好。既可根据矿山每期的边坡稳定情况调整最终边坡角、调整最终境界，又可在矿山生产中依据产品的市场价格变动及时调整最终境界大小，达到可利用资源最优化、生产效益最大化。</w:t>
      </w:r>
    </w:p>
    <w:p w:rsidR="009B1FE9" w:rsidRDefault="00693FCC" w:rsidP="00693FCC">
      <w:pPr>
        <w:spacing w:line="360" w:lineRule="auto"/>
        <w:ind w:firstLine="641"/>
        <w:rPr>
          <w:rFonts w:ascii="宋体" w:hAnsi="宋体"/>
          <w:sz w:val="28"/>
          <w:szCs w:val="28"/>
        </w:rPr>
      </w:pPr>
      <w:r w:rsidRPr="003D3F79">
        <w:rPr>
          <w:rFonts w:ascii="宋体" w:hAnsi="宋体" w:hint="eastAsia"/>
          <w:sz w:val="28"/>
          <w:szCs w:val="28"/>
        </w:rPr>
        <w:t>2014年随着计算机在矿山应用的发展和普及，我国内蒙太平矿业（当时为外资全资控股企业）引进了技术成熟的短分期开采方法，并延用至今，取得了良好的经济效益。</w:t>
      </w:r>
    </w:p>
    <w:p w:rsidR="004402B7" w:rsidRPr="004402B7" w:rsidRDefault="009B1FE9" w:rsidP="00DD5E9C">
      <w:pPr>
        <w:spacing w:line="360" w:lineRule="auto"/>
        <w:ind w:firstLine="641"/>
        <w:rPr>
          <w:rFonts w:ascii="宋体" w:hAnsi="宋体" w:cs="宋体"/>
          <w:sz w:val="28"/>
          <w:szCs w:val="28"/>
        </w:rPr>
      </w:pPr>
      <w:r>
        <w:rPr>
          <w:rFonts w:ascii="宋体" w:hAnsi="宋体" w:hint="eastAsia"/>
          <w:sz w:val="28"/>
          <w:szCs w:val="28"/>
        </w:rPr>
        <w:t>本标准和</w:t>
      </w:r>
      <w:r w:rsidR="00693FCC" w:rsidRPr="003D3F79">
        <w:rPr>
          <w:rFonts w:ascii="宋体" w:hAnsi="宋体" w:hint="eastAsia"/>
          <w:sz w:val="28"/>
          <w:szCs w:val="28"/>
        </w:rPr>
        <w:t>制定</w:t>
      </w:r>
      <w:r>
        <w:rPr>
          <w:rFonts w:ascii="宋体" w:hAnsi="宋体" w:hint="eastAsia"/>
          <w:sz w:val="28"/>
          <w:szCs w:val="28"/>
        </w:rPr>
        <w:t>有助于</w:t>
      </w:r>
      <w:r w:rsidR="00693FCC" w:rsidRPr="003D3F79">
        <w:rPr>
          <w:rFonts w:ascii="宋体" w:hAnsi="宋体" w:hint="eastAsia"/>
          <w:sz w:val="28"/>
          <w:szCs w:val="28"/>
        </w:rPr>
        <w:t>缩小我国标准与国际先进技术之间的差距，以期提升和完善我国相关技术应用水平，对满足矿产资源利用过程中的经济效益提升、安全生产具有重大的意义。</w:t>
      </w:r>
    </w:p>
    <w:p w:rsidR="003279DD" w:rsidRPr="009F60CF" w:rsidRDefault="00C76DD3" w:rsidP="001378C7">
      <w:pPr>
        <w:spacing w:beforeLines="100" w:before="312" w:afterLines="100" w:after="312" w:line="360" w:lineRule="auto"/>
        <w:outlineLvl w:val="0"/>
        <w:rPr>
          <w:rFonts w:ascii="黑体" w:eastAsia="黑体" w:hAnsi="黑体"/>
          <w:sz w:val="28"/>
          <w:szCs w:val="28"/>
        </w:rPr>
      </w:pPr>
      <w:r w:rsidRPr="009F60CF">
        <w:rPr>
          <w:rFonts w:ascii="黑体" w:eastAsia="黑体" w:hAnsi="黑体" w:hint="eastAsia"/>
          <w:sz w:val="28"/>
          <w:szCs w:val="28"/>
        </w:rPr>
        <w:t>六、采用国际标准和国外先进标准情况，与国际、国外同类标准水平的对比情况，国内外关键指标对比分析或与测试的国外样品、样机的相关数据对比情况</w:t>
      </w:r>
    </w:p>
    <w:p w:rsidR="003279DD" w:rsidRPr="003D3F79" w:rsidRDefault="00C76DD3" w:rsidP="001378C7">
      <w:pPr>
        <w:spacing w:line="360" w:lineRule="auto"/>
        <w:ind w:firstLineChars="200" w:firstLine="560"/>
        <w:jc w:val="left"/>
        <w:rPr>
          <w:rFonts w:ascii="宋体" w:hAnsi="宋体"/>
          <w:sz w:val="28"/>
          <w:szCs w:val="28"/>
        </w:rPr>
      </w:pPr>
      <w:r w:rsidRPr="003D3F79">
        <w:rPr>
          <w:rFonts w:ascii="宋体" w:hAnsi="宋体" w:hint="eastAsia"/>
          <w:sz w:val="28"/>
          <w:szCs w:val="28"/>
        </w:rPr>
        <w:t>本文件在制定过程中</w:t>
      </w:r>
      <w:r w:rsidRPr="003D3F79">
        <w:rPr>
          <w:rFonts w:ascii="宋体" w:hAnsi="宋体" w:hint="eastAsia"/>
          <w:bCs/>
          <w:kern w:val="0"/>
          <w:sz w:val="28"/>
          <w:szCs w:val="28"/>
        </w:rPr>
        <w:t>对国际、国内标准进行了广泛的查阅，</w:t>
      </w:r>
      <w:r w:rsidRPr="003D3F79">
        <w:rPr>
          <w:rFonts w:ascii="宋体" w:hAnsi="宋体" w:hint="eastAsia"/>
          <w:sz w:val="28"/>
          <w:szCs w:val="28"/>
        </w:rPr>
        <w:t>未查到同类国际、国内标准。本文件技术</w:t>
      </w:r>
      <w:r w:rsidRPr="003D3F79">
        <w:rPr>
          <w:rFonts w:ascii="宋体" w:hAnsi="宋体" w:hint="eastAsia"/>
          <w:bCs/>
          <w:kern w:val="0"/>
          <w:sz w:val="28"/>
          <w:szCs w:val="28"/>
        </w:rPr>
        <w:t>内容科学合理、切实可行，</w:t>
      </w:r>
      <w:r w:rsidRPr="003D3F79">
        <w:rPr>
          <w:rFonts w:ascii="宋体" w:hAnsi="宋体" w:hint="eastAsia"/>
          <w:sz w:val="28"/>
          <w:szCs w:val="28"/>
        </w:rPr>
        <w:t>标准的总体技术水平属于国际先进水平。</w:t>
      </w:r>
    </w:p>
    <w:p w:rsidR="003279DD" w:rsidRDefault="00C76DD3" w:rsidP="001378C7">
      <w:pPr>
        <w:spacing w:line="360" w:lineRule="auto"/>
        <w:ind w:firstLineChars="200" w:firstLine="560"/>
        <w:jc w:val="left"/>
        <w:rPr>
          <w:rFonts w:ascii="宋体" w:hAnsi="宋体"/>
          <w:sz w:val="28"/>
          <w:szCs w:val="28"/>
        </w:rPr>
      </w:pPr>
      <w:r w:rsidRPr="003D3F79">
        <w:rPr>
          <w:rFonts w:ascii="宋体" w:hAnsi="宋体" w:hint="eastAsia"/>
          <w:sz w:val="28"/>
          <w:szCs w:val="28"/>
        </w:rPr>
        <w:t>该技术已经形成了完整的技术路线和生产运行、生产管理经验。总体技术水平已达到国际先进水平。</w:t>
      </w:r>
    </w:p>
    <w:p w:rsidR="003279DD" w:rsidRPr="003D3F79" w:rsidRDefault="00C76DD3" w:rsidP="001378C7">
      <w:pPr>
        <w:spacing w:line="360" w:lineRule="auto"/>
        <w:outlineLvl w:val="0"/>
        <w:rPr>
          <w:rFonts w:ascii="宋体" w:hAnsi="宋体"/>
          <w:bCs/>
          <w:sz w:val="28"/>
          <w:szCs w:val="28"/>
        </w:rPr>
      </w:pPr>
      <w:r w:rsidRPr="001378C7">
        <w:rPr>
          <w:rFonts w:ascii="黑体" w:eastAsia="黑体" w:hAnsi="黑体" w:hint="eastAsia"/>
          <w:sz w:val="28"/>
          <w:szCs w:val="28"/>
        </w:rPr>
        <w:t>七、与现行相关法律、法规、规章及相关标准，特别是强制性标准的协调性</w:t>
      </w:r>
    </w:p>
    <w:p w:rsidR="00CD3F10" w:rsidRPr="00203C69" w:rsidRDefault="00CD3F10" w:rsidP="00CD3F10">
      <w:pPr>
        <w:spacing w:line="360" w:lineRule="auto"/>
        <w:ind w:firstLineChars="200" w:firstLine="560"/>
        <w:rPr>
          <w:rFonts w:ascii="宋体" w:hAnsi="宋体"/>
          <w:sz w:val="28"/>
          <w:szCs w:val="28"/>
        </w:rPr>
      </w:pPr>
      <w:r w:rsidRPr="00203C69">
        <w:rPr>
          <w:rFonts w:ascii="宋体" w:hAnsi="宋体"/>
          <w:sz w:val="28"/>
          <w:szCs w:val="28"/>
        </w:rPr>
        <w:t>本标准</w:t>
      </w:r>
      <w:r w:rsidRPr="00D10193">
        <w:rPr>
          <w:rFonts w:hAnsi="宋体" w:hint="eastAsia"/>
          <w:sz w:val="28"/>
          <w:szCs w:val="28"/>
        </w:rPr>
        <w:t>与有关现行法律、法规、规章及相关标准协调一致，没有冲突。</w:t>
      </w:r>
    </w:p>
    <w:p w:rsidR="003279DD" w:rsidRPr="009F60CF" w:rsidRDefault="00C76DD3" w:rsidP="001378C7">
      <w:pPr>
        <w:spacing w:beforeLines="100" w:before="312" w:afterLines="100" w:after="312" w:line="360" w:lineRule="auto"/>
        <w:outlineLvl w:val="0"/>
        <w:rPr>
          <w:rFonts w:ascii="黑体" w:eastAsia="黑体" w:hAnsi="黑体"/>
          <w:sz w:val="28"/>
          <w:szCs w:val="28"/>
        </w:rPr>
      </w:pPr>
      <w:r w:rsidRPr="009F60CF">
        <w:rPr>
          <w:rFonts w:ascii="黑体" w:eastAsia="黑体" w:hAnsi="黑体" w:hint="eastAsia"/>
          <w:sz w:val="28"/>
          <w:szCs w:val="28"/>
        </w:rPr>
        <w:t>八、重大分歧意见的处理经过和依据</w:t>
      </w:r>
    </w:p>
    <w:p w:rsidR="003279DD" w:rsidRPr="003D3F79" w:rsidRDefault="00C76DD3" w:rsidP="001378C7">
      <w:pPr>
        <w:spacing w:line="360" w:lineRule="auto"/>
        <w:ind w:firstLineChars="200" w:firstLine="560"/>
        <w:rPr>
          <w:rFonts w:ascii="宋体" w:hAnsi="宋体"/>
          <w:sz w:val="28"/>
          <w:szCs w:val="28"/>
        </w:rPr>
      </w:pPr>
      <w:r w:rsidRPr="003D3F79">
        <w:rPr>
          <w:rFonts w:ascii="宋体" w:hAnsi="宋体" w:hint="eastAsia"/>
          <w:sz w:val="28"/>
          <w:szCs w:val="28"/>
        </w:rPr>
        <w:t>本文件在制定过程中未出现重大分歧意见。</w:t>
      </w:r>
    </w:p>
    <w:p w:rsidR="003279DD" w:rsidRPr="009F60CF" w:rsidRDefault="00C76DD3" w:rsidP="001378C7">
      <w:pPr>
        <w:spacing w:beforeLines="100" w:before="312" w:afterLines="100" w:after="312" w:line="360" w:lineRule="auto"/>
        <w:outlineLvl w:val="0"/>
        <w:rPr>
          <w:rFonts w:ascii="黑体" w:eastAsia="黑体" w:hAnsi="黑体"/>
          <w:sz w:val="28"/>
          <w:szCs w:val="28"/>
        </w:rPr>
      </w:pPr>
      <w:r w:rsidRPr="009F60CF">
        <w:rPr>
          <w:rFonts w:ascii="黑体" w:eastAsia="黑体" w:hAnsi="黑体" w:hint="eastAsia"/>
          <w:sz w:val="28"/>
          <w:szCs w:val="28"/>
        </w:rPr>
        <w:t>九、贯彻标准的要求和措施建议（包括组织措施、技术措施、过渡办法、实施日期等）</w:t>
      </w:r>
    </w:p>
    <w:p w:rsidR="003279DD" w:rsidRPr="003D3F79" w:rsidRDefault="00C76DD3" w:rsidP="001378C7">
      <w:pPr>
        <w:spacing w:line="360" w:lineRule="auto"/>
        <w:ind w:firstLineChars="200" w:firstLine="560"/>
        <w:rPr>
          <w:rFonts w:ascii="宋体" w:hAnsi="宋体"/>
          <w:sz w:val="28"/>
          <w:szCs w:val="28"/>
        </w:rPr>
      </w:pPr>
      <w:r w:rsidRPr="003D3F79">
        <w:rPr>
          <w:rFonts w:ascii="宋体" w:hAnsi="宋体" w:hint="eastAsia"/>
          <w:sz w:val="28"/>
          <w:szCs w:val="28"/>
        </w:rPr>
        <w:t>建议本文件在批准发布6个月后实施。</w:t>
      </w:r>
    </w:p>
    <w:p w:rsidR="003279DD" w:rsidRPr="003D3F79" w:rsidRDefault="00C76DD3" w:rsidP="001378C7">
      <w:pPr>
        <w:spacing w:line="360" w:lineRule="auto"/>
        <w:ind w:firstLineChars="200" w:firstLine="560"/>
        <w:rPr>
          <w:rFonts w:ascii="宋体" w:hAnsi="宋体" w:cs="宋体"/>
          <w:sz w:val="28"/>
          <w:szCs w:val="28"/>
        </w:rPr>
      </w:pPr>
      <w:r w:rsidRPr="003D3F79">
        <w:rPr>
          <w:rFonts w:ascii="宋体" w:hAnsi="宋体" w:cs="宋体" w:hint="eastAsia"/>
          <w:sz w:val="28"/>
          <w:szCs w:val="28"/>
        </w:rPr>
        <w:t>本文件发布后，应向黄金行业生产单位进行宣贯，向所有从事行业内相关工作的人员推荐执行本文件。</w:t>
      </w:r>
    </w:p>
    <w:p w:rsidR="003279DD" w:rsidRPr="009F60CF" w:rsidRDefault="00C76DD3" w:rsidP="001378C7">
      <w:pPr>
        <w:spacing w:beforeLines="100" w:before="312" w:afterLines="100" w:after="312" w:line="360" w:lineRule="auto"/>
        <w:outlineLvl w:val="0"/>
        <w:rPr>
          <w:rFonts w:ascii="黑体" w:eastAsia="黑体" w:hAnsi="黑体"/>
          <w:sz w:val="28"/>
          <w:szCs w:val="28"/>
        </w:rPr>
      </w:pPr>
      <w:r w:rsidRPr="009F60CF">
        <w:rPr>
          <w:rFonts w:ascii="黑体" w:eastAsia="黑体" w:hAnsi="黑体" w:hint="eastAsia"/>
          <w:sz w:val="28"/>
          <w:szCs w:val="28"/>
        </w:rPr>
        <w:t>十</w:t>
      </w:r>
      <w:r w:rsidRPr="009F60CF">
        <w:rPr>
          <w:rFonts w:ascii="黑体" w:eastAsia="黑体" w:hAnsi="黑体"/>
          <w:sz w:val="28"/>
          <w:szCs w:val="28"/>
        </w:rPr>
        <w:t>、废止现行有关标准的建议</w:t>
      </w:r>
    </w:p>
    <w:p w:rsidR="003279DD" w:rsidRPr="003D3F79" w:rsidRDefault="00C76DD3" w:rsidP="001378C7">
      <w:pPr>
        <w:spacing w:line="360" w:lineRule="auto"/>
        <w:ind w:firstLineChars="200" w:firstLine="560"/>
        <w:rPr>
          <w:rFonts w:ascii="宋体" w:hAnsi="宋体"/>
          <w:kern w:val="0"/>
          <w:sz w:val="28"/>
          <w:szCs w:val="28"/>
        </w:rPr>
      </w:pPr>
      <w:r w:rsidRPr="003D3F79">
        <w:rPr>
          <w:rFonts w:ascii="宋体" w:hAnsi="宋体"/>
          <w:kern w:val="0"/>
          <w:sz w:val="28"/>
          <w:szCs w:val="28"/>
        </w:rPr>
        <w:t>本</w:t>
      </w:r>
      <w:r w:rsidRPr="003D3F79">
        <w:rPr>
          <w:rFonts w:ascii="宋体" w:hAnsi="宋体" w:hint="eastAsia"/>
          <w:kern w:val="0"/>
          <w:sz w:val="28"/>
          <w:szCs w:val="28"/>
        </w:rPr>
        <w:t>文件</w:t>
      </w:r>
      <w:r w:rsidRPr="003D3F79">
        <w:rPr>
          <w:rFonts w:ascii="宋体" w:hAnsi="宋体"/>
          <w:kern w:val="0"/>
          <w:sz w:val="28"/>
          <w:szCs w:val="28"/>
        </w:rPr>
        <w:t>为新制定标准，无废止标准。</w:t>
      </w:r>
    </w:p>
    <w:p w:rsidR="003279DD" w:rsidRPr="009F60CF" w:rsidRDefault="00C76DD3" w:rsidP="001378C7">
      <w:pPr>
        <w:spacing w:beforeLines="100" w:before="312" w:afterLines="100" w:after="312" w:line="360" w:lineRule="auto"/>
        <w:outlineLvl w:val="0"/>
        <w:rPr>
          <w:rFonts w:ascii="黑体" w:eastAsia="黑体" w:hAnsi="黑体"/>
          <w:sz w:val="28"/>
          <w:szCs w:val="28"/>
        </w:rPr>
      </w:pPr>
      <w:r w:rsidRPr="009F60CF">
        <w:rPr>
          <w:rFonts w:ascii="黑体" w:eastAsia="黑体" w:hAnsi="黑体"/>
          <w:sz w:val="28"/>
          <w:szCs w:val="28"/>
        </w:rPr>
        <w:t>十</w:t>
      </w:r>
      <w:r w:rsidRPr="009F60CF">
        <w:rPr>
          <w:rFonts w:ascii="黑体" w:eastAsia="黑体" w:hAnsi="黑体" w:hint="eastAsia"/>
          <w:sz w:val="28"/>
          <w:szCs w:val="28"/>
        </w:rPr>
        <w:t>一</w:t>
      </w:r>
      <w:r w:rsidRPr="009F60CF">
        <w:rPr>
          <w:rFonts w:ascii="黑体" w:eastAsia="黑体" w:hAnsi="黑体"/>
          <w:sz w:val="28"/>
          <w:szCs w:val="28"/>
        </w:rPr>
        <w:t>、其他应予说明的事项</w:t>
      </w:r>
    </w:p>
    <w:p w:rsidR="003279DD" w:rsidRPr="003D3F79" w:rsidRDefault="00C76DD3" w:rsidP="001378C7">
      <w:pPr>
        <w:adjustRightInd w:val="0"/>
        <w:spacing w:line="360" w:lineRule="auto"/>
        <w:ind w:firstLineChars="200" w:firstLine="560"/>
        <w:jc w:val="left"/>
        <w:rPr>
          <w:rFonts w:ascii="宋体" w:hAnsi="宋体" w:cs="宋体"/>
          <w:kern w:val="0"/>
          <w:sz w:val="28"/>
          <w:szCs w:val="28"/>
        </w:rPr>
      </w:pPr>
      <w:r w:rsidRPr="003D3F79">
        <w:rPr>
          <w:rFonts w:ascii="宋体" w:hAnsi="宋体" w:cs="宋体" w:hint="eastAsia"/>
          <w:kern w:val="0"/>
          <w:sz w:val="28"/>
          <w:szCs w:val="28"/>
        </w:rPr>
        <w:t>无。</w:t>
      </w:r>
    </w:p>
    <w:sectPr w:rsidR="003279DD" w:rsidRPr="003D3F79">
      <w:footerReference w:type="default" r:id="rId9"/>
      <w:pgSz w:w="11907" w:h="16839"/>
      <w:pgMar w:top="1440" w:right="1803" w:bottom="1440" w:left="1803" w:header="1418" w:footer="851"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9F5" w:rsidRDefault="006A49F5">
      <w:r>
        <w:separator/>
      </w:r>
    </w:p>
  </w:endnote>
  <w:endnote w:type="continuationSeparator" w:id="0">
    <w:p w:rsidR="006A49F5" w:rsidRDefault="006A4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9DD" w:rsidRDefault="00C76DD3">
    <w:pPr>
      <w:pStyle w:val="af6"/>
      <w:rPr>
        <w:rStyle w:val="af3"/>
      </w:rPr>
    </w:pPr>
    <w:r>
      <w:fldChar w:fldCharType="begin"/>
    </w:r>
    <w:r>
      <w:rPr>
        <w:rStyle w:val="af3"/>
      </w:rPr>
      <w:instrText xml:space="preserve">PAGE  </w:instrText>
    </w:r>
    <w:r>
      <w:fldChar w:fldCharType="separate"/>
    </w:r>
    <w:r>
      <w:rPr>
        <w:rStyle w:val="af3"/>
      </w:rPr>
      <w:t>10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9DD" w:rsidRDefault="00C76DD3">
    <w:pPr>
      <w:pStyle w:val="af8"/>
      <w:rPr>
        <w:rStyle w:val="af3"/>
        <w:rFonts w:ascii="宋体" w:hAnsi="宋体"/>
      </w:rPr>
    </w:pPr>
    <w:r>
      <w:rPr>
        <w:rFonts w:ascii="宋体" w:hAnsi="宋体"/>
      </w:rPr>
      <w:fldChar w:fldCharType="begin"/>
    </w:r>
    <w:r>
      <w:rPr>
        <w:rStyle w:val="af3"/>
        <w:rFonts w:ascii="宋体" w:hAnsi="宋体"/>
      </w:rPr>
      <w:instrText xml:space="preserve">PAGE  </w:instrText>
    </w:r>
    <w:r>
      <w:rPr>
        <w:rFonts w:ascii="宋体" w:hAnsi="宋体"/>
      </w:rPr>
      <w:fldChar w:fldCharType="separate"/>
    </w:r>
    <w:r w:rsidR="000D60C2">
      <w:rPr>
        <w:rStyle w:val="af3"/>
        <w:rFonts w:ascii="宋体" w:hAnsi="宋体"/>
        <w:noProof/>
      </w:rPr>
      <w:t>7</w:t>
    </w:r>
    <w:r>
      <w:rPr>
        <w:rFonts w:ascii="宋体" w:hAnsi="宋体"/>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9F5" w:rsidRDefault="006A49F5">
      <w:r>
        <w:separator/>
      </w:r>
    </w:p>
  </w:footnote>
  <w:footnote w:type="continuationSeparator" w:id="0">
    <w:p w:rsidR="006A49F5" w:rsidRDefault="006A49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420" w:firstLine="0"/>
      </w:pPr>
      <w:rPr>
        <w:rFonts w:ascii="黑体" w:eastAsia="黑体" w:hAnsi="Times New Roman" w:hint="eastAsia"/>
        <w:b w:val="0"/>
        <w:i w:val="0"/>
        <w:sz w:val="21"/>
      </w:rPr>
    </w:lvl>
    <w:lvl w:ilvl="2">
      <w:start w:val="1"/>
      <w:numFmt w:val="decimal"/>
      <w:pStyle w:val="a1"/>
      <w:suff w:val="nothing"/>
      <w:lvlText w:val="%1%2.%3　"/>
      <w:lvlJc w:val="left"/>
      <w:pPr>
        <w:ind w:left="840" w:firstLine="0"/>
      </w:pPr>
      <w:rPr>
        <w:rFonts w:ascii="黑体" w:eastAsia="黑体" w:hAnsi="Times New Roman" w:hint="eastAsia"/>
        <w:b w:val="0"/>
        <w:i w:val="0"/>
        <w:sz w:val="21"/>
      </w:rPr>
    </w:lvl>
    <w:lvl w:ilvl="3">
      <w:start w:val="1"/>
      <w:numFmt w:val="decimal"/>
      <w:pStyle w:val="a2"/>
      <w:suff w:val="nothing"/>
      <w:lvlText w:val="%1%2.%3.%4　"/>
      <w:lvlJc w:val="left"/>
      <w:pPr>
        <w:ind w:left="525"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nsid w:val="44C50F90"/>
    <w:multiLevelType w:val="multilevel"/>
    <w:tmpl w:val="44C50F90"/>
    <w:lvl w:ilvl="0">
      <w:start w:val="1"/>
      <w:numFmt w:val="lowerLetter"/>
      <w:pStyle w:val="a6"/>
      <w:suff w:val="nothing"/>
      <w:lvlText w:val="%1)"/>
      <w:lvlJc w:val="left"/>
      <w:pPr>
        <w:ind w:left="0" w:firstLine="0"/>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
    <w:nsid w:val="49592223"/>
    <w:multiLevelType w:val="multilevel"/>
    <w:tmpl w:val="49592223"/>
    <w:lvl w:ilvl="0">
      <w:start w:val="4"/>
      <w:numFmt w:val="decimal"/>
      <w:lvlText w:val="%1）"/>
      <w:lvlJc w:val="left"/>
      <w:pPr>
        <w:ind w:left="1001" w:hanging="360"/>
      </w:pPr>
      <w:rPr>
        <w:rFonts w:hint="default"/>
      </w:rPr>
    </w:lvl>
    <w:lvl w:ilvl="1">
      <w:start w:val="1"/>
      <w:numFmt w:val="lowerLetter"/>
      <w:lvlText w:val="%2)"/>
      <w:lvlJc w:val="left"/>
      <w:pPr>
        <w:ind w:left="1481" w:hanging="420"/>
      </w:pPr>
    </w:lvl>
    <w:lvl w:ilvl="2">
      <w:start w:val="1"/>
      <w:numFmt w:val="lowerRoman"/>
      <w:lvlText w:val="%3."/>
      <w:lvlJc w:val="right"/>
      <w:pPr>
        <w:ind w:left="1901" w:hanging="420"/>
      </w:pPr>
    </w:lvl>
    <w:lvl w:ilvl="3">
      <w:start w:val="1"/>
      <w:numFmt w:val="decimal"/>
      <w:lvlText w:val="%4."/>
      <w:lvlJc w:val="left"/>
      <w:pPr>
        <w:ind w:left="2321" w:hanging="420"/>
      </w:pPr>
    </w:lvl>
    <w:lvl w:ilvl="4">
      <w:start w:val="1"/>
      <w:numFmt w:val="lowerLetter"/>
      <w:lvlText w:val="%5)"/>
      <w:lvlJc w:val="left"/>
      <w:pPr>
        <w:ind w:left="2741" w:hanging="420"/>
      </w:pPr>
    </w:lvl>
    <w:lvl w:ilvl="5">
      <w:start w:val="1"/>
      <w:numFmt w:val="lowerRoman"/>
      <w:lvlText w:val="%6."/>
      <w:lvlJc w:val="right"/>
      <w:pPr>
        <w:ind w:left="3161" w:hanging="420"/>
      </w:pPr>
    </w:lvl>
    <w:lvl w:ilvl="6">
      <w:start w:val="1"/>
      <w:numFmt w:val="decimal"/>
      <w:lvlText w:val="%7."/>
      <w:lvlJc w:val="left"/>
      <w:pPr>
        <w:ind w:left="3581" w:hanging="420"/>
      </w:pPr>
    </w:lvl>
    <w:lvl w:ilvl="7">
      <w:start w:val="1"/>
      <w:numFmt w:val="lowerLetter"/>
      <w:lvlText w:val="%8)"/>
      <w:lvlJc w:val="left"/>
      <w:pPr>
        <w:ind w:left="4001" w:hanging="420"/>
      </w:pPr>
    </w:lvl>
    <w:lvl w:ilvl="8">
      <w:start w:val="1"/>
      <w:numFmt w:val="lowerRoman"/>
      <w:lvlText w:val="%9."/>
      <w:lvlJc w:val="right"/>
      <w:pPr>
        <w:ind w:left="4421"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20"/>
  <w:drawingGridVerticalSpacing w:val="156"/>
  <w:noPunctuationKerning/>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1NGRmZWM1NDc1ZjAxODE0NGM3MDM3ZDg5YWMyNDMifQ=="/>
  </w:docVars>
  <w:rsids>
    <w:rsidRoot w:val="00172A27"/>
    <w:rsid w:val="000017FB"/>
    <w:rsid w:val="00004631"/>
    <w:rsid w:val="000152FE"/>
    <w:rsid w:val="00015657"/>
    <w:rsid w:val="000207E4"/>
    <w:rsid w:val="000220F7"/>
    <w:rsid w:val="00024D8B"/>
    <w:rsid w:val="0003134B"/>
    <w:rsid w:val="00033320"/>
    <w:rsid w:val="00033406"/>
    <w:rsid w:val="000348FB"/>
    <w:rsid w:val="00034EB0"/>
    <w:rsid w:val="00036B14"/>
    <w:rsid w:val="00036C47"/>
    <w:rsid w:val="00042185"/>
    <w:rsid w:val="000424C7"/>
    <w:rsid w:val="00043419"/>
    <w:rsid w:val="00043940"/>
    <w:rsid w:val="0004410D"/>
    <w:rsid w:val="00044767"/>
    <w:rsid w:val="00046FBC"/>
    <w:rsid w:val="00047C9D"/>
    <w:rsid w:val="00047DE8"/>
    <w:rsid w:val="00050DF9"/>
    <w:rsid w:val="00051FA9"/>
    <w:rsid w:val="000522C4"/>
    <w:rsid w:val="0005696F"/>
    <w:rsid w:val="00057498"/>
    <w:rsid w:val="00063A13"/>
    <w:rsid w:val="000642B4"/>
    <w:rsid w:val="00071A00"/>
    <w:rsid w:val="00076306"/>
    <w:rsid w:val="00080F45"/>
    <w:rsid w:val="00085AC3"/>
    <w:rsid w:val="00086FB1"/>
    <w:rsid w:val="00087AA6"/>
    <w:rsid w:val="0009152E"/>
    <w:rsid w:val="00094244"/>
    <w:rsid w:val="00094525"/>
    <w:rsid w:val="000A0146"/>
    <w:rsid w:val="000A12E8"/>
    <w:rsid w:val="000A3F0D"/>
    <w:rsid w:val="000A49D6"/>
    <w:rsid w:val="000B1B12"/>
    <w:rsid w:val="000B2A9C"/>
    <w:rsid w:val="000B2CA6"/>
    <w:rsid w:val="000B4F13"/>
    <w:rsid w:val="000B5F54"/>
    <w:rsid w:val="000B5FF6"/>
    <w:rsid w:val="000B7B8D"/>
    <w:rsid w:val="000C0376"/>
    <w:rsid w:val="000C04E3"/>
    <w:rsid w:val="000C3190"/>
    <w:rsid w:val="000C3A50"/>
    <w:rsid w:val="000C3E97"/>
    <w:rsid w:val="000C41BC"/>
    <w:rsid w:val="000C531F"/>
    <w:rsid w:val="000C5399"/>
    <w:rsid w:val="000C5C6A"/>
    <w:rsid w:val="000C61C9"/>
    <w:rsid w:val="000C6BDD"/>
    <w:rsid w:val="000D1D31"/>
    <w:rsid w:val="000D540F"/>
    <w:rsid w:val="000D60C2"/>
    <w:rsid w:val="000E0A13"/>
    <w:rsid w:val="000E0D1E"/>
    <w:rsid w:val="000E2245"/>
    <w:rsid w:val="000E7E1A"/>
    <w:rsid w:val="000F02D6"/>
    <w:rsid w:val="000F17B9"/>
    <w:rsid w:val="000F232E"/>
    <w:rsid w:val="000F62D2"/>
    <w:rsid w:val="00100E8E"/>
    <w:rsid w:val="00101B5F"/>
    <w:rsid w:val="0010422A"/>
    <w:rsid w:val="001046E9"/>
    <w:rsid w:val="00106D06"/>
    <w:rsid w:val="00107490"/>
    <w:rsid w:val="00112088"/>
    <w:rsid w:val="0011457E"/>
    <w:rsid w:val="0011471D"/>
    <w:rsid w:val="00121ED6"/>
    <w:rsid w:val="001223AC"/>
    <w:rsid w:val="0012325F"/>
    <w:rsid w:val="00123F30"/>
    <w:rsid w:val="00124A06"/>
    <w:rsid w:val="00127535"/>
    <w:rsid w:val="0013162C"/>
    <w:rsid w:val="001359B1"/>
    <w:rsid w:val="00136FD6"/>
    <w:rsid w:val="001378C7"/>
    <w:rsid w:val="00137DF1"/>
    <w:rsid w:val="00137FA9"/>
    <w:rsid w:val="00142C70"/>
    <w:rsid w:val="00144E76"/>
    <w:rsid w:val="00145243"/>
    <w:rsid w:val="001466C8"/>
    <w:rsid w:val="001468E8"/>
    <w:rsid w:val="00147C6F"/>
    <w:rsid w:val="0015780B"/>
    <w:rsid w:val="001651C8"/>
    <w:rsid w:val="00165635"/>
    <w:rsid w:val="00165A08"/>
    <w:rsid w:val="001665C9"/>
    <w:rsid w:val="00170785"/>
    <w:rsid w:val="00170DFF"/>
    <w:rsid w:val="001713C1"/>
    <w:rsid w:val="00172A27"/>
    <w:rsid w:val="00174480"/>
    <w:rsid w:val="00176F05"/>
    <w:rsid w:val="001803E4"/>
    <w:rsid w:val="00181050"/>
    <w:rsid w:val="00187F4D"/>
    <w:rsid w:val="0019021E"/>
    <w:rsid w:val="00196A11"/>
    <w:rsid w:val="00196AD1"/>
    <w:rsid w:val="0019788B"/>
    <w:rsid w:val="001A0816"/>
    <w:rsid w:val="001A1DF9"/>
    <w:rsid w:val="001A3DB7"/>
    <w:rsid w:val="001A43CE"/>
    <w:rsid w:val="001A5996"/>
    <w:rsid w:val="001B656C"/>
    <w:rsid w:val="001B6A76"/>
    <w:rsid w:val="001C4561"/>
    <w:rsid w:val="001C4F48"/>
    <w:rsid w:val="001C5C21"/>
    <w:rsid w:val="001D015D"/>
    <w:rsid w:val="001D4430"/>
    <w:rsid w:val="001D672B"/>
    <w:rsid w:val="001E01FB"/>
    <w:rsid w:val="001E1A41"/>
    <w:rsid w:val="001E2905"/>
    <w:rsid w:val="001E45A0"/>
    <w:rsid w:val="001E69AA"/>
    <w:rsid w:val="001E7895"/>
    <w:rsid w:val="001F0788"/>
    <w:rsid w:val="001F1961"/>
    <w:rsid w:val="001F20DC"/>
    <w:rsid w:val="001F5D3D"/>
    <w:rsid w:val="001F78D0"/>
    <w:rsid w:val="00200A1C"/>
    <w:rsid w:val="00200D5B"/>
    <w:rsid w:val="0020185D"/>
    <w:rsid w:val="00202C34"/>
    <w:rsid w:val="002040E3"/>
    <w:rsid w:val="00204B30"/>
    <w:rsid w:val="00204BDE"/>
    <w:rsid w:val="0020615F"/>
    <w:rsid w:val="0021092B"/>
    <w:rsid w:val="00212BA5"/>
    <w:rsid w:val="00213605"/>
    <w:rsid w:val="00217E27"/>
    <w:rsid w:val="00221899"/>
    <w:rsid w:val="002218D7"/>
    <w:rsid w:val="00223C1C"/>
    <w:rsid w:val="00230A03"/>
    <w:rsid w:val="00232122"/>
    <w:rsid w:val="00234D10"/>
    <w:rsid w:val="00235E7C"/>
    <w:rsid w:val="00237838"/>
    <w:rsid w:val="00241C0F"/>
    <w:rsid w:val="002433EE"/>
    <w:rsid w:val="00244FFD"/>
    <w:rsid w:val="0024592B"/>
    <w:rsid w:val="00245A1C"/>
    <w:rsid w:val="00250A0F"/>
    <w:rsid w:val="00253FCB"/>
    <w:rsid w:val="00254D19"/>
    <w:rsid w:val="00257CD7"/>
    <w:rsid w:val="00257E7B"/>
    <w:rsid w:val="00260871"/>
    <w:rsid w:val="00260F81"/>
    <w:rsid w:val="002657D1"/>
    <w:rsid w:val="0026584B"/>
    <w:rsid w:val="0026687A"/>
    <w:rsid w:val="00266AC3"/>
    <w:rsid w:val="00267BF5"/>
    <w:rsid w:val="002731CB"/>
    <w:rsid w:val="002747AF"/>
    <w:rsid w:val="00276805"/>
    <w:rsid w:val="00277BA5"/>
    <w:rsid w:val="00277E0A"/>
    <w:rsid w:val="0028090B"/>
    <w:rsid w:val="002814AD"/>
    <w:rsid w:val="00283EB8"/>
    <w:rsid w:val="00286FBB"/>
    <w:rsid w:val="00287E00"/>
    <w:rsid w:val="00293D7F"/>
    <w:rsid w:val="00294922"/>
    <w:rsid w:val="00294E55"/>
    <w:rsid w:val="002A1DC7"/>
    <w:rsid w:val="002A2400"/>
    <w:rsid w:val="002A2E01"/>
    <w:rsid w:val="002A5368"/>
    <w:rsid w:val="002B0E4D"/>
    <w:rsid w:val="002B13C7"/>
    <w:rsid w:val="002B372B"/>
    <w:rsid w:val="002B42A4"/>
    <w:rsid w:val="002B4F8F"/>
    <w:rsid w:val="002C0F4F"/>
    <w:rsid w:val="002C2A5A"/>
    <w:rsid w:val="002E0F3E"/>
    <w:rsid w:val="002E1A5F"/>
    <w:rsid w:val="002E1D65"/>
    <w:rsid w:val="002E22DC"/>
    <w:rsid w:val="002E38A5"/>
    <w:rsid w:val="002E4D49"/>
    <w:rsid w:val="002E57C7"/>
    <w:rsid w:val="002E6586"/>
    <w:rsid w:val="002E6EE7"/>
    <w:rsid w:val="002E76D6"/>
    <w:rsid w:val="002F1FE9"/>
    <w:rsid w:val="002F3F74"/>
    <w:rsid w:val="002F67E3"/>
    <w:rsid w:val="002F7ADC"/>
    <w:rsid w:val="002F7C78"/>
    <w:rsid w:val="003017A7"/>
    <w:rsid w:val="003046A7"/>
    <w:rsid w:val="0030549B"/>
    <w:rsid w:val="00314B7B"/>
    <w:rsid w:val="00317D95"/>
    <w:rsid w:val="003211F4"/>
    <w:rsid w:val="00324495"/>
    <w:rsid w:val="00324B3F"/>
    <w:rsid w:val="0032610C"/>
    <w:rsid w:val="00326466"/>
    <w:rsid w:val="003275E5"/>
    <w:rsid w:val="003279DD"/>
    <w:rsid w:val="0033164F"/>
    <w:rsid w:val="00331B58"/>
    <w:rsid w:val="00335948"/>
    <w:rsid w:val="0033683F"/>
    <w:rsid w:val="00340E10"/>
    <w:rsid w:val="003414D4"/>
    <w:rsid w:val="00342155"/>
    <w:rsid w:val="0034498C"/>
    <w:rsid w:val="00347409"/>
    <w:rsid w:val="003576D0"/>
    <w:rsid w:val="00361336"/>
    <w:rsid w:val="00362CF5"/>
    <w:rsid w:val="003633E6"/>
    <w:rsid w:val="00364375"/>
    <w:rsid w:val="00364B5E"/>
    <w:rsid w:val="0037061C"/>
    <w:rsid w:val="00371745"/>
    <w:rsid w:val="003739FC"/>
    <w:rsid w:val="00380B62"/>
    <w:rsid w:val="003813EB"/>
    <w:rsid w:val="00381BD4"/>
    <w:rsid w:val="0038212B"/>
    <w:rsid w:val="00383CA5"/>
    <w:rsid w:val="003842F3"/>
    <w:rsid w:val="00385C68"/>
    <w:rsid w:val="00386A38"/>
    <w:rsid w:val="00387153"/>
    <w:rsid w:val="003912EC"/>
    <w:rsid w:val="00391D7B"/>
    <w:rsid w:val="0039290B"/>
    <w:rsid w:val="00394C18"/>
    <w:rsid w:val="0039586B"/>
    <w:rsid w:val="00397C97"/>
    <w:rsid w:val="003A1170"/>
    <w:rsid w:val="003A15B2"/>
    <w:rsid w:val="003A422C"/>
    <w:rsid w:val="003A5B9B"/>
    <w:rsid w:val="003B2677"/>
    <w:rsid w:val="003B2CCE"/>
    <w:rsid w:val="003B2EA8"/>
    <w:rsid w:val="003B2EC9"/>
    <w:rsid w:val="003B345E"/>
    <w:rsid w:val="003B3AB2"/>
    <w:rsid w:val="003B60ED"/>
    <w:rsid w:val="003B61CD"/>
    <w:rsid w:val="003C0792"/>
    <w:rsid w:val="003C07B4"/>
    <w:rsid w:val="003C1CA7"/>
    <w:rsid w:val="003C1F9C"/>
    <w:rsid w:val="003C4E09"/>
    <w:rsid w:val="003C72E3"/>
    <w:rsid w:val="003D2581"/>
    <w:rsid w:val="003D2B37"/>
    <w:rsid w:val="003D2C04"/>
    <w:rsid w:val="003D372E"/>
    <w:rsid w:val="003D3F79"/>
    <w:rsid w:val="003D43B8"/>
    <w:rsid w:val="003D4EF6"/>
    <w:rsid w:val="003D5B40"/>
    <w:rsid w:val="003D6760"/>
    <w:rsid w:val="003E31E0"/>
    <w:rsid w:val="003E6300"/>
    <w:rsid w:val="003E6502"/>
    <w:rsid w:val="003E6C5F"/>
    <w:rsid w:val="003F1ACE"/>
    <w:rsid w:val="003F25AF"/>
    <w:rsid w:val="003F385F"/>
    <w:rsid w:val="003F674C"/>
    <w:rsid w:val="00401E2D"/>
    <w:rsid w:val="0040231C"/>
    <w:rsid w:val="00403040"/>
    <w:rsid w:val="0040568F"/>
    <w:rsid w:val="00411BFA"/>
    <w:rsid w:val="0041447B"/>
    <w:rsid w:val="004178E5"/>
    <w:rsid w:val="004218B1"/>
    <w:rsid w:val="00423E9E"/>
    <w:rsid w:val="004270FC"/>
    <w:rsid w:val="00427AD1"/>
    <w:rsid w:val="004310AE"/>
    <w:rsid w:val="0043380A"/>
    <w:rsid w:val="004348FE"/>
    <w:rsid w:val="00435D11"/>
    <w:rsid w:val="004402B7"/>
    <w:rsid w:val="004409FD"/>
    <w:rsid w:val="004413B9"/>
    <w:rsid w:val="00441DEC"/>
    <w:rsid w:val="004435A0"/>
    <w:rsid w:val="00444E83"/>
    <w:rsid w:val="004460C0"/>
    <w:rsid w:val="00446E72"/>
    <w:rsid w:val="00450710"/>
    <w:rsid w:val="00450FC1"/>
    <w:rsid w:val="004510F1"/>
    <w:rsid w:val="0045120F"/>
    <w:rsid w:val="00452C51"/>
    <w:rsid w:val="00452CC0"/>
    <w:rsid w:val="00454F12"/>
    <w:rsid w:val="004609B2"/>
    <w:rsid w:val="00463459"/>
    <w:rsid w:val="00465AEC"/>
    <w:rsid w:val="0047015D"/>
    <w:rsid w:val="0047339F"/>
    <w:rsid w:val="004802EF"/>
    <w:rsid w:val="00481157"/>
    <w:rsid w:val="00483A48"/>
    <w:rsid w:val="00484FA5"/>
    <w:rsid w:val="0049044B"/>
    <w:rsid w:val="00490E14"/>
    <w:rsid w:val="0049200D"/>
    <w:rsid w:val="004954E1"/>
    <w:rsid w:val="00496CB6"/>
    <w:rsid w:val="00496E06"/>
    <w:rsid w:val="004A3975"/>
    <w:rsid w:val="004A49E2"/>
    <w:rsid w:val="004A7623"/>
    <w:rsid w:val="004A7E4F"/>
    <w:rsid w:val="004B165E"/>
    <w:rsid w:val="004B52DC"/>
    <w:rsid w:val="004B54E6"/>
    <w:rsid w:val="004B6B3C"/>
    <w:rsid w:val="004C0122"/>
    <w:rsid w:val="004C0629"/>
    <w:rsid w:val="004C283E"/>
    <w:rsid w:val="004C4CB7"/>
    <w:rsid w:val="004C6895"/>
    <w:rsid w:val="004C71A1"/>
    <w:rsid w:val="004D2845"/>
    <w:rsid w:val="004D3A5F"/>
    <w:rsid w:val="004D42B3"/>
    <w:rsid w:val="004D4840"/>
    <w:rsid w:val="004D6902"/>
    <w:rsid w:val="004D729A"/>
    <w:rsid w:val="004E0305"/>
    <w:rsid w:val="004E2E3B"/>
    <w:rsid w:val="004F24E1"/>
    <w:rsid w:val="004F2874"/>
    <w:rsid w:val="004F476B"/>
    <w:rsid w:val="004F61B4"/>
    <w:rsid w:val="005014B6"/>
    <w:rsid w:val="0050268D"/>
    <w:rsid w:val="0050326B"/>
    <w:rsid w:val="005037FE"/>
    <w:rsid w:val="0050554D"/>
    <w:rsid w:val="00506809"/>
    <w:rsid w:val="005102C9"/>
    <w:rsid w:val="00510574"/>
    <w:rsid w:val="00514B37"/>
    <w:rsid w:val="00516959"/>
    <w:rsid w:val="00517486"/>
    <w:rsid w:val="00521565"/>
    <w:rsid w:val="005257E9"/>
    <w:rsid w:val="005269C3"/>
    <w:rsid w:val="0052714E"/>
    <w:rsid w:val="00531739"/>
    <w:rsid w:val="0053186E"/>
    <w:rsid w:val="00531B32"/>
    <w:rsid w:val="005344CD"/>
    <w:rsid w:val="00540753"/>
    <w:rsid w:val="0054107A"/>
    <w:rsid w:val="0054184F"/>
    <w:rsid w:val="00543014"/>
    <w:rsid w:val="005457FF"/>
    <w:rsid w:val="00545C91"/>
    <w:rsid w:val="00546A7A"/>
    <w:rsid w:val="00552732"/>
    <w:rsid w:val="00553A62"/>
    <w:rsid w:val="00554867"/>
    <w:rsid w:val="00554A49"/>
    <w:rsid w:val="005559C3"/>
    <w:rsid w:val="00555F61"/>
    <w:rsid w:val="00556644"/>
    <w:rsid w:val="00560B56"/>
    <w:rsid w:val="005615A7"/>
    <w:rsid w:val="00563023"/>
    <w:rsid w:val="005641EA"/>
    <w:rsid w:val="0056780A"/>
    <w:rsid w:val="0057004B"/>
    <w:rsid w:val="005712DF"/>
    <w:rsid w:val="00571CDB"/>
    <w:rsid w:val="005723BF"/>
    <w:rsid w:val="00575AEC"/>
    <w:rsid w:val="0057789E"/>
    <w:rsid w:val="0058332F"/>
    <w:rsid w:val="005835BD"/>
    <w:rsid w:val="005835C7"/>
    <w:rsid w:val="00585A02"/>
    <w:rsid w:val="00587937"/>
    <w:rsid w:val="00591448"/>
    <w:rsid w:val="005916A3"/>
    <w:rsid w:val="005A00EE"/>
    <w:rsid w:val="005A0B68"/>
    <w:rsid w:val="005A178A"/>
    <w:rsid w:val="005A1BD2"/>
    <w:rsid w:val="005A291B"/>
    <w:rsid w:val="005A414D"/>
    <w:rsid w:val="005A4684"/>
    <w:rsid w:val="005A6FF6"/>
    <w:rsid w:val="005B017A"/>
    <w:rsid w:val="005B0A71"/>
    <w:rsid w:val="005B1632"/>
    <w:rsid w:val="005B2528"/>
    <w:rsid w:val="005B3B11"/>
    <w:rsid w:val="005B3D38"/>
    <w:rsid w:val="005B3DBE"/>
    <w:rsid w:val="005B459A"/>
    <w:rsid w:val="005B4894"/>
    <w:rsid w:val="005C1BF8"/>
    <w:rsid w:val="005C2734"/>
    <w:rsid w:val="005C2930"/>
    <w:rsid w:val="005C297B"/>
    <w:rsid w:val="005D0255"/>
    <w:rsid w:val="005D0678"/>
    <w:rsid w:val="005D1EA9"/>
    <w:rsid w:val="005D321F"/>
    <w:rsid w:val="005D4A13"/>
    <w:rsid w:val="005D57BF"/>
    <w:rsid w:val="005D6600"/>
    <w:rsid w:val="005D7931"/>
    <w:rsid w:val="005E09CE"/>
    <w:rsid w:val="005E1475"/>
    <w:rsid w:val="005E15BD"/>
    <w:rsid w:val="005E4137"/>
    <w:rsid w:val="005E436F"/>
    <w:rsid w:val="005E598D"/>
    <w:rsid w:val="005E7C9F"/>
    <w:rsid w:val="005E7FBF"/>
    <w:rsid w:val="005F1986"/>
    <w:rsid w:val="005F1F6C"/>
    <w:rsid w:val="005F284C"/>
    <w:rsid w:val="005F3D44"/>
    <w:rsid w:val="005F4DCD"/>
    <w:rsid w:val="005F4ECB"/>
    <w:rsid w:val="005F651E"/>
    <w:rsid w:val="005F7DD6"/>
    <w:rsid w:val="006013D3"/>
    <w:rsid w:val="00601744"/>
    <w:rsid w:val="00603A30"/>
    <w:rsid w:val="00604529"/>
    <w:rsid w:val="006048ED"/>
    <w:rsid w:val="00605A31"/>
    <w:rsid w:val="00610147"/>
    <w:rsid w:val="00612C2B"/>
    <w:rsid w:val="0061367A"/>
    <w:rsid w:val="00613F05"/>
    <w:rsid w:val="00614756"/>
    <w:rsid w:val="00615A34"/>
    <w:rsid w:val="00617773"/>
    <w:rsid w:val="00621DD7"/>
    <w:rsid w:val="0062265A"/>
    <w:rsid w:val="006243BB"/>
    <w:rsid w:val="00625664"/>
    <w:rsid w:val="006270EE"/>
    <w:rsid w:val="00636168"/>
    <w:rsid w:val="0064009E"/>
    <w:rsid w:val="00640446"/>
    <w:rsid w:val="006470D4"/>
    <w:rsid w:val="00650D34"/>
    <w:rsid w:val="006600D9"/>
    <w:rsid w:val="00660306"/>
    <w:rsid w:val="006620A7"/>
    <w:rsid w:val="00663EBC"/>
    <w:rsid w:val="0066525F"/>
    <w:rsid w:val="00665800"/>
    <w:rsid w:val="00665E06"/>
    <w:rsid w:val="00666E18"/>
    <w:rsid w:val="00670BC0"/>
    <w:rsid w:val="00673472"/>
    <w:rsid w:val="006755F4"/>
    <w:rsid w:val="00675EB1"/>
    <w:rsid w:val="00680504"/>
    <w:rsid w:val="00680B12"/>
    <w:rsid w:val="00681700"/>
    <w:rsid w:val="00691195"/>
    <w:rsid w:val="00692C2D"/>
    <w:rsid w:val="00693FCC"/>
    <w:rsid w:val="006943FF"/>
    <w:rsid w:val="00696893"/>
    <w:rsid w:val="006A0571"/>
    <w:rsid w:val="006A1454"/>
    <w:rsid w:val="006A1555"/>
    <w:rsid w:val="006A289E"/>
    <w:rsid w:val="006A49F5"/>
    <w:rsid w:val="006A4C5F"/>
    <w:rsid w:val="006A6190"/>
    <w:rsid w:val="006A7120"/>
    <w:rsid w:val="006A7CF9"/>
    <w:rsid w:val="006B1F05"/>
    <w:rsid w:val="006B2426"/>
    <w:rsid w:val="006C00F5"/>
    <w:rsid w:val="006C1C89"/>
    <w:rsid w:val="006C1EF6"/>
    <w:rsid w:val="006C5665"/>
    <w:rsid w:val="006C57C8"/>
    <w:rsid w:val="006C5D89"/>
    <w:rsid w:val="006C5DC6"/>
    <w:rsid w:val="006D0085"/>
    <w:rsid w:val="006D0EC6"/>
    <w:rsid w:val="006D263A"/>
    <w:rsid w:val="006D6C54"/>
    <w:rsid w:val="006E21BF"/>
    <w:rsid w:val="006E2620"/>
    <w:rsid w:val="006E39AD"/>
    <w:rsid w:val="006E41C0"/>
    <w:rsid w:val="006F066C"/>
    <w:rsid w:val="006F24E9"/>
    <w:rsid w:val="006F3DF4"/>
    <w:rsid w:val="0070094E"/>
    <w:rsid w:val="00701B88"/>
    <w:rsid w:val="0070271A"/>
    <w:rsid w:val="00703AFB"/>
    <w:rsid w:val="00706ABB"/>
    <w:rsid w:val="007137EA"/>
    <w:rsid w:val="0071391E"/>
    <w:rsid w:val="00713D21"/>
    <w:rsid w:val="0071505C"/>
    <w:rsid w:val="0071536A"/>
    <w:rsid w:val="007179EF"/>
    <w:rsid w:val="0072217F"/>
    <w:rsid w:val="00723DCE"/>
    <w:rsid w:val="00724D20"/>
    <w:rsid w:val="00725988"/>
    <w:rsid w:val="0072671C"/>
    <w:rsid w:val="00726CF2"/>
    <w:rsid w:val="0073037A"/>
    <w:rsid w:val="00730D7C"/>
    <w:rsid w:val="007315F5"/>
    <w:rsid w:val="00731A96"/>
    <w:rsid w:val="00733597"/>
    <w:rsid w:val="00735D6C"/>
    <w:rsid w:val="00736813"/>
    <w:rsid w:val="0074142D"/>
    <w:rsid w:val="0074145E"/>
    <w:rsid w:val="00741464"/>
    <w:rsid w:val="00743B92"/>
    <w:rsid w:val="007445F2"/>
    <w:rsid w:val="0074466A"/>
    <w:rsid w:val="00745EE0"/>
    <w:rsid w:val="00751912"/>
    <w:rsid w:val="0075384B"/>
    <w:rsid w:val="007559A5"/>
    <w:rsid w:val="00757E56"/>
    <w:rsid w:val="00762042"/>
    <w:rsid w:val="00762B35"/>
    <w:rsid w:val="0076376E"/>
    <w:rsid w:val="00763F28"/>
    <w:rsid w:val="007643D2"/>
    <w:rsid w:val="00764E53"/>
    <w:rsid w:val="0076784D"/>
    <w:rsid w:val="007718F6"/>
    <w:rsid w:val="00772F55"/>
    <w:rsid w:val="007741D7"/>
    <w:rsid w:val="00780484"/>
    <w:rsid w:val="00781848"/>
    <w:rsid w:val="00781A98"/>
    <w:rsid w:val="00785B6F"/>
    <w:rsid w:val="00786D1C"/>
    <w:rsid w:val="00787D41"/>
    <w:rsid w:val="00790C0E"/>
    <w:rsid w:val="00790F2B"/>
    <w:rsid w:val="00791190"/>
    <w:rsid w:val="00794616"/>
    <w:rsid w:val="00795DEE"/>
    <w:rsid w:val="007A279A"/>
    <w:rsid w:val="007A344E"/>
    <w:rsid w:val="007A3528"/>
    <w:rsid w:val="007A62A7"/>
    <w:rsid w:val="007A6944"/>
    <w:rsid w:val="007B21B8"/>
    <w:rsid w:val="007B3AFA"/>
    <w:rsid w:val="007C4711"/>
    <w:rsid w:val="007C6ECD"/>
    <w:rsid w:val="007D398E"/>
    <w:rsid w:val="007D46FF"/>
    <w:rsid w:val="007D5678"/>
    <w:rsid w:val="007D7AF2"/>
    <w:rsid w:val="007E4D72"/>
    <w:rsid w:val="007E591D"/>
    <w:rsid w:val="007E5BE8"/>
    <w:rsid w:val="007E71EE"/>
    <w:rsid w:val="007F288D"/>
    <w:rsid w:val="007F5008"/>
    <w:rsid w:val="007F554C"/>
    <w:rsid w:val="007F57D5"/>
    <w:rsid w:val="007F6618"/>
    <w:rsid w:val="007F6AD9"/>
    <w:rsid w:val="007F6B07"/>
    <w:rsid w:val="00800616"/>
    <w:rsid w:val="008019C0"/>
    <w:rsid w:val="008026B5"/>
    <w:rsid w:val="00804AF3"/>
    <w:rsid w:val="00804D9D"/>
    <w:rsid w:val="00812055"/>
    <w:rsid w:val="008128C7"/>
    <w:rsid w:val="0081437C"/>
    <w:rsid w:val="00820EAF"/>
    <w:rsid w:val="0082283D"/>
    <w:rsid w:val="008303B7"/>
    <w:rsid w:val="00830418"/>
    <w:rsid w:val="00830AF6"/>
    <w:rsid w:val="00831BB2"/>
    <w:rsid w:val="008338C1"/>
    <w:rsid w:val="00833AC0"/>
    <w:rsid w:val="008347B8"/>
    <w:rsid w:val="008350FE"/>
    <w:rsid w:val="00837B52"/>
    <w:rsid w:val="00837E18"/>
    <w:rsid w:val="00842A84"/>
    <w:rsid w:val="008432CF"/>
    <w:rsid w:val="00844AB4"/>
    <w:rsid w:val="00851242"/>
    <w:rsid w:val="00852122"/>
    <w:rsid w:val="00852670"/>
    <w:rsid w:val="008526FE"/>
    <w:rsid w:val="008532E5"/>
    <w:rsid w:val="0085493F"/>
    <w:rsid w:val="00855D50"/>
    <w:rsid w:val="008561A3"/>
    <w:rsid w:val="00857972"/>
    <w:rsid w:val="008619B9"/>
    <w:rsid w:val="00861FDA"/>
    <w:rsid w:val="0086467C"/>
    <w:rsid w:val="00865377"/>
    <w:rsid w:val="00866CA6"/>
    <w:rsid w:val="008671BD"/>
    <w:rsid w:val="00867876"/>
    <w:rsid w:val="008700BD"/>
    <w:rsid w:val="00871AAC"/>
    <w:rsid w:val="008732A6"/>
    <w:rsid w:val="008734C7"/>
    <w:rsid w:val="00873CFF"/>
    <w:rsid w:val="00876403"/>
    <w:rsid w:val="0088212F"/>
    <w:rsid w:val="00883E15"/>
    <w:rsid w:val="008853FF"/>
    <w:rsid w:val="0088652C"/>
    <w:rsid w:val="00886643"/>
    <w:rsid w:val="00886BEF"/>
    <w:rsid w:val="008902B8"/>
    <w:rsid w:val="008908B7"/>
    <w:rsid w:val="00892382"/>
    <w:rsid w:val="00895901"/>
    <w:rsid w:val="00896DFB"/>
    <w:rsid w:val="008970C5"/>
    <w:rsid w:val="00897337"/>
    <w:rsid w:val="00897973"/>
    <w:rsid w:val="00897975"/>
    <w:rsid w:val="008A2564"/>
    <w:rsid w:val="008A4E9C"/>
    <w:rsid w:val="008A595B"/>
    <w:rsid w:val="008A5C56"/>
    <w:rsid w:val="008A5CD8"/>
    <w:rsid w:val="008A6204"/>
    <w:rsid w:val="008B04BA"/>
    <w:rsid w:val="008B0DB8"/>
    <w:rsid w:val="008B2E29"/>
    <w:rsid w:val="008B32B6"/>
    <w:rsid w:val="008B3760"/>
    <w:rsid w:val="008B3DA2"/>
    <w:rsid w:val="008B77A9"/>
    <w:rsid w:val="008B7BD3"/>
    <w:rsid w:val="008B7FDE"/>
    <w:rsid w:val="008C0AD3"/>
    <w:rsid w:val="008C4FFD"/>
    <w:rsid w:val="008C5529"/>
    <w:rsid w:val="008C69F7"/>
    <w:rsid w:val="008D1180"/>
    <w:rsid w:val="008D12E4"/>
    <w:rsid w:val="008D1C26"/>
    <w:rsid w:val="008D2137"/>
    <w:rsid w:val="008D6478"/>
    <w:rsid w:val="008E5148"/>
    <w:rsid w:val="008E7133"/>
    <w:rsid w:val="008F218C"/>
    <w:rsid w:val="008F2F62"/>
    <w:rsid w:val="008F38CB"/>
    <w:rsid w:val="008F4AFE"/>
    <w:rsid w:val="008F5EE1"/>
    <w:rsid w:val="008F6DF0"/>
    <w:rsid w:val="008F6FC3"/>
    <w:rsid w:val="00900325"/>
    <w:rsid w:val="00902029"/>
    <w:rsid w:val="00902188"/>
    <w:rsid w:val="00902488"/>
    <w:rsid w:val="009028F0"/>
    <w:rsid w:val="00902B43"/>
    <w:rsid w:val="00904326"/>
    <w:rsid w:val="00904FA6"/>
    <w:rsid w:val="0090746C"/>
    <w:rsid w:val="00910E83"/>
    <w:rsid w:val="00911811"/>
    <w:rsid w:val="00911AF9"/>
    <w:rsid w:val="00912820"/>
    <w:rsid w:val="00913DC8"/>
    <w:rsid w:val="009153D0"/>
    <w:rsid w:val="00916861"/>
    <w:rsid w:val="00917F38"/>
    <w:rsid w:val="009206EF"/>
    <w:rsid w:val="009225A5"/>
    <w:rsid w:val="0092262D"/>
    <w:rsid w:val="009238F8"/>
    <w:rsid w:val="00925947"/>
    <w:rsid w:val="00926FFA"/>
    <w:rsid w:val="009279F3"/>
    <w:rsid w:val="00930B01"/>
    <w:rsid w:val="00931AB8"/>
    <w:rsid w:val="00932A00"/>
    <w:rsid w:val="00932A7A"/>
    <w:rsid w:val="00934E7B"/>
    <w:rsid w:val="00935CE5"/>
    <w:rsid w:val="00936538"/>
    <w:rsid w:val="009375DB"/>
    <w:rsid w:val="00937BE4"/>
    <w:rsid w:val="00940F1F"/>
    <w:rsid w:val="00942984"/>
    <w:rsid w:val="0094511C"/>
    <w:rsid w:val="00945539"/>
    <w:rsid w:val="009477A6"/>
    <w:rsid w:val="00947A35"/>
    <w:rsid w:val="0095085A"/>
    <w:rsid w:val="00953389"/>
    <w:rsid w:val="00957088"/>
    <w:rsid w:val="0096128D"/>
    <w:rsid w:val="00961F9A"/>
    <w:rsid w:val="00962BBA"/>
    <w:rsid w:val="009637F5"/>
    <w:rsid w:val="00963A7D"/>
    <w:rsid w:val="00963DA0"/>
    <w:rsid w:val="00971DB0"/>
    <w:rsid w:val="00972CE3"/>
    <w:rsid w:val="00974B9E"/>
    <w:rsid w:val="0097630A"/>
    <w:rsid w:val="009764C6"/>
    <w:rsid w:val="00976D78"/>
    <w:rsid w:val="0097771D"/>
    <w:rsid w:val="00981123"/>
    <w:rsid w:val="009821DD"/>
    <w:rsid w:val="009853B6"/>
    <w:rsid w:val="00985941"/>
    <w:rsid w:val="009868B0"/>
    <w:rsid w:val="00986A1F"/>
    <w:rsid w:val="00986B45"/>
    <w:rsid w:val="009906D7"/>
    <w:rsid w:val="0099086D"/>
    <w:rsid w:val="0099196B"/>
    <w:rsid w:val="00993D94"/>
    <w:rsid w:val="009940B2"/>
    <w:rsid w:val="009944AE"/>
    <w:rsid w:val="009945C9"/>
    <w:rsid w:val="00994E8C"/>
    <w:rsid w:val="009A07ED"/>
    <w:rsid w:val="009A6232"/>
    <w:rsid w:val="009B1FE9"/>
    <w:rsid w:val="009B212F"/>
    <w:rsid w:val="009B22A8"/>
    <w:rsid w:val="009B2636"/>
    <w:rsid w:val="009B3F2A"/>
    <w:rsid w:val="009B5B1F"/>
    <w:rsid w:val="009C09CF"/>
    <w:rsid w:val="009C1546"/>
    <w:rsid w:val="009C2BA9"/>
    <w:rsid w:val="009C447E"/>
    <w:rsid w:val="009C5DAC"/>
    <w:rsid w:val="009C6905"/>
    <w:rsid w:val="009C7905"/>
    <w:rsid w:val="009D07CB"/>
    <w:rsid w:val="009D4A5E"/>
    <w:rsid w:val="009D6302"/>
    <w:rsid w:val="009D78E7"/>
    <w:rsid w:val="009E0423"/>
    <w:rsid w:val="009E0E37"/>
    <w:rsid w:val="009E2B22"/>
    <w:rsid w:val="009E2DD6"/>
    <w:rsid w:val="009E6D35"/>
    <w:rsid w:val="009E7206"/>
    <w:rsid w:val="009F2E48"/>
    <w:rsid w:val="009F48DB"/>
    <w:rsid w:val="009F5527"/>
    <w:rsid w:val="009F60CF"/>
    <w:rsid w:val="009F7170"/>
    <w:rsid w:val="00A0032B"/>
    <w:rsid w:val="00A03137"/>
    <w:rsid w:val="00A10B70"/>
    <w:rsid w:val="00A12A3D"/>
    <w:rsid w:val="00A1396D"/>
    <w:rsid w:val="00A14E6A"/>
    <w:rsid w:val="00A160BE"/>
    <w:rsid w:val="00A17123"/>
    <w:rsid w:val="00A20FB4"/>
    <w:rsid w:val="00A2185A"/>
    <w:rsid w:val="00A23644"/>
    <w:rsid w:val="00A244EA"/>
    <w:rsid w:val="00A24EAE"/>
    <w:rsid w:val="00A250C3"/>
    <w:rsid w:val="00A253A5"/>
    <w:rsid w:val="00A254FC"/>
    <w:rsid w:val="00A2789E"/>
    <w:rsid w:val="00A330C5"/>
    <w:rsid w:val="00A4046A"/>
    <w:rsid w:val="00A40F49"/>
    <w:rsid w:val="00A4165D"/>
    <w:rsid w:val="00A41F9E"/>
    <w:rsid w:val="00A43780"/>
    <w:rsid w:val="00A44A52"/>
    <w:rsid w:val="00A462BC"/>
    <w:rsid w:val="00A50C03"/>
    <w:rsid w:val="00A52B68"/>
    <w:rsid w:val="00A531CE"/>
    <w:rsid w:val="00A53CE5"/>
    <w:rsid w:val="00A5450A"/>
    <w:rsid w:val="00A54B4A"/>
    <w:rsid w:val="00A55E90"/>
    <w:rsid w:val="00A578BE"/>
    <w:rsid w:val="00A57A95"/>
    <w:rsid w:val="00A671C7"/>
    <w:rsid w:val="00A72DCC"/>
    <w:rsid w:val="00A72DE9"/>
    <w:rsid w:val="00A750E4"/>
    <w:rsid w:val="00A830CF"/>
    <w:rsid w:val="00A8339E"/>
    <w:rsid w:val="00A84D72"/>
    <w:rsid w:val="00A86567"/>
    <w:rsid w:val="00A91A9E"/>
    <w:rsid w:val="00A92AED"/>
    <w:rsid w:val="00A9318C"/>
    <w:rsid w:val="00A9725F"/>
    <w:rsid w:val="00AA241B"/>
    <w:rsid w:val="00AA2DCB"/>
    <w:rsid w:val="00AB0DBE"/>
    <w:rsid w:val="00AB3600"/>
    <w:rsid w:val="00AC1DAA"/>
    <w:rsid w:val="00AC25AE"/>
    <w:rsid w:val="00AC414B"/>
    <w:rsid w:val="00AC4548"/>
    <w:rsid w:val="00AC4BB0"/>
    <w:rsid w:val="00AC4E98"/>
    <w:rsid w:val="00AC5AD9"/>
    <w:rsid w:val="00AD250C"/>
    <w:rsid w:val="00AD25B1"/>
    <w:rsid w:val="00AD6A57"/>
    <w:rsid w:val="00AE1890"/>
    <w:rsid w:val="00AE532E"/>
    <w:rsid w:val="00AE5D59"/>
    <w:rsid w:val="00AE7005"/>
    <w:rsid w:val="00AE7C1A"/>
    <w:rsid w:val="00AE7C25"/>
    <w:rsid w:val="00AF01BB"/>
    <w:rsid w:val="00AF0596"/>
    <w:rsid w:val="00AF0633"/>
    <w:rsid w:val="00AF1C6A"/>
    <w:rsid w:val="00AF309C"/>
    <w:rsid w:val="00AF313A"/>
    <w:rsid w:val="00AF43A5"/>
    <w:rsid w:val="00AF46FB"/>
    <w:rsid w:val="00AF47AD"/>
    <w:rsid w:val="00AF4AE7"/>
    <w:rsid w:val="00AF5B24"/>
    <w:rsid w:val="00AF5E02"/>
    <w:rsid w:val="00B01834"/>
    <w:rsid w:val="00B01C93"/>
    <w:rsid w:val="00B02CE5"/>
    <w:rsid w:val="00B05D9A"/>
    <w:rsid w:val="00B077C5"/>
    <w:rsid w:val="00B1318F"/>
    <w:rsid w:val="00B1518B"/>
    <w:rsid w:val="00B169C3"/>
    <w:rsid w:val="00B24BF7"/>
    <w:rsid w:val="00B259BB"/>
    <w:rsid w:val="00B3180A"/>
    <w:rsid w:val="00B359ED"/>
    <w:rsid w:val="00B35B87"/>
    <w:rsid w:val="00B40D05"/>
    <w:rsid w:val="00B40EEE"/>
    <w:rsid w:val="00B42176"/>
    <w:rsid w:val="00B42623"/>
    <w:rsid w:val="00B4587B"/>
    <w:rsid w:val="00B46380"/>
    <w:rsid w:val="00B5236C"/>
    <w:rsid w:val="00B527FA"/>
    <w:rsid w:val="00B53BB7"/>
    <w:rsid w:val="00B54678"/>
    <w:rsid w:val="00B551EC"/>
    <w:rsid w:val="00B571E6"/>
    <w:rsid w:val="00B61F7A"/>
    <w:rsid w:val="00B6411F"/>
    <w:rsid w:val="00B6453E"/>
    <w:rsid w:val="00B645DE"/>
    <w:rsid w:val="00B65959"/>
    <w:rsid w:val="00B665B3"/>
    <w:rsid w:val="00B73101"/>
    <w:rsid w:val="00B77180"/>
    <w:rsid w:val="00B77EA7"/>
    <w:rsid w:val="00B810BF"/>
    <w:rsid w:val="00B81BDE"/>
    <w:rsid w:val="00B81DAB"/>
    <w:rsid w:val="00B83E4A"/>
    <w:rsid w:val="00B87EE7"/>
    <w:rsid w:val="00B91C2E"/>
    <w:rsid w:val="00B926A2"/>
    <w:rsid w:val="00B92824"/>
    <w:rsid w:val="00B92F30"/>
    <w:rsid w:val="00B94678"/>
    <w:rsid w:val="00B96F49"/>
    <w:rsid w:val="00BA2309"/>
    <w:rsid w:val="00BA3382"/>
    <w:rsid w:val="00BA3FD9"/>
    <w:rsid w:val="00BA48F9"/>
    <w:rsid w:val="00BA56A9"/>
    <w:rsid w:val="00BA71E6"/>
    <w:rsid w:val="00BA7CAB"/>
    <w:rsid w:val="00BB0882"/>
    <w:rsid w:val="00BB0907"/>
    <w:rsid w:val="00BB3390"/>
    <w:rsid w:val="00BB5355"/>
    <w:rsid w:val="00BB5B46"/>
    <w:rsid w:val="00BB7DFA"/>
    <w:rsid w:val="00BB7E51"/>
    <w:rsid w:val="00BC598C"/>
    <w:rsid w:val="00BC6A3D"/>
    <w:rsid w:val="00BD32A6"/>
    <w:rsid w:val="00BD3BC0"/>
    <w:rsid w:val="00BD50BB"/>
    <w:rsid w:val="00BE2542"/>
    <w:rsid w:val="00BE48E8"/>
    <w:rsid w:val="00BE5074"/>
    <w:rsid w:val="00BE528E"/>
    <w:rsid w:val="00BE645B"/>
    <w:rsid w:val="00BE745B"/>
    <w:rsid w:val="00BF1296"/>
    <w:rsid w:val="00BF2E98"/>
    <w:rsid w:val="00BF315D"/>
    <w:rsid w:val="00BF558B"/>
    <w:rsid w:val="00C0033D"/>
    <w:rsid w:val="00C01C22"/>
    <w:rsid w:val="00C03173"/>
    <w:rsid w:val="00C037EB"/>
    <w:rsid w:val="00C03E4E"/>
    <w:rsid w:val="00C05D75"/>
    <w:rsid w:val="00C0790B"/>
    <w:rsid w:val="00C07CEC"/>
    <w:rsid w:val="00C114E6"/>
    <w:rsid w:val="00C12CC8"/>
    <w:rsid w:val="00C12E99"/>
    <w:rsid w:val="00C200F8"/>
    <w:rsid w:val="00C20E36"/>
    <w:rsid w:val="00C2147E"/>
    <w:rsid w:val="00C25C20"/>
    <w:rsid w:val="00C2691B"/>
    <w:rsid w:val="00C27562"/>
    <w:rsid w:val="00C31E9D"/>
    <w:rsid w:val="00C31EC1"/>
    <w:rsid w:val="00C34DA9"/>
    <w:rsid w:val="00C36C10"/>
    <w:rsid w:val="00C44633"/>
    <w:rsid w:val="00C5108C"/>
    <w:rsid w:val="00C53008"/>
    <w:rsid w:val="00C55503"/>
    <w:rsid w:val="00C55509"/>
    <w:rsid w:val="00C559F6"/>
    <w:rsid w:val="00C57734"/>
    <w:rsid w:val="00C60D93"/>
    <w:rsid w:val="00C70DC9"/>
    <w:rsid w:val="00C75344"/>
    <w:rsid w:val="00C75C64"/>
    <w:rsid w:val="00C75E0E"/>
    <w:rsid w:val="00C76256"/>
    <w:rsid w:val="00C76DD3"/>
    <w:rsid w:val="00C8158E"/>
    <w:rsid w:val="00C846C6"/>
    <w:rsid w:val="00C900CA"/>
    <w:rsid w:val="00C91745"/>
    <w:rsid w:val="00C923D4"/>
    <w:rsid w:val="00C927A9"/>
    <w:rsid w:val="00C92899"/>
    <w:rsid w:val="00C94135"/>
    <w:rsid w:val="00C94EC0"/>
    <w:rsid w:val="00C977C7"/>
    <w:rsid w:val="00CA1C72"/>
    <w:rsid w:val="00CB1E38"/>
    <w:rsid w:val="00CC1B69"/>
    <w:rsid w:val="00CC3DC9"/>
    <w:rsid w:val="00CC4636"/>
    <w:rsid w:val="00CC6F69"/>
    <w:rsid w:val="00CC766E"/>
    <w:rsid w:val="00CC7C85"/>
    <w:rsid w:val="00CD33F3"/>
    <w:rsid w:val="00CD3F10"/>
    <w:rsid w:val="00CD4A1A"/>
    <w:rsid w:val="00CD5A8C"/>
    <w:rsid w:val="00CD5E7B"/>
    <w:rsid w:val="00CD611C"/>
    <w:rsid w:val="00CD6AB9"/>
    <w:rsid w:val="00CD7259"/>
    <w:rsid w:val="00CE20E8"/>
    <w:rsid w:val="00CE317B"/>
    <w:rsid w:val="00CE3EBA"/>
    <w:rsid w:val="00CE43B1"/>
    <w:rsid w:val="00CE5000"/>
    <w:rsid w:val="00CE5612"/>
    <w:rsid w:val="00CE7161"/>
    <w:rsid w:val="00CE7263"/>
    <w:rsid w:val="00CE7D88"/>
    <w:rsid w:val="00CF37C9"/>
    <w:rsid w:val="00CF3AA3"/>
    <w:rsid w:val="00D014A4"/>
    <w:rsid w:val="00D02D05"/>
    <w:rsid w:val="00D049F1"/>
    <w:rsid w:val="00D04C71"/>
    <w:rsid w:val="00D12F5C"/>
    <w:rsid w:val="00D14ADD"/>
    <w:rsid w:val="00D15DD1"/>
    <w:rsid w:val="00D172C2"/>
    <w:rsid w:val="00D20EE9"/>
    <w:rsid w:val="00D21B22"/>
    <w:rsid w:val="00D23513"/>
    <w:rsid w:val="00D24FBF"/>
    <w:rsid w:val="00D30406"/>
    <w:rsid w:val="00D35BE5"/>
    <w:rsid w:val="00D42118"/>
    <w:rsid w:val="00D42139"/>
    <w:rsid w:val="00D422E0"/>
    <w:rsid w:val="00D47417"/>
    <w:rsid w:val="00D47D74"/>
    <w:rsid w:val="00D50254"/>
    <w:rsid w:val="00D50F35"/>
    <w:rsid w:val="00D51A8F"/>
    <w:rsid w:val="00D51A90"/>
    <w:rsid w:val="00D51CC2"/>
    <w:rsid w:val="00D52BA9"/>
    <w:rsid w:val="00D52CB7"/>
    <w:rsid w:val="00D53D09"/>
    <w:rsid w:val="00D60550"/>
    <w:rsid w:val="00D6099A"/>
    <w:rsid w:val="00D63B69"/>
    <w:rsid w:val="00D656B4"/>
    <w:rsid w:val="00D65AA0"/>
    <w:rsid w:val="00D66AB5"/>
    <w:rsid w:val="00D6723D"/>
    <w:rsid w:val="00D67F58"/>
    <w:rsid w:val="00D72CCD"/>
    <w:rsid w:val="00D7638E"/>
    <w:rsid w:val="00D8117F"/>
    <w:rsid w:val="00D86C30"/>
    <w:rsid w:val="00D86F6C"/>
    <w:rsid w:val="00D87639"/>
    <w:rsid w:val="00D9047A"/>
    <w:rsid w:val="00D91431"/>
    <w:rsid w:val="00D91986"/>
    <w:rsid w:val="00D95F2A"/>
    <w:rsid w:val="00D964A7"/>
    <w:rsid w:val="00DA1508"/>
    <w:rsid w:val="00DA3B21"/>
    <w:rsid w:val="00DA3E0C"/>
    <w:rsid w:val="00DA4BC0"/>
    <w:rsid w:val="00DA56F3"/>
    <w:rsid w:val="00DA5BDA"/>
    <w:rsid w:val="00DA7AF1"/>
    <w:rsid w:val="00DB022E"/>
    <w:rsid w:val="00DB1B0D"/>
    <w:rsid w:val="00DB7550"/>
    <w:rsid w:val="00DB7F39"/>
    <w:rsid w:val="00DC2F81"/>
    <w:rsid w:val="00DC4287"/>
    <w:rsid w:val="00DC5906"/>
    <w:rsid w:val="00DC5E37"/>
    <w:rsid w:val="00DC67B3"/>
    <w:rsid w:val="00DD09FD"/>
    <w:rsid w:val="00DD1E4C"/>
    <w:rsid w:val="00DD5B11"/>
    <w:rsid w:val="00DD5B7E"/>
    <w:rsid w:val="00DD5E9C"/>
    <w:rsid w:val="00DD6586"/>
    <w:rsid w:val="00DD7AAB"/>
    <w:rsid w:val="00DE2DB2"/>
    <w:rsid w:val="00DE4C45"/>
    <w:rsid w:val="00DE553D"/>
    <w:rsid w:val="00DE68A0"/>
    <w:rsid w:val="00DE78FF"/>
    <w:rsid w:val="00DF0862"/>
    <w:rsid w:val="00DF1771"/>
    <w:rsid w:val="00DF4300"/>
    <w:rsid w:val="00DF748A"/>
    <w:rsid w:val="00E0180E"/>
    <w:rsid w:val="00E0181B"/>
    <w:rsid w:val="00E03D27"/>
    <w:rsid w:val="00E10791"/>
    <w:rsid w:val="00E1092D"/>
    <w:rsid w:val="00E1171A"/>
    <w:rsid w:val="00E13171"/>
    <w:rsid w:val="00E1341D"/>
    <w:rsid w:val="00E14FA8"/>
    <w:rsid w:val="00E14FF2"/>
    <w:rsid w:val="00E1528B"/>
    <w:rsid w:val="00E17B6D"/>
    <w:rsid w:val="00E21216"/>
    <w:rsid w:val="00E23877"/>
    <w:rsid w:val="00E23E2E"/>
    <w:rsid w:val="00E2412C"/>
    <w:rsid w:val="00E251D6"/>
    <w:rsid w:val="00E26DCC"/>
    <w:rsid w:val="00E31A40"/>
    <w:rsid w:val="00E3327D"/>
    <w:rsid w:val="00E375C8"/>
    <w:rsid w:val="00E40506"/>
    <w:rsid w:val="00E42B37"/>
    <w:rsid w:val="00E43320"/>
    <w:rsid w:val="00E45AB5"/>
    <w:rsid w:val="00E46E5B"/>
    <w:rsid w:val="00E47AF3"/>
    <w:rsid w:val="00E5487D"/>
    <w:rsid w:val="00E54DCE"/>
    <w:rsid w:val="00E551B7"/>
    <w:rsid w:val="00E57086"/>
    <w:rsid w:val="00E5757A"/>
    <w:rsid w:val="00E6515E"/>
    <w:rsid w:val="00E65BB0"/>
    <w:rsid w:val="00E66F5E"/>
    <w:rsid w:val="00E671AE"/>
    <w:rsid w:val="00E72271"/>
    <w:rsid w:val="00E7456E"/>
    <w:rsid w:val="00E8029C"/>
    <w:rsid w:val="00E807C5"/>
    <w:rsid w:val="00E80F64"/>
    <w:rsid w:val="00E81D09"/>
    <w:rsid w:val="00E82548"/>
    <w:rsid w:val="00E832D1"/>
    <w:rsid w:val="00E8420D"/>
    <w:rsid w:val="00E87BA9"/>
    <w:rsid w:val="00E9032D"/>
    <w:rsid w:val="00E90633"/>
    <w:rsid w:val="00E90DED"/>
    <w:rsid w:val="00E9425E"/>
    <w:rsid w:val="00E9681D"/>
    <w:rsid w:val="00EA2413"/>
    <w:rsid w:val="00EA38BB"/>
    <w:rsid w:val="00EA4E18"/>
    <w:rsid w:val="00EA5DD0"/>
    <w:rsid w:val="00EA7DF3"/>
    <w:rsid w:val="00EB013A"/>
    <w:rsid w:val="00EB4317"/>
    <w:rsid w:val="00EB6373"/>
    <w:rsid w:val="00EC2C16"/>
    <w:rsid w:val="00EC6164"/>
    <w:rsid w:val="00ED19E6"/>
    <w:rsid w:val="00ED2E16"/>
    <w:rsid w:val="00ED57F7"/>
    <w:rsid w:val="00ED7254"/>
    <w:rsid w:val="00ED7B39"/>
    <w:rsid w:val="00EE08B1"/>
    <w:rsid w:val="00EE4170"/>
    <w:rsid w:val="00EE4CF0"/>
    <w:rsid w:val="00EE5A99"/>
    <w:rsid w:val="00EF0A62"/>
    <w:rsid w:val="00EF14AB"/>
    <w:rsid w:val="00EF1B12"/>
    <w:rsid w:val="00EF2C49"/>
    <w:rsid w:val="00EF5128"/>
    <w:rsid w:val="00F013B0"/>
    <w:rsid w:val="00F02106"/>
    <w:rsid w:val="00F0332F"/>
    <w:rsid w:val="00F052E1"/>
    <w:rsid w:val="00F11411"/>
    <w:rsid w:val="00F126DB"/>
    <w:rsid w:val="00F15D7E"/>
    <w:rsid w:val="00F16E51"/>
    <w:rsid w:val="00F17EEB"/>
    <w:rsid w:val="00F216C0"/>
    <w:rsid w:val="00F30418"/>
    <w:rsid w:val="00F30DDB"/>
    <w:rsid w:val="00F333C8"/>
    <w:rsid w:val="00F34B44"/>
    <w:rsid w:val="00F366CD"/>
    <w:rsid w:val="00F37575"/>
    <w:rsid w:val="00F41D58"/>
    <w:rsid w:val="00F420BA"/>
    <w:rsid w:val="00F42791"/>
    <w:rsid w:val="00F43944"/>
    <w:rsid w:val="00F45B57"/>
    <w:rsid w:val="00F50948"/>
    <w:rsid w:val="00F54427"/>
    <w:rsid w:val="00F605FC"/>
    <w:rsid w:val="00F619D4"/>
    <w:rsid w:val="00F62FD9"/>
    <w:rsid w:val="00F65E3A"/>
    <w:rsid w:val="00F730BA"/>
    <w:rsid w:val="00F73C2A"/>
    <w:rsid w:val="00F7421B"/>
    <w:rsid w:val="00F74335"/>
    <w:rsid w:val="00F760E5"/>
    <w:rsid w:val="00F8080D"/>
    <w:rsid w:val="00F81314"/>
    <w:rsid w:val="00F87A67"/>
    <w:rsid w:val="00F91B8A"/>
    <w:rsid w:val="00F91F88"/>
    <w:rsid w:val="00F9255A"/>
    <w:rsid w:val="00F92C67"/>
    <w:rsid w:val="00F93CEC"/>
    <w:rsid w:val="00F95624"/>
    <w:rsid w:val="00FA0901"/>
    <w:rsid w:val="00FA1C42"/>
    <w:rsid w:val="00FA48E1"/>
    <w:rsid w:val="00FA4BAF"/>
    <w:rsid w:val="00FA65C0"/>
    <w:rsid w:val="00FB0265"/>
    <w:rsid w:val="00FC0D98"/>
    <w:rsid w:val="00FC1314"/>
    <w:rsid w:val="00FC1737"/>
    <w:rsid w:val="00FC2FB6"/>
    <w:rsid w:val="00FC4BD7"/>
    <w:rsid w:val="00FC7007"/>
    <w:rsid w:val="00FD0109"/>
    <w:rsid w:val="00FD1126"/>
    <w:rsid w:val="00FD1FAE"/>
    <w:rsid w:val="00FD2A91"/>
    <w:rsid w:val="00FD42D3"/>
    <w:rsid w:val="00FD4411"/>
    <w:rsid w:val="00FD5171"/>
    <w:rsid w:val="00FD56CF"/>
    <w:rsid w:val="00FD5A84"/>
    <w:rsid w:val="00FE0D63"/>
    <w:rsid w:val="00FE152C"/>
    <w:rsid w:val="00FE3313"/>
    <w:rsid w:val="00FE3450"/>
    <w:rsid w:val="00FE5A89"/>
    <w:rsid w:val="00FF0157"/>
    <w:rsid w:val="00FF02EE"/>
    <w:rsid w:val="00FF0571"/>
    <w:rsid w:val="00FF475D"/>
    <w:rsid w:val="00FF5CA9"/>
    <w:rsid w:val="013D4B1B"/>
    <w:rsid w:val="028F25B4"/>
    <w:rsid w:val="03E80E33"/>
    <w:rsid w:val="04442E43"/>
    <w:rsid w:val="0482577D"/>
    <w:rsid w:val="04AD73AB"/>
    <w:rsid w:val="04CC3B8E"/>
    <w:rsid w:val="05E05236"/>
    <w:rsid w:val="07476EAD"/>
    <w:rsid w:val="07E95E7A"/>
    <w:rsid w:val="08FC4EB9"/>
    <w:rsid w:val="09FB1088"/>
    <w:rsid w:val="0AFB3A62"/>
    <w:rsid w:val="0B7F4FA9"/>
    <w:rsid w:val="0E45391A"/>
    <w:rsid w:val="0EF53F23"/>
    <w:rsid w:val="11E2051D"/>
    <w:rsid w:val="12B24F6C"/>
    <w:rsid w:val="139B1B70"/>
    <w:rsid w:val="1408318B"/>
    <w:rsid w:val="143E5F59"/>
    <w:rsid w:val="14AA6233"/>
    <w:rsid w:val="164F09BD"/>
    <w:rsid w:val="18CF0C29"/>
    <w:rsid w:val="18E14C98"/>
    <w:rsid w:val="1A206089"/>
    <w:rsid w:val="1A340F3F"/>
    <w:rsid w:val="1B403CE6"/>
    <w:rsid w:val="1CB4035B"/>
    <w:rsid w:val="1D4610CB"/>
    <w:rsid w:val="1DC61DA7"/>
    <w:rsid w:val="1F3C44C3"/>
    <w:rsid w:val="1FF22233"/>
    <w:rsid w:val="209F2E46"/>
    <w:rsid w:val="21240139"/>
    <w:rsid w:val="218F2920"/>
    <w:rsid w:val="225343AA"/>
    <w:rsid w:val="239E21E9"/>
    <w:rsid w:val="23A35D12"/>
    <w:rsid w:val="2515028E"/>
    <w:rsid w:val="2A0A3673"/>
    <w:rsid w:val="2A0B7A35"/>
    <w:rsid w:val="2A341725"/>
    <w:rsid w:val="2AAD2632"/>
    <w:rsid w:val="2B4D2BA9"/>
    <w:rsid w:val="2DA50A7B"/>
    <w:rsid w:val="2DCD4121"/>
    <w:rsid w:val="2DE97841"/>
    <w:rsid w:val="2FEF222A"/>
    <w:rsid w:val="30A631F8"/>
    <w:rsid w:val="30B94179"/>
    <w:rsid w:val="31873F27"/>
    <w:rsid w:val="31B01D5E"/>
    <w:rsid w:val="33A21BBE"/>
    <w:rsid w:val="341A161C"/>
    <w:rsid w:val="3721762C"/>
    <w:rsid w:val="382F75E9"/>
    <w:rsid w:val="39614378"/>
    <w:rsid w:val="39971BC5"/>
    <w:rsid w:val="399A5691"/>
    <w:rsid w:val="3A971A67"/>
    <w:rsid w:val="3AFF4CE3"/>
    <w:rsid w:val="3CFB6330"/>
    <w:rsid w:val="3D6018E7"/>
    <w:rsid w:val="3D606DD0"/>
    <w:rsid w:val="406F7D59"/>
    <w:rsid w:val="40AD15DF"/>
    <w:rsid w:val="40E40D3E"/>
    <w:rsid w:val="41730D18"/>
    <w:rsid w:val="42671B3F"/>
    <w:rsid w:val="43EA089B"/>
    <w:rsid w:val="475B48E5"/>
    <w:rsid w:val="488507D0"/>
    <w:rsid w:val="4A7C5AA1"/>
    <w:rsid w:val="4A882037"/>
    <w:rsid w:val="4BCF28D6"/>
    <w:rsid w:val="4F1E121D"/>
    <w:rsid w:val="4F21548D"/>
    <w:rsid w:val="50990B00"/>
    <w:rsid w:val="528E672D"/>
    <w:rsid w:val="529536FC"/>
    <w:rsid w:val="565B17A4"/>
    <w:rsid w:val="56C56402"/>
    <w:rsid w:val="58E900FD"/>
    <w:rsid w:val="5A3942D2"/>
    <w:rsid w:val="5B3825CA"/>
    <w:rsid w:val="60081DA2"/>
    <w:rsid w:val="6128664B"/>
    <w:rsid w:val="61DF245D"/>
    <w:rsid w:val="624C7E02"/>
    <w:rsid w:val="62E705B3"/>
    <w:rsid w:val="65AC6BD2"/>
    <w:rsid w:val="669F2C2E"/>
    <w:rsid w:val="6950665C"/>
    <w:rsid w:val="6C060802"/>
    <w:rsid w:val="6C6F4DF5"/>
    <w:rsid w:val="6EF361E0"/>
    <w:rsid w:val="6FD87DAB"/>
    <w:rsid w:val="70BF67BE"/>
    <w:rsid w:val="71854A60"/>
    <w:rsid w:val="72933798"/>
    <w:rsid w:val="743B4B8A"/>
    <w:rsid w:val="757E6C2C"/>
    <w:rsid w:val="761E7484"/>
    <w:rsid w:val="76E021B3"/>
    <w:rsid w:val="7A5F1562"/>
    <w:rsid w:val="7BBC0811"/>
    <w:rsid w:val="7C9E1F0E"/>
    <w:rsid w:val="7D4812A8"/>
    <w:rsid w:val="7E4669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2" w:uiPriority="9"/>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a7">
    <w:name w:val="Normal"/>
    <w:pPr>
      <w:widowControl w:val="0"/>
      <w:jc w:val="both"/>
    </w:pPr>
    <w:rPr>
      <w:kern w:val="2"/>
      <w:sz w:val="21"/>
      <w:szCs w:val="24"/>
    </w:rPr>
  </w:style>
  <w:style w:type="paragraph" w:styleId="2">
    <w:name w:val="heading 2"/>
    <w:basedOn w:val="a7"/>
    <w:next w:val="a7"/>
    <w:link w:val="2Char"/>
    <w:uiPriority w:val="9"/>
    <w:pPr>
      <w:keepNext/>
      <w:keepLines/>
      <w:spacing w:before="260" w:after="260" w:line="416" w:lineRule="auto"/>
      <w:outlineLvl w:val="1"/>
    </w:pPr>
    <w:rPr>
      <w:rFonts w:ascii="Cambria" w:hAnsi="Cambria"/>
      <w:b/>
      <w:bCs/>
      <w:sz w:val="32"/>
      <w:szCs w:val="32"/>
    </w:rPr>
  </w:style>
  <w:style w:type="paragraph" w:styleId="3">
    <w:name w:val="heading 3"/>
    <w:basedOn w:val="a7"/>
    <w:next w:val="a7"/>
    <w:link w:val="3Char"/>
    <w:pPr>
      <w:keepNext/>
      <w:keepLines/>
      <w:spacing w:before="260" w:after="260" w:line="416" w:lineRule="auto"/>
      <w:outlineLvl w:val="2"/>
    </w:pPr>
    <w:rPr>
      <w:b/>
      <w:bCs/>
      <w:sz w:val="32"/>
      <w:szCs w:val="3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Document Map"/>
    <w:basedOn w:val="a7"/>
    <w:link w:val="Char"/>
    <w:rPr>
      <w:rFonts w:ascii="宋体"/>
      <w:sz w:val="18"/>
      <w:szCs w:val="18"/>
    </w:rPr>
  </w:style>
  <w:style w:type="paragraph" w:styleId="ac">
    <w:name w:val="annotation text"/>
    <w:basedOn w:val="a7"/>
    <w:link w:val="Char0"/>
    <w:pPr>
      <w:jc w:val="left"/>
    </w:pPr>
  </w:style>
  <w:style w:type="paragraph" w:styleId="ad">
    <w:name w:val="Balloon Text"/>
    <w:basedOn w:val="a7"/>
    <w:link w:val="Char1"/>
    <w:rPr>
      <w:sz w:val="18"/>
      <w:szCs w:val="18"/>
    </w:rPr>
  </w:style>
  <w:style w:type="paragraph" w:styleId="ae">
    <w:name w:val="footer"/>
    <w:basedOn w:val="a7"/>
    <w:link w:val="Char2"/>
    <w:pPr>
      <w:tabs>
        <w:tab w:val="center" w:pos="4153"/>
        <w:tab w:val="right" w:pos="8306"/>
      </w:tabs>
      <w:snapToGrid w:val="0"/>
      <w:jc w:val="left"/>
    </w:pPr>
    <w:rPr>
      <w:sz w:val="18"/>
      <w:szCs w:val="18"/>
    </w:rPr>
  </w:style>
  <w:style w:type="paragraph" w:styleId="af">
    <w:name w:val="header"/>
    <w:basedOn w:val="a7"/>
    <w:pPr>
      <w:pBdr>
        <w:bottom w:val="single" w:sz="6" w:space="1" w:color="auto"/>
      </w:pBdr>
      <w:tabs>
        <w:tab w:val="center" w:pos="4153"/>
        <w:tab w:val="right" w:pos="8306"/>
      </w:tabs>
      <w:snapToGrid w:val="0"/>
      <w:jc w:val="center"/>
    </w:pPr>
    <w:rPr>
      <w:sz w:val="18"/>
      <w:szCs w:val="18"/>
    </w:rPr>
  </w:style>
  <w:style w:type="paragraph" w:styleId="20">
    <w:name w:val="Body Text 2"/>
    <w:basedOn w:val="a7"/>
    <w:pPr>
      <w:spacing w:after="120" w:line="480" w:lineRule="auto"/>
    </w:pPr>
  </w:style>
  <w:style w:type="paragraph" w:styleId="af0">
    <w:name w:val="Normal (Web)"/>
    <w:basedOn w:val="a7"/>
    <w:autoRedefine/>
    <w:uiPriority w:val="99"/>
    <w:unhideWhenUsed/>
    <w:rsid w:val="004348FE"/>
    <w:pPr>
      <w:kinsoku w:val="0"/>
      <w:spacing w:line="360" w:lineRule="auto"/>
      <w:ind w:firstLineChars="200" w:firstLine="560"/>
      <w:textAlignment w:val="baseline"/>
    </w:pPr>
    <w:rPr>
      <w:rFonts w:ascii="宋体" w:hAnsi="宋体" w:cs="宋体"/>
      <w:kern w:val="0"/>
      <w:sz w:val="24"/>
    </w:rPr>
  </w:style>
  <w:style w:type="paragraph" w:styleId="af1">
    <w:name w:val="annotation subject"/>
    <w:basedOn w:val="ac"/>
    <w:next w:val="ac"/>
    <w:link w:val="Char3"/>
    <w:rPr>
      <w:b/>
      <w:bCs/>
    </w:rPr>
  </w:style>
  <w:style w:type="table" w:styleId="af2">
    <w:name w:val="Table Grid"/>
    <w:basedOn w:val="a9"/>
    <w:uiPriority w:val="5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rPr>
      <w:rFonts w:ascii="Times New Roman" w:eastAsia="宋体" w:hAnsi="Times New Roman"/>
      <w:sz w:val="18"/>
    </w:rPr>
  </w:style>
  <w:style w:type="character" w:styleId="af4">
    <w:name w:val="Hyperlink"/>
    <w:autoRedefine/>
    <w:rPr>
      <w:color w:val="3366CC"/>
      <w:u w:val="single"/>
    </w:rPr>
  </w:style>
  <w:style w:type="character" w:styleId="af5">
    <w:name w:val="annotation reference"/>
    <w:basedOn w:val="a8"/>
    <w:autoRedefine/>
    <w:rPr>
      <w:sz w:val="21"/>
      <w:szCs w:val="21"/>
    </w:rPr>
  </w:style>
  <w:style w:type="character" w:customStyle="1" w:styleId="1">
    <w:name w:val="访问过的超链接1"/>
    <w:autoRedefine/>
    <w:rPr>
      <w:color w:val="2786E4"/>
      <w:u w:val="none"/>
    </w:rPr>
  </w:style>
  <w:style w:type="character" w:customStyle="1" w:styleId="2Char">
    <w:name w:val="标题 2 Char"/>
    <w:link w:val="2"/>
    <w:autoRedefine/>
    <w:uiPriority w:val="9"/>
    <w:qFormat/>
    <w:rPr>
      <w:rFonts w:ascii="Cambria" w:eastAsia="宋体" w:hAnsi="Cambria" w:cs="Times New Roman"/>
      <w:b/>
      <w:bCs/>
      <w:kern w:val="2"/>
      <w:sz w:val="32"/>
      <w:szCs w:val="32"/>
    </w:rPr>
  </w:style>
  <w:style w:type="character" w:customStyle="1" w:styleId="rec-status-desc">
    <w:name w:val="rec-status-desc"/>
    <w:basedOn w:val="a8"/>
    <w:autoRedefine/>
  </w:style>
  <w:style w:type="character" w:customStyle="1" w:styleId="3Char">
    <w:name w:val="标题 3 Char"/>
    <w:link w:val="3"/>
    <w:autoRedefine/>
    <w:semiHidden/>
    <w:qFormat/>
    <w:rPr>
      <w:b/>
      <w:bCs/>
      <w:kern w:val="2"/>
      <w:sz w:val="32"/>
      <w:szCs w:val="32"/>
    </w:rPr>
  </w:style>
  <w:style w:type="character" w:customStyle="1" w:styleId="Char2">
    <w:name w:val="页脚 Char"/>
    <w:link w:val="ae"/>
    <w:autoRedefine/>
    <w:qFormat/>
    <w:rPr>
      <w:kern w:val="2"/>
      <w:sz w:val="18"/>
      <w:szCs w:val="18"/>
    </w:rPr>
  </w:style>
  <w:style w:type="character" w:customStyle="1" w:styleId="rec-time">
    <w:name w:val="rec-time"/>
    <w:basedOn w:val="a8"/>
    <w:autoRedefine/>
  </w:style>
  <w:style w:type="character" w:customStyle="1" w:styleId="rec-volume">
    <w:name w:val="rec-volume"/>
    <w:basedOn w:val="a8"/>
    <w:autoRedefine/>
  </w:style>
  <w:style w:type="paragraph" w:customStyle="1" w:styleId="af6">
    <w:name w:val="标准书脚_偶数页"/>
    <w:autoRedefine/>
    <w:pPr>
      <w:spacing w:before="120"/>
    </w:pPr>
    <w:rPr>
      <w:sz w:val="18"/>
    </w:rPr>
  </w:style>
  <w:style w:type="paragraph" w:customStyle="1" w:styleId="CharCharCharCharCharCharChar">
    <w:name w:val="Char Char Char Char Char Char Char"/>
    <w:basedOn w:val="a7"/>
    <w:autoRedefine/>
    <w:pPr>
      <w:widowControl/>
      <w:spacing w:after="160" w:line="240" w:lineRule="exact"/>
      <w:jc w:val="left"/>
    </w:pPr>
  </w:style>
  <w:style w:type="paragraph" w:customStyle="1" w:styleId="10">
    <w:name w:val="列表段落1"/>
    <w:basedOn w:val="a7"/>
    <w:autoRedefine/>
    <w:uiPriority w:val="34"/>
    <w:pPr>
      <w:widowControl/>
      <w:ind w:firstLineChars="200" w:firstLine="420"/>
      <w:jc w:val="left"/>
    </w:pPr>
    <w:rPr>
      <w:rFonts w:ascii="宋体" w:hAnsi="宋体" w:cs="宋体"/>
      <w:kern w:val="0"/>
      <w:sz w:val="24"/>
    </w:rPr>
  </w:style>
  <w:style w:type="paragraph" w:customStyle="1" w:styleId="Style13">
    <w:name w:val="_Style 13"/>
    <w:basedOn w:val="a7"/>
    <w:autoRedefine/>
  </w:style>
  <w:style w:type="paragraph" w:customStyle="1" w:styleId="a0">
    <w:name w:val="章标题"/>
    <w:next w:val="af7"/>
    <w:autoRedefine/>
    <w:pPr>
      <w:numPr>
        <w:ilvl w:val="1"/>
        <w:numId w:val="1"/>
      </w:numPr>
      <w:spacing w:beforeLines="50" w:afterLines="50"/>
      <w:jc w:val="both"/>
      <w:outlineLvl w:val="1"/>
    </w:pPr>
    <w:rPr>
      <w:rFonts w:ascii="黑体" w:eastAsia="黑体"/>
      <w:sz w:val="21"/>
    </w:rPr>
  </w:style>
  <w:style w:type="paragraph" w:customStyle="1" w:styleId="af7">
    <w:name w:val="段"/>
    <w:autoRedefine/>
    <w:pPr>
      <w:autoSpaceDE w:val="0"/>
      <w:autoSpaceDN w:val="0"/>
      <w:ind w:firstLineChars="200" w:firstLine="200"/>
      <w:jc w:val="both"/>
    </w:pPr>
    <w:rPr>
      <w:rFonts w:ascii="宋体"/>
      <w:sz w:val="21"/>
    </w:rPr>
  </w:style>
  <w:style w:type="paragraph" w:customStyle="1" w:styleId="a4">
    <w:name w:val="四级条标题"/>
    <w:basedOn w:val="a3"/>
    <w:next w:val="af7"/>
    <w:pPr>
      <w:numPr>
        <w:ilvl w:val="5"/>
      </w:numPr>
      <w:outlineLvl w:val="5"/>
    </w:pPr>
  </w:style>
  <w:style w:type="paragraph" w:customStyle="1" w:styleId="a3">
    <w:name w:val="三级条标题"/>
    <w:basedOn w:val="a2"/>
    <w:next w:val="af7"/>
    <w:autoRedefine/>
    <w:pPr>
      <w:numPr>
        <w:ilvl w:val="4"/>
      </w:numPr>
      <w:outlineLvl w:val="4"/>
    </w:pPr>
  </w:style>
  <w:style w:type="paragraph" w:customStyle="1" w:styleId="a2">
    <w:name w:val="二级条标题"/>
    <w:basedOn w:val="a1"/>
    <w:next w:val="af7"/>
    <w:autoRedefine/>
    <w:pPr>
      <w:numPr>
        <w:ilvl w:val="3"/>
      </w:numPr>
      <w:outlineLvl w:val="3"/>
    </w:pPr>
  </w:style>
  <w:style w:type="paragraph" w:customStyle="1" w:styleId="a1">
    <w:name w:val="一级条标题"/>
    <w:basedOn w:val="a0"/>
    <w:next w:val="af7"/>
    <w:autoRedefine/>
    <w:pPr>
      <w:numPr>
        <w:ilvl w:val="2"/>
      </w:numPr>
      <w:spacing w:beforeLines="0" w:afterLines="0"/>
      <w:outlineLvl w:val="2"/>
    </w:pPr>
  </w:style>
  <w:style w:type="paragraph" w:customStyle="1" w:styleId="af8">
    <w:name w:val="标准书脚_奇数页"/>
    <w:autoRedefine/>
    <w:pPr>
      <w:spacing w:before="120"/>
      <w:jc w:val="right"/>
    </w:pPr>
    <w:rPr>
      <w:sz w:val="18"/>
    </w:rPr>
  </w:style>
  <w:style w:type="paragraph" w:customStyle="1" w:styleId="CharCharChar1Char">
    <w:name w:val="Char Char Char1 Char"/>
    <w:basedOn w:val="a7"/>
  </w:style>
  <w:style w:type="paragraph" w:customStyle="1" w:styleId="a5">
    <w:name w:val="五级条标题"/>
    <w:basedOn w:val="a4"/>
    <w:next w:val="af7"/>
    <w:autoRedefine/>
    <w:pPr>
      <w:numPr>
        <w:ilvl w:val="6"/>
      </w:numPr>
      <w:outlineLvl w:val="6"/>
    </w:pPr>
  </w:style>
  <w:style w:type="paragraph" w:customStyle="1" w:styleId="a">
    <w:name w:val="前言、引言标题"/>
    <w:next w:val="a7"/>
    <w:autoRedefine/>
    <w:pPr>
      <w:numPr>
        <w:numId w:val="1"/>
      </w:numPr>
      <w:shd w:val="clear" w:color="FFFFFF" w:fill="FFFFFF"/>
      <w:spacing w:before="640" w:after="560"/>
      <w:jc w:val="center"/>
      <w:outlineLvl w:val="0"/>
    </w:pPr>
    <w:rPr>
      <w:rFonts w:ascii="黑体" w:eastAsia="黑体"/>
      <w:sz w:val="32"/>
    </w:rPr>
  </w:style>
  <w:style w:type="character" w:customStyle="1" w:styleId="Char">
    <w:name w:val="文档结构图 Char"/>
    <w:basedOn w:val="a8"/>
    <w:link w:val="ab"/>
    <w:qFormat/>
    <w:rPr>
      <w:rFonts w:ascii="宋体"/>
      <w:kern w:val="2"/>
      <w:sz w:val="18"/>
      <w:szCs w:val="18"/>
    </w:rPr>
  </w:style>
  <w:style w:type="paragraph" w:styleId="af9">
    <w:name w:val="List Paragraph"/>
    <w:basedOn w:val="a7"/>
    <w:uiPriority w:val="34"/>
    <w:unhideWhenUsed/>
    <w:pPr>
      <w:ind w:firstLineChars="200" w:firstLine="420"/>
    </w:pPr>
  </w:style>
  <w:style w:type="character" w:customStyle="1" w:styleId="Char1">
    <w:name w:val="批注框文本 Char"/>
    <w:basedOn w:val="a8"/>
    <w:link w:val="ad"/>
    <w:autoRedefine/>
    <w:qFormat/>
    <w:rPr>
      <w:kern w:val="2"/>
      <w:sz w:val="18"/>
      <w:szCs w:val="18"/>
    </w:rPr>
  </w:style>
  <w:style w:type="paragraph" w:customStyle="1" w:styleId="a6">
    <w:name w:val="字母编号列项（一级）"/>
    <w:pPr>
      <w:numPr>
        <w:numId w:val="2"/>
      </w:numPr>
      <w:jc w:val="both"/>
    </w:pPr>
    <w:rPr>
      <w:rFonts w:ascii="宋体"/>
      <w:sz w:val="21"/>
    </w:rPr>
  </w:style>
  <w:style w:type="character" w:customStyle="1" w:styleId="Char0">
    <w:name w:val="批注文字 Char"/>
    <w:basedOn w:val="a8"/>
    <w:link w:val="ac"/>
    <w:rPr>
      <w:kern w:val="2"/>
      <w:sz w:val="21"/>
      <w:szCs w:val="24"/>
    </w:rPr>
  </w:style>
  <w:style w:type="character" w:customStyle="1" w:styleId="Char3">
    <w:name w:val="批注主题 Char"/>
    <w:basedOn w:val="Char0"/>
    <w:link w:val="af1"/>
    <w:qFormat/>
    <w:rPr>
      <w:b/>
      <w:bCs/>
      <w:kern w:val="2"/>
      <w:sz w:val="21"/>
      <w:szCs w:val="24"/>
    </w:rPr>
  </w:style>
  <w:style w:type="paragraph" w:customStyle="1" w:styleId="11">
    <w:name w:val="修订1"/>
    <w:autoRedefine/>
    <w:hidden/>
    <w:uiPriority w:val="99"/>
    <w:semiHidden/>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2" w:uiPriority="9"/>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a7">
    <w:name w:val="Normal"/>
    <w:pPr>
      <w:widowControl w:val="0"/>
      <w:jc w:val="both"/>
    </w:pPr>
    <w:rPr>
      <w:kern w:val="2"/>
      <w:sz w:val="21"/>
      <w:szCs w:val="24"/>
    </w:rPr>
  </w:style>
  <w:style w:type="paragraph" w:styleId="2">
    <w:name w:val="heading 2"/>
    <w:basedOn w:val="a7"/>
    <w:next w:val="a7"/>
    <w:link w:val="2Char"/>
    <w:uiPriority w:val="9"/>
    <w:pPr>
      <w:keepNext/>
      <w:keepLines/>
      <w:spacing w:before="260" w:after="260" w:line="416" w:lineRule="auto"/>
      <w:outlineLvl w:val="1"/>
    </w:pPr>
    <w:rPr>
      <w:rFonts w:ascii="Cambria" w:hAnsi="Cambria"/>
      <w:b/>
      <w:bCs/>
      <w:sz w:val="32"/>
      <w:szCs w:val="32"/>
    </w:rPr>
  </w:style>
  <w:style w:type="paragraph" w:styleId="3">
    <w:name w:val="heading 3"/>
    <w:basedOn w:val="a7"/>
    <w:next w:val="a7"/>
    <w:link w:val="3Char"/>
    <w:pPr>
      <w:keepNext/>
      <w:keepLines/>
      <w:spacing w:before="260" w:after="260" w:line="416" w:lineRule="auto"/>
      <w:outlineLvl w:val="2"/>
    </w:pPr>
    <w:rPr>
      <w:b/>
      <w:bCs/>
      <w:sz w:val="32"/>
      <w:szCs w:val="3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Document Map"/>
    <w:basedOn w:val="a7"/>
    <w:link w:val="Char"/>
    <w:rPr>
      <w:rFonts w:ascii="宋体"/>
      <w:sz w:val="18"/>
      <w:szCs w:val="18"/>
    </w:rPr>
  </w:style>
  <w:style w:type="paragraph" w:styleId="ac">
    <w:name w:val="annotation text"/>
    <w:basedOn w:val="a7"/>
    <w:link w:val="Char0"/>
    <w:pPr>
      <w:jc w:val="left"/>
    </w:pPr>
  </w:style>
  <w:style w:type="paragraph" w:styleId="ad">
    <w:name w:val="Balloon Text"/>
    <w:basedOn w:val="a7"/>
    <w:link w:val="Char1"/>
    <w:rPr>
      <w:sz w:val="18"/>
      <w:szCs w:val="18"/>
    </w:rPr>
  </w:style>
  <w:style w:type="paragraph" w:styleId="ae">
    <w:name w:val="footer"/>
    <w:basedOn w:val="a7"/>
    <w:link w:val="Char2"/>
    <w:pPr>
      <w:tabs>
        <w:tab w:val="center" w:pos="4153"/>
        <w:tab w:val="right" w:pos="8306"/>
      </w:tabs>
      <w:snapToGrid w:val="0"/>
      <w:jc w:val="left"/>
    </w:pPr>
    <w:rPr>
      <w:sz w:val="18"/>
      <w:szCs w:val="18"/>
    </w:rPr>
  </w:style>
  <w:style w:type="paragraph" w:styleId="af">
    <w:name w:val="header"/>
    <w:basedOn w:val="a7"/>
    <w:pPr>
      <w:pBdr>
        <w:bottom w:val="single" w:sz="6" w:space="1" w:color="auto"/>
      </w:pBdr>
      <w:tabs>
        <w:tab w:val="center" w:pos="4153"/>
        <w:tab w:val="right" w:pos="8306"/>
      </w:tabs>
      <w:snapToGrid w:val="0"/>
      <w:jc w:val="center"/>
    </w:pPr>
    <w:rPr>
      <w:sz w:val="18"/>
      <w:szCs w:val="18"/>
    </w:rPr>
  </w:style>
  <w:style w:type="paragraph" w:styleId="20">
    <w:name w:val="Body Text 2"/>
    <w:basedOn w:val="a7"/>
    <w:pPr>
      <w:spacing w:after="120" w:line="480" w:lineRule="auto"/>
    </w:pPr>
  </w:style>
  <w:style w:type="paragraph" w:styleId="af0">
    <w:name w:val="Normal (Web)"/>
    <w:basedOn w:val="a7"/>
    <w:autoRedefine/>
    <w:uiPriority w:val="99"/>
    <w:unhideWhenUsed/>
    <w:rsid w:val="004348FE"/>
    <w:pPr>
      <w:kinsoku w:val="0"/>
      <w:spacing w:line="360" w:lineRule="auto"/>
      <w:ind w:firstLineChars="200" w:firstLine="560"/>
      <w:textAlignment w:val="baseline"/>
    </w:pPr>
    <w:rPr>
      <w:rFonts w:ascii="宋体" w:hAnsi="宋体" w:cs="宋体"/>
      <w:kern w:val="0"/>
      <w:sz w:val="24"/>
    </w:rPr>
  </w:style>
  <w:style w:type="paragraph" w:styleId="af1">
    <w:name w:val="annotation subject"/>
    <w:basedOn w:val="ac"/>
    <w:next w:val="ac"/>
    <w:link w:val="Char3"/>
    <w:rPr>
      <w:b/>
      <w:bCs/>
    </w:rPr>
  </w:style>
  <w:style w:type="table" w:styleId="af2">
    <w:name w:val="Table Grid"/>
    <w:basedOn w:val="a9"/>
    <w:uiPriority w:val="5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rPr>
      <w:rFonts w:ascii="Times New Roman" w:eastAsia="宋体" w:hAnsi="Times New Roman"/>
      <w:sz w:val="18"/>
    </w:rPr>
  </w:style>
  <w:style w:type="character" w:styleId="af4">
    <w:name w:val="Hyperlink"/>
    <w:autoRedefine/>
    <w:rPr>
      <w:color w:val="3366CC"/>
      <w:u w:val="single"/>
    </w:rPr>
  </w:style>
  <w:style w:type="character" w:styleId="af5">
    <w:name w:val="annotation reference"/>
    <w:basedOn w:val="a8"/>
    <w:autoRedefine/>
    <w:rPr>
      <w:sz w:val="21"/>
      <w:szCs w:val="21"/>
    </w:rPr>
  </w:style>
  <w:style w:type="character" w:customStyle="1" w:styleId="1">
    <w:name w:val="访问过的超链接1"/>
    <w:autoRedefine/>
    <w:rPr>
      <w:color w:val="2786E4"/>
      <w:u w:val="none"/>
    </w:rPr>
  </w:style>
  <w:style w:type="character" w:customStyle="1" w:styleId="2Char">
    <w:name w:val="标题 2 Char"/>
    <w:link w:val="2"/>
    <w:autoRedefine/>
    <w:uiPriority w:val="9"/>
    <w:qFormat/>
    <w:rPr>
      <w:rFonts w:ascii="Cambria" w:eastAsia="宋体" w:hAnsi="Cambria" w:cs="Times New Roman"/>
      <w:b/>
      <w:bCs/>
      <w:kern w:val="2"/>
      <w:sz w:val="32"/>
      <w:szCs w:val="32"/>
    </w:rPr>
  </w:style>
  <w:style w:type="character" w:customStyle="1" w:styleId="rec-status-desc">
    <w:name w:val="rec-status-desc"/>
    <w:basedOn w:val="a8"/>
    <w:autoRedefine/>
  </w:style>
  <w:style w:type="character" w:customStyle="1" w:styleId="3Char">
    <w:name w:val="标题 3 Char"/>
    <w:link w:val="3"/>
    <w:autoRedefine/>
    <w:semiHidden/>
    <w:qFormat/>
    <w:rPr>
      <w:b/>
      <w:bCs/>
      <w:kern w:val="2"/>
      <w:sz w:val="32"/>
      <w:szCs w:val="32"/>
    </w:rPr>
  </w:style>
  <w:style w:type="character" w:customStyle="1" w:styleId="Char2">
    <w:name w:val="页脚 Char"/>
    <w:link w:val="ae"/>
    <w:autoRedefine/>
    <w:qFormat/>
    <w:rPr>
      <w:kern w:val="2"/>
      <w:sz w:val="18"/>
      <w:szCs w:val="18"/>
    </w:rPr>
  </w:style>
  <w:style w:type="character" w:customStyle="1" w:styleId="rec-time">
    <w:name w:val="rec-time"/>
    <w:basedOn w:val="a8"/>
    <w:autoRedefine/>
  </w:style>
  <w:style w:type="character" w:customStyle="1" w:styleId="rec-volume">
    <w:name w:val="rec-volume"/>
    <w:basedOn w:val="a8"/>
    <w:autoRedefine/>
  </w:style>
  <w:style w:type="paragraph" w:customStyle="1" w:styleId="af6">
    <w:name w:val="标准书脚_偶数页"/>
    <w:autoRedefine/>
    <w:pPr>
      <w:spacing w:before="120"/>
    </w:pPr>
    <w:rPr>
      <w:sz w:val="18"/>
    </w:rPr>
  </w:style>
  <w:style w:type="paragraph" w:customStyle="1" w:styleId="CharCharCharCharCharCharChar">
    <w:name w:val="Char Char Char Char Char Char Char"/>
    <w:basedOn w:val="a7"/>
    <w:autoRedefine/>
    <w:pPr>
      <w:widowControl/>
      <w:spacing w:after="160" w:line="240" w:lineRule="exact"/>
      <w:jc w:val="left"/>
    </w:pPr>
  </w:style>
  <w:style w:type="paragraph" w:customStyle="1" w:styleId="10">
    <w:name w:val="列表段落1"/>
    <w:basedOn w:val="a7"/>
    <w:autoRedefine/>
    <w:uiPriority w:val="34"/>
    <w:pPr>
      <w:widowControl/>
      <w:ind w:firstLineChars="200" w:firstLine="420"/>
      <w:jc w:val="left"/>
    </w:pPr>
    <w:rPr>
      <w:rFonts w:ascii="宋体" w:hAnsi="宋体" w:cs="宋体"/>
      <w:kern w:val="0"/>
      <w:sz w:val="24"/>
    </w:rPr>
  </w:style>
  <w:style w:type="paragraph" w:customStyle="1" w:styleId="Style13">
    <w:name w:val="_Style 13"/>
    <w:basedOn w:val="a7"/>
    <w:autoRedefine/>
  </w:style>
  <w:style w:type="paragraph" w:customStyle="1" w:styleId="a0">
    <w:name w:val="章标题"/>
    <w:next w:val="af7"/>
    <w:autoRedefine/>
    <w:pPr>
      <w:numPr>
        <w:ilvl w:val="1"/>
        <w:numId w:val="1"/>
      </w:numPr>
      <w:spacing w:beforeLines="50" w:afterLines="50"/>
      <w:jc w:val="both"/>
      <w:outlineLvl w:val="1"/>
    </w:pPr>
    <w:rPr>
      <w:rFonts w:ascii="黑体" w:eastAsia="黑体"/>
      <w:sz w:val="21"/>
    </w:rPr>
  </w:style>
  <w:style w:type="paragraph" w:customStyle="1" w:styleId="af7">
    <w:name w:val="段"/>
    <w:autoRedefine/>
    <w:pPr>
      <w:autoSpaceDE w:val="0"/>
      <w:autoSpaceDN w:val="0"/>
      <w:ind w:firstLineChars="200" w:firstLine="200"/>
      <w:jc w:val="both"/>
    </w:pPr>
    <w:rPr>
      <w:rFonts w:ascii="宋体"/>
      <w:sz w:val="21"/>
    </w:rPr>
  </w:style>
  <w:style w:type="paragraph" w:customStyle="1" w:styleId="a4">
    <w:name w:val="四级条标题"/>
    <w:basedOn w:val="a3"/>
    <w:next w:val="af7"/>
    <w:pPr>
      <w:numPr>
        <w:ilvl w:val="5"/>
      </w:numPr>
      <w:outlineLvl w:val="5"/>
    </w:pPr>
  </w:style>
  <w:style w:type="paragraph" w:customStyle="1" w:styleId="a3">
    <w:name w:val="三级条标题"/>
    <w:basedOn w:val="a2"/>
    <w:next w:val="af7"/>
    <w:autoRedefine/>
    <w:pPr>
      <w:numPr>
        <w:ilvl w:val="4"/>
      </w:numPr>
      <w:outlineLvl w:val="4"/>
    </w:pPr>
  </w:style>
  <w:style w:type="paragraph" w:customStyle="1" w:styleId="a2">
    <w:name w:val="二级条标题"/>
    <w:basedOn w:val="a1"/>
    <w:next w:val="af7"/>
    <w:autoRedefine/>
    <w:pPr>
      <w:numPr>
        <w:ilvl w:val="3"/>
      </w:numPr>
      <w:outlineLvl w:val="3"/>
    </w:pPr>
  </w:style>
  <w:style w:type="paragraph" w:customStyle="1" w:styleId="a1">
    <w:name w:val="一级条标题"/>
    <w:basedOn w:val="a0"/>
    <w:next w:val="af7"/>
    <w:autoRedefine/>
    <w:pPr>
      <w:numPr>
        <w:ilvl w:val="2"/>
      </w:numPr>
      <w:spacing w:beforeLines="0" w:afterLines="0"/>
      <w:outlineLvl w:val="2"/>
    </w:pPr>
  </w:style>
  <w:style w:type="paragraph" w:customStyle="1" w:styleId="af8">
    <w:name w:val="标准书脚_奇数页"/>
    <w:autoRedefine/>
    <w:pPr>
      <w:spacing w:before="120"/>
      <w:jc w:val="right"/>
    </w:pPr>
    <w:rPr>
      <w:sz w:val="18"/>
    </w:rPr>
  </w:style>
  <w:style w:type="paragraph" w:customStyle="1" w:styleId="CharCharChar1Char">
    <w:name w:val="Char Char Char1 Char"/>
    <w:basedOn w:val="a7"/>
  </w:style>
  <w:style w:type="paragraph" w:customStyle="1" w:styleId="a5">
    <w:name w:val="五级条标题"/>
    <w:basedOn w:val="a4"/>
    <w:next w:val="af7"/>
    <w:autoRedefine/>
    <w:pPr>
      <w:numPr>
        <w:ilvl w:val="6"/>
      </w:numPr>
      <w:outlineLvl w:val="6"/>
    </w:pPr>
  </w:style>
  <w:style w:type="paragraph" w:customStyle="1" w:styleId="a">
    <w:name w:val="前言、引言标题"/>
    <w:next w:val="a7"/>
    <w:autoRedefine/>
    <w:pPr>
      <w:numPr>
        <w:numId w:val="1"/>
      </w:numPr>
      <w:shd w:val="clear" w:color="FFFFFF" w:fill="FFFFFF"/>
      <w:spacing w:before="640" w:after="560"/>
      <w:jc w:val="center"/>
      <w:outlineLvl w:val="0"/>
    </w:pPr>
    <w:rPr>
      <w:rFonts w:ascii="黑体" w:eastAsia="黑体"/>
      <w:sz w:val="32"/>
    </w:rPr>
  </w:style>
  <w:style w:type="character" w:customStyle="1" w:styleId="Char">
    <w:name w:val="文档结构图 Char"/>
    <w:basedOn w:val="a8"/>
    <w:link w:val="ab"/>
    <w:qFormat/>
    <w:rPr>
      <w:rFonts w:ascii="宋体"/>
      <w:kern w:val="2"/>
      <w:sz w:val="18"/>
      <w:szCs w:val="18"/>
    </w:rPr>
  </w:style>
  <w:style w:type="paragraph" w:styleId="af9">
    <w:name w:val="List Paragraph"/>
    <w:basedOn w:val="a7"/>
    <w:uiPriority w:val="34"/>
    <w:unhideWhenUsed/>
    <w:pPr>
      <w:ind w:firstLineChars="200" w:firstLine="420"/>
    </w:pPr>
  </w:style>
  <w:style w:type="character" w:customStyle="1" w:styleId="Char1">
    <w:name w:val="批注框文本 Char"/>
    <w:basedOn w:val="a8"/>
    <w:link w:val="ad"/>
    <w:autoRedefine/>
    <w:qFormat/>
    <w:rPr>
      <w:kern w:val="2"/>
      <w:sz w:val="18"/>
      <w:szCs w:val="18"/>
    </w:rPr>
  </w:style>
  <w:style w:type="paragraph" w:customStyle="1" w:styleId="a6">
    <w:name w:val="字母编号列项（一级）"/>
    <w:pPr>
      <w:numPr>
        <w:numId w:val="2"/>
      </w:numPr>
      <w:jc w:val="both"/>
    </w:pPr>
    <w:rPr>
      <w:rFonts w:ascii="宋体"/>
      <w:sz w:val="21"/>
    </w:rPr>
  </w:style>
  <w:style w:type="character" w:customStyle="1" w:styleId="Char0">
    <w:name w:val="批注文字 Char"/>
    <w:basedOn w:val="a8"/>
    <w:link w:val="ac"/>
    <w:rPr>
      <w:kern w:val="2"/>
      <w:sz w:val="21"/>
      <w:szCs w:val="24"/>
    </w:rPr>
  </w:style>
  <w:style w:type="character" w:customStyle="1" w:styleId="Char3">
    <w:name w:val="批注主题 Char"/>
    <w:basedOn w:val="Char0"/>
    <w:link w:val="af1"/>
    <w:qFormat/>
    <w:rPr>
      <w:b/>
      <w:bCs/>
      <w:kern w:val="2"/>
      <w:sz w:val="21"/>
      <w:szCs w:val="24"/>
    </w:rPr>
  </w:style>
  <w:style w:type="paragraph" w:customStyle="1" w:styleId="11">
    <w:name w:val="修订1"/>
    <w:autoRedefine/>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14</Pages>
  <Words>991</Words>
  <Characters>5650</Characters>
  <Application>Microsoft Office Word</Application>
  <DocSecurity>0</DocSecurity>
  <Lines>47</Lines>
  <Paragraphs>13</Paragraphs>
  <ScaleCrop>false</ScaleCrop>
  <Company>CCGRI</Company>
  <LinksUpToDate>false</LinksUpToDate>
  <CharactersWithSpaces>6628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黄金矿业术语 第3部分：选矿与冶金黄金矿业术语 第3部分：选矿与冶金</dc:title>
  <dc:subject>黄金矿业术语 第3部分：选矿与冶金</dc:subject>
  <dc:creator>wanghuai</dc:creator>
  <cp:lastModifiedBy>7</cp:lastModifiedBy>
  <cp:revision>372</cp:revision>
  <dcterms:created xsi:type="dcterms:W3CDTF">2024-06-18T01:13:00Z</dcterms:created>
  <dcterms:modified xsi:type="dcterms:W3CDTF">2024-08-23T12:18:00Z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6E3DB4835B694222A94CBBFAC3267820_13</vt:lpwstr>
  </property>
</Properties>
</file>